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A36E65">
      <w:pPr>
        <w:spacing w:line="360" w:lineRule="auto"/>
        <w:jc w:val="center"/>
        <w:rPr>
          <w:rFonts w:eastAsia="方正小标宋简体"/>
          <w:color w:val="auto"/>
          <w:sz w:val="44"/>
          <w:szCs w:val="44"/>
        </w:rPr>
      </w:pPr>
      <w:bookmarkStart w:id="0" w:name="_GoBack"/>
      <w:bookmarkEnd w:id="0"/>
      <w:r>
        <w:rPr>
          <w:rFonts w:hint="eastAsia" w:eastAsia="方正小标宋简体"/>
          <w:color w:val="auto"/>
          <w:sz w:val="44"/>
          <w:szCs w:val="44"/>
          <w:lang w:val="en-US" w:eastAsia="zh-CN"/>
        </w:rPr>
        <w:t xml:space="preserve"> </w:t>
      </w:r>
      <w:r>
        <w:rPr>
          <w:rFonts w:eastAsia="方正小标宋简体"/>
          <w:color w:val="auto"/>
          <w:sz w:val="44"/>
          <w:szCs w:val="44"/>
        </w:rPr>
        <w:t>江苏省中小学校体育工作</w:t>
      </w:r>
      <w:r>
        <w:rPr>
          <w:rFonts w:hint="eastAsia" w:eastAsia="方正小标宋简体"/>
          <w:color w:val="auto"/>
          <w:sz w:val="44"/>
          <w:szCs w:val="44"/>
        </w:rPr>
        <w:t>年报</w:t>
      </w:r>
      <w:r>
        <w:rPr>
          <w:rFonts w:eastAsia="方正小标宋简体"/>
          <w:color w:val="auto"/>
          <w:sz w:val="44"/>
          <w:szCs w:val="44"/>
        </w:rPr>
        <w:t>表</w:t>
      </w:r>
    </w:p>
    <w:p w14:paraId="26D258D6">
      <w:pPr>
        <w:spacing w:line="560" w:lineRule="exact"/>
        <w:rPr>
          <w:b/>
          <w:color w:val="auto"/>
          <w:sz w:val="24"/>
        </w:rPr>
      </w:pPr>
      <w:r>
        <w:rPr>
          <w:b/>
          <w:color w:val="auto"/>
          <w:sz w:val="24"/>
        </w:rPr>
        <w:t>一、基本信息</w:t>
      </w:r>
    </w:p>
    <w:p w14:paraId="462AEE09">
      <w:pPr>
        <w:spacing w:line="400" w:lineRule="exact"/>
        <w:rPr>
          <w:color w:val="auto"/>
          <w:sz w:val="24"/>
        </w:rPr>
      </w:pPr>
      <w:r>
        <w:rPr>
          <w:color w:val="auto"/>
          <w:sz w:val="24"/>
        </w:rPr>
        <w:t>校名</w:t>
      </w:r>
      <w:r>
        <w:rPr>
          <w:color w:val="auto"/>
          <w:sz w:val="24"/>
          <w:u w:val="single"/>
        </w:rPr>
        <w:t xml:space="preserve">     </w:t>
      </w:r>
      <w:r>
        <w:rPr>
          <w:rFonts w:hint="eastAsia"/>
          <w:color w:val="auto"/>
          <w:sz w:val="24"/>
          <w:u w:val="single"/>
          <w:lang w:eastAsia="zh-CN"/>
        </w:rPr>
        <w:t>常州市武进区雪堰中心小学</w:t>
      </w:r>
      <w:r>
        <w:rPr>
          <w:color w:val="auto"/>
          <w:sz w:val="24"/>
          <w:u w:val="single"/>
        </w:rPr>
        <w:t xml:space="preserve">     </w:t>
      </w:r>
      <w:r>
        <w:rPr>
          <w:color w:val="auto"/>
          <w:sz w:val="24"/>
        </w:rPr>
        <w:t xml:space="preserve">（盖章）  </w:t>
      </w:r>
    </w:p>
    <w:p w14:paraId="01784C19">
      <w:pPr>
        <w:spacing w:line="400" w:lineRule="exact"/>
        <w:rPr>
          <w:color w:val="auto"/>
          <w:sz w:val="24"/>
          <w:u w:val="single"/>
        </w:rPr>
      </w:pPr>
      <w:r>
        <w:rPr>
          <w:color w:val="auto"/>
          <w:sz w:val="24"/>
        </w:rPr>
        <w:t>校</w:t>
      </w:r>
      <w:r>
        <w:rPr>
          <w:rFonts w:hint="eastAsia"/>
          <w:color w:val="auto"/>
          <w:sz w:val="24"/>
        </w:rPr>
        <w:t xml:space="preserve">    </w:t>
      </w:r>
      <w:r>
        <w:rPr>
          <w:color w:val="auto"/>
          <w:sz w:val="24"/>
        </w:rPr>
        <w:t>长（姓名）</w:t>
      </w:r>
      <w:r>
        <w:rPr>
          <w:color w:val="auto"/>
          <w:sz w:val="24"/>
          <w:u w:val="single"/>
        </w:rPr>
        <w:t xml:space="preserve">      </w:t>
      </w:r>
      <w:r>
        <w:rPr>
          <w:rFonts w:hint="eastAsia"/>
          <w:color w:val="auto"/>
          <w:sz w:val="24"/>
          <w:u w:val="single"/>
          <w:lang w:eastAsia="zh-CN"/>
        </w:rPr>
        <w:t>顾海峰</w:t>
      </w:r>
      <w:r>
        <w:rPr>
          <w:color w:val="auto"/>
          <w:sz w:val="24"/>
          <w:u w:val="single"/>
        </w:rPr>
        <w:t xml:space="preserve">       </w:t>
      </w:r>
      <w:r>
        <w:rPr>
          <w:color w:val="auto"/>
          <w:sz w:val="24"/>
        </w:rPr>
        <w:t>联系电话</w:t>
      </w:r>
      <w:r>
        <w:rPr>
          <w:color w:val="auto"/>
          <w:sz w:val="24"/>
          <w:u w:val="single"/>
        </w:rPr>
        <w:t xml:space="preserve">   </w:t>
      </w:r>
      <w:r>
        <w:rPr>
          <w:rFonts w:hint="eastAsia"/>
          <w:color w:val="auto"/>
          <w:sz w:val="24"/>
          <w:u w:val="single"/>
          <w:lang w:val="en-US" w:eastAsia="zh-CN"/>
        </w:rPr>
        <w:t xml:space="preserve">13813599959 </w:t>
      </w:r>
      <w:r>
        <w:rPr>
          <w:color w:val="auto"/>
          <w:sz w:val="24"/>
          <w:u w:val="single"/>
        </w:rPr>
        <w:t xml:space="preserve">   </w:t>
      </w:r>
    </w:p>
    <w:p w14:paraId="5A7AE285">
      <w:pPr>
        <w:spacing w:line="400" w:lineRule="exact"/>
        <w:rPr>
          <w:color w:val="auto"/>
          <w:sz w:val="24"/>
          <w:u w:val="single"/>
        </w:rPr>
      </w:pPr>
      <w:r>
        <w:rPr>
          <w:rFonts w:hint="eastAsia"/>
          <w:color w:val="auto"/>
          <w:sz w:val="24"/>
        </w:rPr>
        <w:t>主管校长</w:t>
      </w:r>
      <w:r>
        <w:rPr>
          <w:color w:val="auto"/>
          <w:sz w:val="24"/>
        </w:rPr>
        <w:t>（姓名）</w:t>
      </w:r>
      <w:r>
        <w:rPr>
          <w:color w:val="auto"/>
          <w:sz w:val="24"/>
          <w:u w:val="single"/>
        </w:rPr>
        <w:t xml:space="preserve">      </w:t>
      </w:r>
      <w:r>
        <w:rPr>
          <w:rFonts w:hint="eastAsia"/>
          <w:color w:val="auto"/>
          <w:sz w:val="24"/>
          <w:u w:val="single"/>
          <w:lang w:eastAsia="zh-CN"/>
        </w:rPr>
        <w:t>秦　勇</w:t>
      </w:r>
      <w:r>
        <w:rPr>
          <w:color w:val="auto"/>
          <w:sz w:val="24"/>
          <w:u w:val="single"/>
        </w:rPr>
        <w:t xml:space="preserve">       </w:t>
      </w:r>
      <w:r>
        <w:rPr>
          <w:color w:val="auto"/>
          <w:sz w:val="24"/>
        </w:rPr>
        <w:t>联系电话</w:t>
      </w:r>
      <w:r>
        <w:rPr>
          <w:color w:val="auto"/>
          <w:sz w:val="24"/>
          <w:u w:val="single"/>
        </w:rPr>
        <w:t xml:space="preserve">   </w:t>
      </w:r>
      <w:r>
        <w:rPr>
          <w:rFonts w:hint="eastAsia"/>
          <w:color w:val="auto"/>
          <w:sz w:val="24"/>
          <w:u w:val="single"/>
          <w:lang w:val="en-US" w:eastAsia="zh-CN"/>
        </w:rPr>
        <w:t>13401360125</w:t>
      </w:r>
      <w:r>
        <w:rPr>
          <w:color w:val="auto"/>
          <w:sz w:val="24"/>
          <w:u w:val="single"/>
        </w:rPr>
        <w:t xml:space="preserve">    </w:t>
      </w:r>
    </w:p>
    <w:p w14:paraId="609D36EB">
      <w:pPr>
        <w:spacing w:line="400" w:lineRule="exact"/>
        <w:rPr>
          <w:color w:val="auto"/>
          <w:sz w:val="24"/>
        </w:rPr>
      </w:pPr>
      <w:r>
        <w:rPr>
          <w:rFonts w:hint="eastAsia"/>
          <w:color w:val="auto"/>
          <w:sz w:val="24"/>
        </w:rPr>
        <w:t>教务（分管）主任</w:t>
      </w:r>
      <w:r>
        <w:rPr>
          <w:color w:val="auto"/>
          <w:sz w:val="24"/>
          <w:u w:val="single"/>
        </w:rPr>
        <w:t xml:space="preserve">      </w:t>
      </w:r>
      <w:r>
        <w:rPr>
          <w:rFonts w:hint="eastAsia"/>
          <w:color w:val="auto"/>
          <w:sz w:val="24"/>
          <w:u w:val="single"/>
          <w:lang w:eastAsia="zh-CN"/>
        </w:rPr>
        <w:t>许建峰</w:t>
      </w:r>
      <w:r>
        <w:rPr>
          <w:color w:val="auto"/>
          <w:sz w:val="24"/>
          <w:u w:val="single"/>
        </w:rPr>
        <w:t xml:space="preserve">       </w:t>
      </w:r>
      <w:r>
        <w:rPr>
          <w:color w:val="auto"/>
          <w:sz w:val="24"/>
        </w:rPr>
        <w:t>联系电话</w:t>
      </w:r>
      <w:r>
        <w:rPr>
          <w:color w:val="auto"/>
          <w:sz w:val="24"/>
          <w:u w:val="single"/>
        </w:rPr>
        <w:t xml:space="preserve">   </w:t>
      </w:r>
      <w:r>
        <w:rPr>
          <w:rFonts w:hint="eastAsia"/>
          <w:color w:val="auto"/>
          <w:sz w:val="24"/>
          <w:u w:val="single"/>
          <w:lang w:val="en-US" w:eastAsia="zh-CN"/>
        </w:rPr>
        <w:t>13861186200</w:t>
      </w:r>
      <w:r>
        <w:rPr>
          <w:color w:val="auto"/>
          <w:sz w:val="24"/>
          <w:u w:val="single"/>
        </w:rPr>
        <w:t xml:space="preserve">    </w:t>
      </w:r>
      <w:r>
        <w:rPr>
          <w:rFonts w:hint="eastAsia"/>
          <w:color w:val="auto"/>
          <w:sz w:val="24"/>
        </w:rPr>
        <w:t xml:space="preserve">   </w:t>
      </w:r>
    </w:p>
    <w:p w14:paraId="785408CF">
      <w:pPr>
        <w:spacing w:line="400" w:lineRule="exact"/>
        <w:rPr>
          <w:color w:val="auto"/>
          <w:sz w:val="24"/>
        </w:rPr>
      </w:pPr>
      <w:r>
        <w:rPr>
          <w:color w:val="auto"/>
          <w:sz w:val="24"/>
        </w:rPr>
        <w:t>体育教研组长（姓名）</w:t>
      </w:r>
      <w:r>
        <w:rPr>
          <w:color w:val="auto"/>
          <w:sz w:val="24"/>
          <w:u w:val="single"/>
        </w:rPr>
        <w:t xml:space="preserve">    </w:t>
      </w:r>
      <w:r>
        <w:rPr>
          <w:rFonts w:hint="eastAsia"/>
          <w:color w:val="auto"/>
          <w:sz w:val="24"/>
          <w:u w:val="single"/>
          <w:lang w:eastAsia="zh-CN"/>
        </w:rPr>
        <w:t>叶峰</w:t>
      </w:r>
      <w:r>
        <w:rPr>
          <w:rFonts w:hint="eastAsia"/>
          <w:color w:val="auto"/>
          <w:sz w:val="24"/>
          <w:u w:val="single"/>
          <w:lang w:val="en-US" w:eastAsia="zh-CN"/>
        </w:rPr>
        <w:t xml:space="preserve">  </w:t>
      </w:r>
      <w:r>
        <w:rPr>
          <w:rFonts w:hint="eastAsia"/>
          <w:color w:val="auto"/>
          <w:sz w:val="24"/>
          <w:u w:val="single"/>
        </w:rPr>
        <w:t xml:space="preserve">    </w:t>
      </w:r>
      <w:r>
        <w:rPr>
          <w:color w:val="auto"/>
          <w:sz w:val="24"/>
          <w:u w:val="single"/>
        </w:rPr>
        <w:t xml:space="preserve"> </w:t>
      </w:r>
      <w:r>
        <w:rPr>
          <w:color w:val="auto"/>
          <w:sz w:val="24"/>
        </w:rPr>
        <w:t>手机、电话</w:t>
      </w:r>
      <w:r>
        <w:rPr>
          <w:color w:val="auto"/>
          <w:sz w:val="24"/>
          <w:u w:val="single"/>
        </w:rPr>
        <w:t xml:space="preserve">   </w:t>
      </w:r>
      <w:r>
        <w:rPr>
          <w:rFonts w:hint="eastAsia"/>
          <w:color w:val="auto"/>
          <w:sz w:val="24"/>
          <w:u w:val="single"/>
          <w:lang w:val="en-US" w:eastAsia="zh-CN"/>
        </w:rPr>
        <w:t>15061111599</w:t>
      </w:r>
      <w:r>
        <w:rPr>
          <w:color w:val="auto"/>
          <w:sz w:val="24"/>
          <w:u w:val="single"/>
        </w:rPr>
        <w:t xml:space="preserve">   </w:t>
      </w:r>
      <w:r>
        <w:rPr>
          <w:color w:val="auto"/>
          <w:sz w:val="24"/>
        </w:rPr>
        <w:t xml:space="preserve">  </w:t>
      </w:r>
    </w:p>
    <w:p w14:paraId="406FCE4A">
      <w:pPr>
        <w:spacing w:line="400" w:lineRule="exact"/>
        <w:ind w:firstLine="4080" w:firstLineChars="1700"/>
        <w:rPr>
          <w:color w:val="auto"/>
          <w:sz w:val="24"/>
        </w:rPr>
      </w:pPr>
      <w:r>
        <w:rPr>
          <w:color w:val="auto"/>
          <w:sz w:val="24"/>
        </w:rPr>
        <w:t xml:space="preserve">电子邮箱 </w:t>
      </w:r>
      <w:r>
        <w:rPr>
          <w:color w:val="auto"/>
          <w:sz w:val="24"/>
          <w:u w:val="single"/>
        </w:rPr>
        <w:t xml:space="preserve">                   </w:t>
      </w:r>
    </w:p>
    <w:p w14:paraId="2DF78936">
      <w:pPr>
        <w:spacing w:line="400" w:lineRule="exact"/>
        <w:rPr>
          <w:color w:val="auto"/>
          <w:sz w:val="24"/>
        </w:rPr>
      </w:pPr>
      <w:r>
        <w:rPr>
          <w:color w:val="auto"/>
          <w:sz w:val="24"/>
        </w:rPr>
        <w:t xml:space="preserve">学生总人数  </w:t>
      </w:r>
      <w:r>
        <w:rPr>
          <w:color w:val="auto"/>
          <w:sz w:val="24"/>
          <w:u w:val="single"/>
        </w:rPr>
        <w:t xml:space="preserve"> </w:t>
      </w:r>
      <w:r>
        <w:rPr>
          <w:rFonts w:hint="eastAsia"/>
          <w:color w:val="auto"/>
          <w:sz w:val="24"/>
          <w:u w:val="single"/>
          <w:lang w:val="en-US" w:eastAsia="zh-CN"/>
        </w:rPr>
        <w:t>2167</w:t>
      </w:r>
      <w:r>
        <w:rPr>
          <w:color w:val="auto"/>
          <w:sz w:val="24"/>
          <w:u w:val="single"/>
        </w:rPr>
        <w:t xml:space="preserve"> </w:t>
      </w:r>
      <w:r>
        <w:rPr>
          <w:color w:val="auto"/>
          <w:sz w:val="24"/>
        </w:rPr>
        <w:t>班级数</w:t>
      </w:r>
      <w:r>
        <w:rPr>
          <w:color w:val="auto"/>
          <w:sz w:val="24"/>
          <w:u w:val="single"/>
        </w:rPr>
        <w:t xml:space="preserve">  </w:t>
      </w:r>
      <w:r>
        <w:rPr>
          <w:rFonts w:hint="eastAsia"/>
          <w:color w:val="auto"/>
          <w:sz w:val="24"/>
          <w:u w:val="single"/>
          <w:lang w:val="en-US" w:eastAsia="zh-CN"/>
        </w:rPr>
        <w:t>48</w:t>
      </w:r>
      <w:r>
        <w:rPr>
          <w:color w:val="auto"/>
          <w:sz w:val="24"/>
          <w:u w:val="single"/>
        </w:rPr>
        <w:t xml:space="preserve">      </w:t>
      </w:r>
      <w:r>
        <w:rPr>
          <w:color w:val="auto"/>
          <w:sz w:val="24"/>
        </w:rPr>
        <w:t xml:space="preserve">  </w:t>
      </w:r>
    </w:p>
    <w:p w14:paraId="25B15288">
      <w:pPr>
        <w:spacing w:line="400" w:lineRule="exact"/>
        <w:rPr>
          <w:color w:val="auto"/>
          <w:sz w:val="24"/>
        </w:rPr>
      </w:pPr>
      <w:r>
        <w:rPr>
          <w:color w:val="auto"/>
          <w:sz w:val="24"/>
        </w:rPr>
        <w:t>运动场（馆）总面积</w:t>
      </w:r>
      <w:r>
        <w:rPr>
          <w:color w:val="auto"/>
          <w:sz w:val="24"/>
          <w:u w:val="single"/>
        </w:rPr>
        <w:t xml:space="preserve">   </w:t>
      </w:r>
      <w:r>
        <w:rPr>
          <w:rFonts w:hint="eastAsia"/>
          <w:color w:val="auto"/>
          <w:sz w:val="24"/>
          <w:u w:val="single"/>
          <w:lang w:val="en-US" w:eastAsia="zh-CN"/>
        </w:rPr>
        <w:t>19998</w:t>
      </w:r>
      <w:r>
        <w:rPr>
          <w:color w:val="auto"/>
          <w:sz w:val="24"/>
          <w:u w:val="single"/>
        </w:rPr>
        <w:t xml:space="preserve">   </w:t>
      </w:r>
      <w:r>
        <w:rPr>
          <w:color w:val="auto"/>
          <w:sz w:val="24"/>
        </w:rPr>
        <w:t xml:space="preserve">平方米  </w:t>
      </w:r>
    </w:p>
    <w:p w14:paraId="182096F2">
      <w:pPr>
        <w:spacing w:line="400" w:lineRule="exact"/>
        <w:rPr>
          <w:color w:val="auto"/>
          <w:sz w:val="24"/>
        </w:rPr>
      </w:pPr>
      <w:r>
        <w:rPr>
          <w:color w:val="auto"/>
          <w:sz w:val="24"/>
        </w:rPr>
        <w:t xml:space="preserve">生均运动场地面积 </w:t>
      </w:r>
      <w:r>
        <w:rPr>
          <w:color w:val="auto"/>
          <w:sz w:val="24"/>
          <w:u w:val="single"/>
        </w:rPr>
        <w:t xml:space="preserve">   </w:t>
      </w:r>
      <w:r>
        <w:rPr>
          <w:rFonts w:hint="eastAsia"/>
          <w:color w:val="auto"/>
          <w:sz w:val="24"/>
          <w:u w:val="single"/>
          <w:lang w:val="en-US" w:eastAsia="zh-CN"/>
        </w:rPr>
        <w:t>9.23</w:t>
      </w:r>
      <w:r>
        <w:rPr>
          <w:color w:val="auto"/>
          <w:sz w:val="24"/>
          <w:u w:val="single"/>
        </w:rPr>
        <w:t xml:space="preserve">    </w:t>
      </w:r>
      <w:r>
        <w:rPr>
          <w:color w:val="auto"/>
          <w:sz w:val="24"/>
        </w:rPr>
        <w:t xml:space="preserve">平方米 </w:t>
      </w:r>
    </w:p>
    <w:p w14:paraId="6551BF69">
      <w:pPr>
        <w:spacing w:line="400" w:lineRule="exact"/>
        <w:rPr>
          <w:color w:val="auto"/>
          <w:sz w:val="24"/>
        </w:rPr>
      </w:pPr>
      <w:r>
        <w:rPr>
          <w:color w:val="auto"/>
          <w:sz w:val="24"/>
        </w:rPr>
        <w:t xml:space="preserve">专职体育教师数 </w:t>
      </w:r>
      <w:r>
        <w:rPr>
          <w:color w:val="auto"/>
          <w:sz w:val="24"/>
          <w:u w:val="single"/>
        </w:rPr>
        <w:t xml:space="preserve">     </w:t>
      </w:r>
      <w:r>
        <w:rPr>
          <w:rFonts w:hint="eastAsia"/>
          <w:color w:val="auto"/>
          <w:sz w:val="24"/>
          <w:u w:val="single"/>
          <w:lang w:val="en-US" w:eastAsia="zh-CN"/>
        </w:rPr>
        <w:t>8</w:t>
      </w:r>
      <w:r>
        <w:rPr>
          <w:color w:val="auto"/>
          <w:sz w:val="24"/>
          <w:u w:val="single"/>
        </w:rPr>
        <w:t xml:space="preserve">     </w:t>
      </w:r>
      <w:r>
        <w:rPr>
          <w:color w:val="auto"/>
          <w:sz w:val="24"/>
        </w:rPr>
        <w:t xml:space="preserve">   兼职体育教师数 </w:t>
      </w:r>
      <w:r>
        <w:rPr>
          <w:color w:val="auto"/>
          <w:sz w:val="24"/>
          <w:u w:val="single"/>
        </w:rPr>
        <w:t xml:space="preserve">     </w:t>
      </w:r>
      <w:r>
        <w:rPr>
          <w:rFonts w:hint="eastAsia"/>
          <w:color w:val="auto"/>
          <w:sz w:val="24"/>
          <w:u w:val="single"/>
          <w:lang w:val="en-US" w:eastAsia="zh-CN"/>
        </w:rPr>
        <w:t>8</w:t>
      </w:r>
      <w:r>
        <w:rPr>
          <w:color w:val="auto"/>
          <w:sz w:val="24"/>
          <w:u w:val="single"/>
        </w:rPr>
        <w:t xml:space="preserve">      </w:t>
      </w:r>
      <w:r>
        <w:rPr>
          <w:color w:val="auto"/>
          <w:sz w:val="24"/>
        </w:rPr>
        <w:t xml:space="preserve">    </w:t>
      </w:r>
    </w:p>
    <w:p w14:paraId="73A1B235">
      <w:pPr>
        <w:spacing w:line="400" w:lineRule="exact"/>
        <w:rPr>
          <w:color w:val="auto"/>
          <w:sz w:val="24"/>
        </w:rPr>
      </w:pPr>
      <w:r>
        <w:rPr>
          <w:color w:val="auto"/>
          <w:sz w:val="24"/>
        </w:rPr>
        <w:t xml:space="preserve">体育教师担任校中层以上干部人数 </w:t>
      </w:r>
      <w:r>
        <w:rPr>
          <w:color w:val="auto"/>
          <w:sz w:val="24"/>
          <w:u w:val="single"/>
        </w:rPr>
        <w:t xml:space="preserve">     </w:t>
      </w:r>
      <w:r>
        <w:rPr>
          <w:rFonts w:hint="eastAsia"/>
          <w:color w:val="auto"/>
          <w:sz w:val="24"/>
          <w:u w:val="single"/>
          <w:lang w:val="en-US" w:eastAsia="zh-CN"/>
        </w:rPr>
        <w:t>1</w:t>
      </w:r>
      <w:r>
        <w:rPr>
          <w:color w:val="auto"/>
          <w:sz w:val="24"/>
          <w:u w:val="single"/>
        </w:rPr>
        <w:t xml:space="preserve">       </w:t>
      </w:r>
      <w:r>
        <w:rPr>
          <w:color w:val="auto"/>
          <w:sz w:val="24"/>
        </w:rPr>
        <w:t xml:space="preserve"> </w:t>
      </w:r>
    </w:p>
    <w:p w14:paraId="0100AC4F">
      <w:pPr>
        <w:rPr>
          <w:color w:val="auto"/>
          <w:sz w:val="24"/>
          <w:u w:val="single"/>
        </w:rPr>
      </w:pPr>
      <w:r>
        <w:rPr>
          <w:color w:val="auto"/>
          <w:sz w:val="24"/>
        </w:rPr>
        <w:t>设区市体育学科带头</w:t>
      </w:r>
      <w:r>
        <w:rPr>
          <w:rFonts w:hint="eastAsia"/>
          <w:color w:val="auto"/>
          <w:sz w:val="24"/>
        </w:rPr>
        <w:t>及以上称号</w:t>
      </w:r>
      <w:r>
        <w:rPr>
          <w:color w:val="auto"/>
          <w:sz w:val="24"/>
        </w:rPr>
        <w:t xml:space="preserve">人数 </w:t>
      </w:r>
      <w:r>
        <w:rPr>
          <w:color w:val="auto"/>
          <w:sz w:val="24"/>
          <w:u w:val="single"/>
        </w:rPr>
        <w:t xml:space="preserve">    </w:t>
      </w:r>
      <w:r>
        <w:rPr>
          <w:rFonts w:hint="eastAsia"/>
          <w:color w:val="auto"/>
          <w:sz w:val="24"/>
          <w:u w:val="single"/>
          <w:lang w:val="en-US" w:eastAsia="zh-CN"/>
        </w:rPr>
        <w:t>1</w:t>
      </w:r>
      <w:r>
        <w:rPr>
          <w:color w:val="auto"/>
          <w:sz w:val="24"/>
          <w:u w:val="single"/>
        </w:rPr>
        <w:t xml:space="preserve">      </w:t>
      </w:r>
    </w:p>
    <w:p w14:paraId="49B20824">
      <w:pPr>
        <w:rPr>
          <w:color w:val="auto"/>
          <w:sz w:val="24"/>
          <w:u w:val="single"/>
        </w:rPr>
      </w:pPr>
      <w:r>
        <w:rPr>
          <w:rFonts w:hint="eastAsia"/>
          <w:color w:val="auto"/>
          <w:sz w:val="24"/>
        </w:rPr>
        <w:t>各项公示网址</w:t>
      </w:r>
      <w:r>
        <w:rPr>
          <w:rFonts w:hint="eastAsia"/>
          <w:color w:val="auto"/>
          <w:sz w:val="24"/>
          <w:u w:val="single"/>
        </w:rPr>
        <w:t xml:space="preserve"> http://www.xyxx.wj.czedu.cn/  </w:t>
      </w:r>
    </w:p>
    <w:p w14:paraId="33860E04">
      <w:pPr>
        <w:rPr>
          <w:color w:val="auto"/>
          <w:sz w:val="24"/>
        </w:rPr>
      </w:pPr>
      <w:r>
        <w:rPr>
          <w:rFonts w:hint="eastAsia"/>
          <w:color w:val="auto"/>
          <w:sz w:val="24"/>
        </w:rPr>
        <w:t>公示内容统计</w:t>
      </w:r>
    </w:p>
    <w:tbl>
      <w:tblPr>
        <w:tblStyle w:val="5"/>
        <w:tblW w:w="8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4"/>
        <w:gridCol w:w="1890"/>
        <w:gridCol w:w="1680"/>
      </w:tblGrid>
      <w:tr w14:paraId="1A87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61C9E673">
            <w:pPr>
              <w:keepNext w:val="0"/>
              <w:keepLines w:val="0"/>
              <w:suppressLineNumbers w:val="0"/>
              <w:spacing w:before="0" w:beforeAutospacing="0" w:after="0" w:afterAutospacing="0"/>
              <w:ind w:left="0" w:right="0"/>
              <w:jc w:val="center"/>
              <w:rPr>
                <w:color w:val="auto"/>
                <w:sz w:val="24"/>
                <w:u w:val="single"/>
              </w:rPr>
            </w:pPr>
            <w:r>
              <w:rPr>
                <w:rFonts w:hint="eastAsia"/>
                <w:color w:val="auto"/>
                <w:sz w:val="24"/>
              </w:rPr>
              <w:t>类别</w:t>
            </w:r>
          </w:p>
        </w:tc>
        <w:tc>
          <w:tcPr>
            <w:tcW w:w="3570" w:type="dxa"/>
            <w:gridSpan w:val="2"/>
          </w:tcPr>
          <w:p w14:paraId="4DA500E8">
            <w:pPr>
              <w:keepNext w:val="0"/>
              <w:keepLines w:val="0"/>
              <w:suppressLineNumbers w:val="0"/>
              <w:spacing w:before="0" w:beforeAutospacing="0" w:after="0" w:afterAutospacing="0"/>
              <w:ind w:left="0" w:right="0"/>
              <w:jc w:val="center"/>
              <w:rPr>
                <w:color w:val="auto"/>
                <w:sz w:val="24"/>
                <w:u w:val="single"/>
              </w:rPr>
            </w:pPr>
            <w:r>
              <w:rPr>
                <w:rFonts w:hint="eastAsia"/>
                <w:color w:val="auto"/>
                <w:sz w:val="24"/>
              </w:rPr>
              <w:t>状态</w:t>
            </w:r>
            <w:r>
              <w:rPr>
                <w:rFonts w:hint="eastAsia" w:ascii="宋体" w:hAnsi="宋体" w:cs="宋体"/>
                <w:color w:val="auto"/>
                <w:kern w:val="0"/>
                <w:sz w:val="22"/>
                <w:szCs w:val="22"/>
                <w:lang w:bidi="ar"/>
              </w:rPr>
              <w:t>（√）</w:t>
            </w:r>
          </w:p>
        </w:tc>
      </w:tr>
      <w:tr w14:paraId="64E4F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4BD5B2C8">
            <w:pPr>
              <w:keepNext w:val="0"/>
              <w:keepLines w:val="0"/>
              <w:suppressLineNumbers w:val="0"/>
              <w:spacing w:before="0" w:beforeAutospacing="0" w:after="0" w:afterAutospacing="0"/>
              <w:ind w:left="0" w:right="0"/>
              <w:rPr>
                <w:color w:val="auto"/>
                <w:sz w:val="24"/>
                <w:u w:val="single"/>
              </w:rPr>
            </w:pPr>
            <w:r>
              <w:rPr>
                <w:rFonts w:hint="eastAsia"/>
                <w:color w:val="auto"/>
                <w:sz w:val="24"/>
              </w:rPr>
              <w:t>学生体质健康总体优秀率、良好率、合格率</w:t>
            </w:r>
          </w:p>
        </w:tc>
        <w:tc>
          <w:tcPr>
            <w:tcW w:w="1890" w:type="dxa"/>
          </w:tcPr>
          <w:p w14:paraId="7DD5B278">
            <w:pPr>
              <w:keepNext w:val="0"/>
              <w:keepLines w:val="0"/>
              <w:suppressLineNumbers w:val="0"/>
              <w:spacing w:before="0" w:beforeAutospacing="0" w:after="0" w:afterAutospacing="0"/>
              <w:ind w:left="0" w:right="0"/>
              <w:jc w:val="center"/>
              <w:rPr>
                <w:color w:val="auto"/>
                <w:sz w:val="24"/>
              </w:rPr>
            </w:pPr>
            <w:r>
              <w:rPr>
                <w:rFonts w:hint="eastAsia"/>
                <w:color w:val="auto"/>
                <w:sz w:val="24"/>
              </w:rPr>
              <w:t>已公示（</w:t>
            </w:r>
            <w:r>
              <w:rPr>
                <w:rFonts w:hint="eastAsia" w:ascii="宋体" w:hAnsi="宋体" w:cs="宋体"/>
                <w:color w:val="auto"/>
                <w:kern w:val="0"/>
                <w:sz w:val="22"/>
                <w:szCs w:val="22"/>
                <w:lang w:bidi="ar"/>
              </w:rPr>
              <w:t>√</w:t>
            </w:r>
            <w:r>
              <w:rPr>
                <w:rFonts w:hint="eastAsia"/>
                <w:color w:val="auto"/>
                <w:sz w:val="24"/>
              </w:rPr>
              <w:t>）</w:t>
            </w:r>
          </w:p>
        </w:tc>
        <w:tc>
          <w:tcPr>
            <w:tcW w:w="1680" w:type="dxa"/>
          </w:tcPr>
          <w:p w14:paraId="6BBF0203">
            <w:pPr>
              <w:keepNext w:val="0"/>
              <w:keepLines w:val="0"/>
              <w:suppressLineNumbers w:val="0"/>
              <w:spacing w:before="0" w:beforeAutospacing="0" w:after="0" w:afterAutospacing="0"/>
              <w:ind w:left="0" w:right="0"/>
              <w:jc w:val="center"/>
              <w:rPr>
                <w:color w:val="auto"/>
                <w:sz w:val="24"/>
              </w:rPr>
            </w:pPr>
            <w:r>
              <w:rPr>
                <w:rFonts w:hint="eastAsia"/>
                <w:color w:val="auto"/>
                <w:sz w:val="24"/>
              </w:rPr>
              <w:t>未公示（  ）</w:t>
            </w:r>
          </w:p>
        </w:tc>
      </w:tr>
      <w:tr w14:paraId="6E2E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79DFB47C">
            <w:pPr>
              <w:keepNext w:val="0"/>
              <w:keepLines w:val="0"/>
              <w:suppressLineNumbers w:val="0"/>
              <w:spacing w:before="0" w:beforeAutospacing="0" w:after="0" w:afterAutospacing="0"/>
              <w:ind w:left="0" w:right="0"/>
              <w:rPr>
                <w:color w:val="auto"/>
                <w:sz w:val="24"/>
                <w:u w:val="single"/>
              </w:rPr>
            </w:pPr>
            <w:r>
              <w:rPr>
                <w:rFonts w:hint="eastAsia"/>
                <w:color w:val="auto"/>
                <w:sz w:val="24"/>
              </w:rPr>
              <w:t>学校总体近视率</w:t>
            </w:r>
          </w:p>
        </w:tc>
        <w:tc>
          <w:tcPr>
            <w:tcW w:w="1890" w:type="dxa"/>
          </w:tcPr>
          <w:p w14:paraId="7D35AF91">
            <w:pPr>
              <w:keepNext w:val="0"/>
              <w:keepLines w:val="0"/>
              <w:suppressLineNumbers w:val="0"/>
              <w:spacing w:before="0" w:beforeAutospacing="0" w:after="0" w:afterAutospacing="0"/>
              <w:ind w:left="0" w:right="0"/>
              <w:jc w:val="center"/>
              <w:rPr>
                <w:color w:val="auto"/>
                <w:sz w:val="24"/>
              </w:rPr>
            </w:pPr>
            <w:r>
              <w:rPr>
                <w:rFonts w:hint="eastAsia"/>
                <w:color w:val="auto"/>
                <w:sz w:val="24"/>
              </w:rPr>
              <w:t>已公示（</w:t>
            </w:r>
            <w:r>
              <w:rPr>
                <w:rFonts w:hint="eastAsia" w:ascii="宋体" w:hAnsi="宋体" w:cs="宋体"/>
                <w:color w:val="auto"/>
                <w:kern w:val="0"/>
                <w:sz w:val="22"/>
                <w:szCs w:val="22"/>
                <w:lang w:bidi="ar"/>
              </w:rPr>
              <w:t>√</w:t>
            </w:r>
            <w:r>
              <w:rPr>
                <w:rFonts w:hint="eastAsia"/>
                <w:color w:val="auto"/>
                <w:sz w:val="24"/>
              </w:rPr>
              <w:t>）</w:t>
            </w:r>
          </w:p>
        </w:tc>
        <w:tc>
          <w:tcPr>
            <w:tcW w:w="1680" w:type="dxa"/>
          </w:tcPr>
          <w:p w14:paraId="54934F4E">
            <w:pPr>
              <w:keepNext w:val="0"/>
              <w:keepLines w:val="0"/>
              <w:suppressLineNumbers w:val="0"/>
              <w:spacing w:before="0" w:beforeAutospacing="0" w:after="0" w:afterAutospacing="0"/>
              <w:ind w:left="0" w:right="0"/>
              <w:jc w:val="center"/>
              <w:rPr>
                <w:color w:val="auto"/>
                <w:sz w:val="24"/>
              </w:rPr>
            </w:pPr>
            <w:r>
              <w:rPr>
                <w:rFonts w:hint="eastAsia"/>
                <w:color w:val="auto"/>
                <w:sz w:val="24"/>
              </w:rPr>
              <w:t>未公示（  ）</w:t>
            </w:r>
          </w:p>
        </w:tc>
      </w:tr>
      <w:tr w14:paraId="308B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7CEADC24">
            <w:pPr>
              <w:keepNext w:val="0"/>
              <w:keepLines w:val="0"/>
              <w:suppressLineNumbers w:val="0"/>
              <w:spacing w:before="0" w:beforeAutospacing="0" w:after="0" w:afterAutospacing="0"/>
              <w:ind w:left="0" w:right="0"/>
              <w:rPr>
                <w:color w:val="auto"/>
                <w:sz w:val="24"/>
                <w:u w:val="single"/>
              </w:rPr>
            </w:pPr>
            <w:r>
              <w:rPr>
                <w:rFonts w:hint="eastAsia"/>
                <w:color w:val="auto"/>
                <w:sz w:val="24"/>
              </w:rPr>
              <w:t>学期体育课课表</w:t>
            </w:r>
          </w:p>
        </w:tc>
        <w:tc>
          <w:tcPr>
            <w:tcW w:w="1890" w:type="dxa"/>
          </w:tcPr>
          <w:p w14:paraId="31C24B8A">
            <w:pPr>
              <w:keepNext w:val="0"/>
              <w:keepLines w:val="0"/>
              <w:suppressLineNumbers w:val="0"/>
              <w:spacing w:before="0" w:beforeAutospacing="0" w:after="0" w:afterAutospacing="0"/>
              <w:ind w:left="0" w:right="0"/>
              <w:jc w:val="center"/>
              <w:rPr>
                <w:color w:val="auto"/>
                <w:sz w:val="24"/>
              </w:rPr>
            </w:pPr>
            <w:r>
              <w:rPr>
                <w:rFonts w:hint="eastAsia"/>
                <w:color w:val="auto"/>
                <w:sz w:val="24"/>
              </w:rPr>
              <w:t>已公示（</w:t>
            </w:r>
            <w:r>
              <w:rPr>
                <w:rFonts w:hint="eastAsia" w:ascii="宋体" w:hAnsi="宋体" w:cs="宋体"/>
                <w:color w:val="auto"/>
                <w:kern w:val="0"/>
                <w:sz w:val="22"/>
                <w:szCs w:val="22"/>
                <w:lang w:bidi="ar"/>
              </w:rPr>
              <w:t>√</w:t>
            </w:r>
            <w:r>
              <w:rPr>
                <w:rFonts w:hint="eastAsia"/>
                <w:color w:val="auto"/>
                <w:sz w:val="24"/>
              </w:rPr>
              <w:t>）</w:t>
            </w:r>
          </w:p>
        </w:tc>
        <w:tc>
          <w:tcPr>
            <w:tcW w:w="1680" w:type="dxa"/>
          </w:tcPr>
          <w:p w14:paraId="2C5EAB4B">
            <w:pPr>
              <w:keepNext w:val="0"/>
              <w:keepLines w:val="0"/>
              <w:suppressLineNumbers w:val="0"/>
              <w:spacing w:before="0" w:beforeAutospacing="0" w:after="0" w:afterAutospacing="0"/>
              <w:ind w:left="0" w:right="0"/>
              <w:jc w:val="center"/>
              <w:rPr>
                <w:color w:val="auto"/>
                <w:sz w:val="24"/>
              </w:rPr>
            </w:pPr>
            <w:r>
              <w:rPr>
                <w:rFonts w:hint="eastAsia"/>
                <w:color w:val="auto"/>
                <w:sz w:val="24"/>
              </w:rPr>
              <w:t>未公示（  ）</w:t>
            </w:r>
          </w:p>
        </w:tc>
      </w:tr>
      <w:tr w14:paraId="35542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31FF3BAA">
            <w:pPr>
              <w:keepNext w:val="0"/>
              <w:keepLines w:val="0"/>
              <w:suppressLineNumbers w:val="0"/>
              <w:spacing w:before="0" w:beforeAutospacing="0" w:after="0" w:afterAutospacing="0"/>
              <w:ind w:left="0" w:right="0"/>
              <w:rPr>
                <w:color w:val="auto"/>
                <w:sz w:val="24"/>
                <w:u w:val="single"/>
              </w:rPr>
            </w:pPr>
            <w:r>
              <w:rPr>
                <w:rFonts w:hint="eastAsia"/>
                <w:color w:val="auto"/>
                <w:sz w:val="24"/>
              </w:rPr>
              <w:t>兴趣小组活动安排表</w:t>
            </w:r>
          </w:p>
        </w:tc>
        <w:tc>
          <w:tcPr>
            <w:tcW w:w="1890" w:type="dxa"/>
          </w:tcPr>
          <w:p w14:paraId="108AF23D">
            <w:pPr>
              <w:keepNext w:val="0"/>
              <w:keepLines w:val="0"/>
              <w:suppressLineNumbers w:val="0"/>
              <w:spacing w:before="0" w:beforeAutospacing="0" w:after="0" w:afterAutospacing="0"/>
              <w:ind w:left="0" w:right="0"/>
              <w:jc w:val="center"/>
              <w:rPr>
                <w:color w:val="auto"/>
                <w:sz w:val="24"/>
              </w:rPr>
            </w:pPr>
            <w:r>
              <w:rPr>
                <w:rFonts w:hint="eastAsia"/>
                <w:color w:val="auto"/>
                <w:sz w:val="24"/>
              </w:rPr>
              <w:t>已公示（</w:t>
            </w:r>
            <w:r>
              <w:rPr>
                <w:rFonts w:hint="eastAsia" w:ascii="宋体" w:hAnsi="宋体" w:cs="宋体"/>
                <w:color w:val="auto"/>
                <w:kern w:val="0"/>
                <w:sz w:val="22"/>
                <w:szCs w:val="22"/>
                <w:lang w:bidi="ar"/>
              </w:rPr>
              <w:t>√</w:t>
            </w:r>
            <w:r>
              <w:rPr>
                <w:rFonts w:hint="eastAsia"/>
                <w:color w:val="auto"/>
                <w:sz w:val="24"/>
              </w:rPr>
              <w:t>）</w:t>
            </w:r>
          </w:p>
        </w:tc>
        <w:tc>
          <w:tcPr>
            <w:tcW w:w="1680" w:type="dxa"/>
          </w:tcPr>
          <w:p w14:paraId="7D0D60F6">
            <w:pPr>
              <w:keepNext w:val="0"/>
              <w:keepLines w:val="0"/>
              <w:suppressLineNumbers w:val="0"/>
              <w:spacing w:before="0" w:beforeAutospacing="0" w:after="0" w:afterAutospacing="0"/>
              <w:ind w:left="0" w:right="0"/>
              <w:jc w:val="center"/>
              <w:rPr>
                <w:color w:val="auto"/>
                <w:sz w:val="24"/>
              </w:rPr>
            </w:pPr>
            <w:r>
              <w:rPr>
                <w:rFonts w:hint="eastAsia"/>
                <w:color w:val="auto"/>
                <w:sz w:val="24"/>
              </w:rPr>
              <w:t>未公示（  ）</w:t>
            </w:r>
          </w:p>
        </w:tc>
      </w:tr>
      <w:tr w14:paraId="373F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3E77437E">
            <w:pPr>
              <w:keepNext w:val="0"/>
              <w:keepLines w:val="0"/>
              <w:suppressLineNumbers w:val="0"/>
              <w:spacing w:before="0" w:beforeAutospacing="0" w:after="0" w:afterAutospacing="0"/>
              <w:ind w:left="0" w:right="0"/>
              <w:rPr>
                <w:color w:val="auto"/>
                <w:sz w:val="24"/>
              </w:rPr>
            </w:pPr>
            <w:r>
              <w:rPr>
                <w:rFonts w:hint="eastAsia"/>
                <w:color w:val="auto"/>
                <w:sz w:val="24"/>
              </w:rPr>
              <w:t>三好学生体测总成绩及各分项成绩</w:t>
            </w:r>
          </w:p>
        </w:tc>
        <w:tc>
          <w:tcPr>
            <w:tcW w:w="1890" w:type="dxa"/>
          </w:tcPr>
          <w:p w14:paraId="12454EAB">
            <w:pPr>
              <w:keepNext w:val="0"/>
              <w:keepLines w:val="0"/>
              <w:suppressLineNumbers w:val="0"/>
              <w:spacing w:before="0" w:beforeAutospacing="0" w:after="0" w:afterAutospacing="0"/>
              <w:ind w:left="0" w:right="0"/>
              <w:jc w:val="center"/>
              <w:rPr>
                <w:color w:val="auto"/>
                <w:sz w:val="24"/>
              </w:rPr>
            </w:pPr>
            <w:r>
              <w:rPr>
                <w:rFonts w:hint="eastAsia"/>
                <w:color w:val="auto"/>
                <w:sz w:val="24"/>
              </w:rPr>
              <w:t>已公示（</w:t>
            </w:r>
            <w:r>
              <w:rPr>
                <w:rFonts w:hint="eastAsia" w:ascii="宋体" w:hAnsi="宋体" w:cs="宋体"/>
                <w:color w:val="auto"/>
                <w:kern w:val="0"/>
                <w:sz w:val="22"/>
                <w:szCs w:val="22"/>
                <w:lang w:bidi="ar"/>
              </w:rPr>
              <w:t>√</w:t>
            </w:r>
            <w:r>
              <w:rPr>
                <w:rFonts w:hint="eastAsia"/>
                <w:color w:val="auto"/>
                <w:sz w:val="24"/>
              </w:rPr>
              <w:t>）</w:t>
            </w:r>
          </w:p>
        </w:tc>
        <w:tc>
          <w:tcPr>
            <w:tcW w:w="1680" w:type="dxa"/>
          </w:tcPr>
          <w:p w14:paraId="5D2754A2">
            <w:pPr>
              <w:keepNext w:val="0"/>
              <w:keepLines w:val="0"/>
              <w:suppressLineNumbers w:val="0"/>
              <w:spacing w:before="0" w:beforeAutospacing="0" w:after="0" w:afterAutospacing="0"/>
              <w:ind w:left="0" w:right="0"/>
              <w:jc w:val="center"/>
              <w:rPr>
                <w:color w:val="auto"/>
                <w:sz w:val="24"/>
              </w:rPr>
            </w:pPr>
            <w:r>
              <w:rPr>
                <w:rFonts w:hint="eastAsia"/>
                <w:color w:val="auto"/>
                <w:sz w:val="24"/>
              </w:rPr>
              <w:t>未公示（  ）</w:t>
            </w:r>
          </w:p>
        </w:tc>
      </w:tr>
      <w:tr w14:paraId="13C4E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4" w:type="dxa"/>
          </w:tcPr>
          <w:p w14:paraId="02B7867B">
            <w:pPr>
              <w:keepNext w:val="0"/>
              <w:keepLines w:val="0"/>
              <w:suppressLineNumbers w:val="0"/>
              <w:spacing w:before="0" w:beforeAutospacing="0" w:after="0" w:afterAutospacing="0"/>
              <w:ind w:left="0" w:right="0"/>
              <w:rPr>
                <w:color w:val="auto"/>
                <w:sz w:val="24"/>
              </w:rPr>
            </w:pPr>
            <w:r>
              <w:rPr>
                <w:rFonts w:hint="eastAsia"/>
                <w:color w:val="auto"/>
                <w:sz w:val="24"/>
              </w:rPr>
              <w:t>阳光体育活动方案</w:t>
            </w:r>
          </w:p>
        </w:tc>
        <w:tc>
          <w:tcPr>
            <w:tcW w:w="1890" w:type="dxa"/>
          </w:tcPr>
          <w:p w14:paraId="79C770D5">
            <w:pPr>
              <w:keepNext w:val="0"/>
              <w:keepLines w:val="0"/>
              <w:suppressLineNumbers w:val="0"/>
              <w:spacing w:before="0" w:beforeAutospacing="0" w:after="0" w:afterAutospacing="0"/>
              <w:ind w:left="0" w:right="0"/>
              <w:jc w:val="center"/>
              <w:rPr>
                <w:color w:val="auto"/>
                <w:sz w:val="24"/>
              </w:rPr>
            </w:pPr>
            <w:r>
              <w:rPr>
                <w:rFonts w:hint="eastAsia"/>
                <w:color w:val="auto"/>
                <w:sz w:val="24"/>
              </w:rPr>
              <w:t>已公示（</w:t>
            </w:r>
            <w:r>
              <w:rPr>
                <w:rFonts w:hint="eastAsia" w:ascii="宋体" w:hAnsi="宋体" w:cs="宋体"/>
                <w:color w:val="auto"/>
                <w:kern w:val="0"/>
                <w:sz w:val="22"/>
                <w:szCs w:val="22"/>
                <w:lang w:bidi="ar"/>
              </w:rPr>
              <w:t>√</w:t>
            </w:r>
            <w:r>
              <w:rPr>
                <w:rFonts w:hint="eastAsia"/>
                <w:color w:val="auto"/>
                <w:sz w:val="24"/>
              </w:rPr>
              <w:t>）</w:t>
            </w:r>
          </w:p>
        </w:tc>
        <w:tc>
          <w:tcPr>
            <w:tcW w:w="1680" w:type="dxa"/>
          </w:tcPr>
          <w:p w14:paraId="57860622">
            <w:pPr>
              <w:keepNext w:val="0"/>
              <w:keepLines w:val="0"/>
              <w:suppressLineNumbers w:val="0"/>
              <w:spacing w:before="0" w:beforeAutospacing="0" w:after="0" w:afterAutospacing="0"/>
              <w:ind w:left="0" w:right="0"/>
              <w:jc w:val="center"/>
              <w:rPr>
                <w:color w:val="auto"/>
                <w:sz w:val="24"/>
              </w:rPr>
            </w:pPr>
            <w:r>
              <w:rPr>
                <w:rFonts w:hint="eastAsia"/>
                <w:color w:val="auto"/>
                <w:sz w:val="24"/>
              </w:rPr>
              <w:t>未公示（  ）</w:t>
            </w:r>
          </w:p>
        </w:tc>
      </w:tr>
    </w:tbl>
    <w:p w14:paraId="468ECB8A">
      <w:pPr>
        <w:rPr>
          <w:color w:val="auto"/>
          <w:sz w:val="24"/>
        </w:rPr>
      </w:pPr>
      <w:r>
        <w:rPr>
          <w:rFonts w:hint="eastAsia"/>
          <w:color w:val="auto"/>
          <w:sz w:val="24"/>
        </w:rPr>
        <w:t>体育与健康课程成绩计算：</w:t>
      </w:r>
    </w:p>
    <w:tbl>
      <w:tblPr>
        <w:tblStyle w:val="4"/>
        <w:tblW w:w="8286" w:type="dxa"/>
        <w:tblInd w:w="0" w:type="dxa"/>
        <w:tblLayout w:type="fixed"/>
        <w:tblCellMar>
          <w:top w:w="0" w:type="dxa"/>
          <w:left w:w="0" w:type="dxa"/>
          <w:bottom w:w="0" w:type="dxa"/>
          <w:right w:w="0" w:type="dxa"/>
        </w:tblCellMar>
      </w:tblPr>
      <w:tblGrid>
        <w:gridCol w:w="612"/>
        <w:gridCol w:w="1319"/>
        <w:gridCol w:w="1405"/>
        <w:gridCol w:w="975"/>
        <w:gridCol w:w="945"/>
        <w:gridCol w:w="1140"/>
        <w:gridCol w:w="825"/>
        <w:gridCol w:w="1065"/>
      </w:tblGrid>
      <w:tr w14:paraId="4FE8AD67">
        <w:tblPrEx>
          <w:tblCellMar>
            <w:top w:w="0" w:type="dxa"/>
            <w:left w:w="0" w:type="dxa"/>
            <w:bottom w:w="0" w:type="dxa"/>
            <w:right w:w="0" w:type="dxa"/>
          </w:tblCellMar>
        </w:tblPrEx>
        <w:trPr>
          <w:trHeight w:val="270" w:hRule="atLeast"/>
        </w:trPr>
        <w:tc>
          <w:tcPr>
            <w:tcW w:w="8286" w:type="dxa"/>
            <w:gridSpan w:val="8"/>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F77B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学期体育与健康科目考核权重与分值</w:t>
            </w:r>
          </w:p>
        </w:tc>
      </w:tr>
      <w:tr w14:paraId="08CF0001">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5A28D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A4C8FA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1CB3056A">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项目名称</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5DAB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权重%</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B94C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分值</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FD51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权重%</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37297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分值</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AC30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21CE449A">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C6E3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DFB1D13">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出勤情况</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377C62B">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eastAsia="宋体" w:cs="宋体"/>
                <w:color w:val="auto"/>
                <w:kern w:val="0"/>
                <w:sz w:val="24"/>
                <w:szCs w:val="24"/>
                <w:lang w:val="en-US" w:eastAsia="zh-CN" w:bidi="ar"/>
              </w:rPr>
              <w:t>出勤率</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122E9">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8E1AA">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CB21D">
            <w:pPr>
              <w:keepNext w:val="0"/>
              <w:keepLines w:val="0"/>
              <w:suppressLineNumbers w:val="0"/>
              <w:spacing w:before="0" w:beforeAutospacing="0" w:after="0" w:afterAutospacing="0"/>
              <w:ind w:left="0" w:right="0"/>
              <w:rPr>
                <w:rFonts w:ascii="宋体" w:hAnsi="宋体" w:cs="宋体"/>
                <w:color w:val="auto"/>
                <w:sz w:val="22"/>
                <w:szCs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5993E8">
            <w:pPr>
              <w:keepNext w:val="0"/>
              <w:keepLines w:val="0"/>
              <w:suppressLineNumbers w:val="0"/>
              <w:spacing w:before="0" w:beforeAutospacing="0" w:after="0" w:afterAutospacing="0"/>
              <w:ind w:left="0" w:right="0"/>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06DEB1">
            <w:pPr>
              <w:keepNext w:val="0"/>
              <w:keepLines w:val="0"/>
              <w:suppressLineNumbers w:val="0"/>
              <w:spacing w:before="0" w:beforeAutospacing="0" w:after="0" w:afterAutospacing="0"/>
              <w:ind w:left="0" w:right="0"/>
              <w:rPr>
                <w:rFonts w:ascii="宋体" w:hAnsi="宋体" w:cs="宋体"/>
                <w:color w:val="auto"/>
                <w:sz w:val="22"/>
                <w:szCs w:val="22"/>
              </w:rPr>
            </w:pPr>
          </w:p>
        </w:tc>
      </w:tr>
      <w:tr w14:paraId="0E5682AB">
        <w:tblPrEx>
          <w:tblCellMar>
            <w:top w:w="0" w:type="dxa"/>
            <w:left w:w="0" w:type="dxa"/>
            <w:bottom w:w="0" w:type="dxa"/>
            <w:right w:w="0" w:type="dxa"/>
          </w:tblCellMar>
        </w:tblPrEx>
        <w:trPr>
          <w:trHeight w:val="270" w:hRule="atLeast"/>
        </w:trPr>
        <w:tc>
          <w:tcPr>
            <w:tcW w:w="61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D9B8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0C8B6B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体质健康1</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3EA736D">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eastAsia="宋体" w:cs="宋体"/>
                <w:color w:val="auto"/>
                <w:kern w:val="0"/>
                <w:sz w:val="24"/>
                <w:szCs w:val="24"/>
                <w:lang w:eastAsia="zh-CN" w:bidi="ar"/>
              </w:rPr>
              <w:t>跳绳</w:t>
            </w:r>
          </w:p>
        </w:tc>
        <w:tc>
          <w:tcPr>
            <w:tcW w:w="97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704E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25</w:t>
            </w:r>
          </w:p>
        </w:tc>
        <w:tc>
          <w:tcPr>
            <w:tcW w:w="94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9CF6C4">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25</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1061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9CCD6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3132B">
            <w:pPr>
              <w:keepNext w:val="0"/>
              <w:keepLines w:val="0"/>
              <w:suppressLineNumbers w:val="0"/>
              <w:spacing w:before="0" w:beforeAutospacing="0" w:after="0" w:afterAutospacing="0"/>
              <w:ind w:left="0" w:right="0"/>
              <w:rPr>
                <w:rFonts w:ascii="宋体" w:hAnsi="宋体" w:cs="宋体"/>
                <w:color w:val="auto"/>
                <w:sz w:val="22"/>
                <w:szCs w:val="22"/>
              </w:rPr>
            </w:pPr>
          </w:p>
        </w:tc>
      </w:tr>
      <w:tr w14:paraId="7DB1CD89">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F7803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586EF742">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体质健康2</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93D5D56">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eastAsia="宋体" w:cs="宋体"/>
                <w:color w:val="auto"/>
                <w:kern w:val="0"/>
                <w:sz w:val="24"/>
                <w:szCs w:val="24"/>
                <w:lang w:eastAsia="zh-CN" w:bidi="ar"/>
              </w:rPr>
              <w:t>仰卧起坐</w:t>
            </w:r>
          </w:p>
        </w:tc>
        <w:tc>
          <w:tcPr>
            <w:tcW w:w="97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47E3E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4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3ACDD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2F90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FE9BD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E38D1">
            <w:pPr>
              <w:keepNext w:val="0"/>
              <w:keepLines w:val="0"/>
              <w:suppressLineNumbers w:val="0"/>
              <w:spacing w:before="0" w:beforeAutospacing="0" w:after="0" w:afterAutospacing="0"/>
              <w:ind w:left="0" w:right="0"/>
              <w:rPr>
                <w:rFonts w:ascii="宋体" w:hAnsi="宋体" w:cs="宋体"/>
                <w:color w:val="auto"/>
                <w:sz w:val="22"/>
                <w:szCs w:val="22"/>
              </w:rPr>
            </w:pPr>
          </w:p>
        </w:tc>
      </w:tr>
      <w:tr w14:paraId="0EB64390">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C3E99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71156CE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体质健康3</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03054DA">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E14F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E6012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A153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30C05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06AD7">
            <w:pPr>
              <w:keepNext w:val="0"/>
              <w:keepLines w:val="0"/>
              <w:suppressLineNumbers w:val="0"/>
              <w:spacing w:before="0" w:beforeAutospacing="0" w:after="0" w:afterAutospacing="0"/>
              <w:ind w:left="0" w:right="0"/>
              <w:rPr>
                <w:rFonts w:ascii="宋体" w:hAnsi="宋体" w:cs="宋体"/>
                <w:color w:val="auto"/>
                <w:sz w:val="22"/>
                <w:szCs w:val="22"/>
              </w:rPr>
            </w:pPr>
          </w:p>
        </w:tc>
      </w:tr>
      <w:tr w14:paraId="7CFBF187">
        <w:tblPrEx>
          <w:tblCellMar>
            <w:top w:w="0" w:type="dxa"/>
            <w:left w:w="0" w:type="dxa"/>
            <w:bottom w:w="0" w:type="dxa"/>
            <w:right w:w="0" w:type="dxa"/>
          </w:tblCellMar>
        </w:tblPrEx>
        <w:trPr>
          <w:trHeight w:val="270" w:hRule="atLeast"/>
        </w:trPr>
        <w:tc>
          <w:tcPr>
            <w:tcW w:w="61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0B53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63A73A7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体质健康...</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0F1752C">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B3D2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46DE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8405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F89F7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29279">
            <w:pPr>
              <w:keepNext w:val="0"/>
              <w:keepLines w:val="0"/>
              <w:suppressLineNumbers w:val="0"/>
              <w:spacing w:before="0" w:beforeAutospacing="0" w:after="0" w:afterAutospacing="0"/>
              <w:ind w:left="0" w:right="0"/>
              <w:rPr>
                <w:rFonts w:ascii="宋体" w:hAnsi="宋体" w:cs="宋体"/>
                <w:color w:val="auto"/>
                <w:sz w:val="22"/>
                <w:szCs w:val="22"/>
              </w:rPr>
            </w:pPr>
          </w:p>
        </w:tc>
      </w:tr>
      <w:tr w14:paraId="2979A5D7">
        <w:tblPrEx>
          <w:tblCellMar>
            <w:top w:w="0" w:type="dxa"/>
            <w:left w:w="0" w:type="dxa"/>
            <w:bottom w:w="0" w:type="dxa"/>
            <w:right w:w="0" w:type="dxa"/>
          </w:tblCellMar>
        </w:tblPrEx>
        <w:trPr>
          <w:trHeight w:val="270" w:hRule="atLeast"/>
        </w:trPr>
        <w:tc>
          <w:tcPr>
            <w:tcW w:w="6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50147B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901E285">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运动技能1</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798C55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eastAsia="zh-CN" w:bidi="ar"/>
              </w:rPr>
              <w:t>投掷</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439ECACE">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20</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68D59B00">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20</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DF929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42797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59073">
            <w:pPr>
              <w:keepNext w:val="0"/>
              <w:keepLines w:val="0"/>
              <w:suppressLineNumbers w:val="0"/>
              <w:spacing w:before="0" w:beforeAutospacing="0" w:after="0" w:afterAutospacing="0"/>
              <w:ind w:left="0" w:right="0"/>
              <w:rPr>
                <w:rFonts w:ascii="宋体" w:hAnsi="宋体" w:cs="宋体"/>
                <w:color w:val="auto"/>
                <w:sz w:val="22"/>
                <w:szCs w:val="22"/>
              </w:rPr>
            </w:pPr>
          </w:p>
        </w:tc>
      </w:tr>
      <w:tr w14:paraId="3FF5B884">
        <w:tblPrEx>
          <w:tblCellMar>
            <w:top w:w="0" w:type="dxa"/>
            <w:left w:w="0" w:type="dxa"/>
            <w:bottom w:w="0" w:type="dxa"/>
            <w:right w:w="0" w:type="dxa"/>
          </w:tblCellMar>
        </w:tblPrEx>
        <w:trPr>
          <w:trHeight w:val="270" w:hRule="atLeast"/>
        </w:trPr>
        <w:tc>
          <w:tcPr>
            <w:tcW w:w="6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D217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7758A3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运动技能2</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082A3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lang w:eastAsia="zh-CN" w:bidi="ar"/>
              </w:rPr>
            </w:pPr>
            <w:r>
              <w:rPr>
                <w:rFonts w:hint="eastAsia" w:ascii="宋体" w:hAnsi="宋体" w:cs="宋体"/>
                <w:color w:val="auto"/>
                <w:kern w:val="0"/>
                <w:sz w:val="22"/>
                <w:szCs w:val="22"/>
                <w:lang w:eastAsia="zh-CN" w:bidi="ar"/>
              </w:rPr>
              <w:t>技巧</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A15D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206F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5480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A0432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7E59B">
            <w:pPr>
              <w:keepNext w:val="0"/>
              <w:keepLines w:val="0"/>
              <w:suppressLineNumbers w:val="0"/>
              <w:spacing w:before="0" w:beforeAutospacing="0" w:after="0" w:afterAutospacing="0"/>
              <w:ind w:left="0" w:right="0"/>
              <w:rPr>
                <w:rFonts w:ascii="宋体" w:hAnsi="宋体" w:cs="宋体"/>
                <w:color w:val="auto"/>
                <w:sz w:val="22"/>
                <w:szCs w:val="22"/>
              </w:rPr>
            </w:pPr>
          </w:p>
        </w:tc>
      </w:tr>
      <w:tr w14:paraId="53DB744B">
        <w:tblPrEx>
          <w:tblCellMar>
            <w:top w:w="0" w:type="dxa"/>
            <w:left w:w="0" w:type="dxa"/>
            <w:bottom w:w="0" w:type="dxa"/>
            <w:right w:w="0" w:type="dxa"/>
          </w:tblCellMar>
        </w:tblPrEx>
        <w:trPr>
          <w:trHeight w:val="372" w:hRule="atLeast"/>
        </w:trPr>
        <w:tc>
          <w:tcPr>
            <w:tcW w:w="61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2D3303B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4</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6911B56">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auto"/>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1794FA9">
            <w:pPr>
              <w:keepNext w:val="0"/>
              <w:keepLines w:val="0"/>
              <w:suppressLineNumbers w:val="0"/>
              <w:spacing w:before="0" w:beforeAutospacing="0" w:after="0" w:afterAutospacing="0"/>
              <w:ind w:left="0" w:right="0"/>
              <w:jc w:val="center"/>
              <w:rPr>
                <w:rFonts w:ascii="宋体" w:hAnsi="宋体" w:cs="宋体"/>
                <w:color w:val="auto"/>
                <w:kern w:val="0"/>
                <w:sz w:val="22"/>
                <w:szCs w:val="22"/>
                <w:lang w:bidi="ar"/>
              </w:rPr>
            </w:pPr>
            <w:r>
              <w:rPr>
                <w:rFonts w:hint="eastAsia" w:ascii="宋体" w:hAnsi="宋体" w:eastAsia="宋体" w:cs="宋体"/>
                <w:color w:val="auto"/>
                <w:sz w:val="24"/>
                <w:szCs w:val="24"/>
                <w:lang w:val="en-US" w:eastAsia="zh-CN"/>
              </w:rPr>
              <w:t>50米跑</w:t>
            </w:r>
          </w:p>
        </w:tc>
        <w:tc>
          <w:tcPr>
            <w:tcW w:w="97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34C6E55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35</w:t>
            </w:r>
          </w:p>
        </w:tc>
        <w:tc>
          <w:tcPr>
            <w:tcW w:w="9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2EAD50D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35</w:t>
            </w: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B8097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8AE1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1044A">
            <w:pPr>
              <w:keepNext w:val="0"/>
              <w:keepLines w:val="0"/>
              <w:suppressLineNumbers w:val="0"/>
              <w:spacing w:before="0" w:beforeAutospacing="0" w:after="0" w:afterAutospacing="0"/>
              <w:ind w:left="0" w:right="0"/>
              <w:rPr>
                <w:rFonts w:ascii="宋体" w:hAnsi="宋体" w:cs="宋体"/>
                <w:color w:val="auto"/>
                <w:sz w:val="22"/>
                <w:szCs w:val="22"/>
              </w:rPr>
            </w:pPr>
          </w:p>
        </w:tc>
      </w:tr>
      <w:tr w14:paraId="2D374B2E">
        <w:tblPrEx>
          <w:tblCellMar>
            <w:top w:w="0" w:type="dxa"/>
            <w:left w:w="0" w:type="dxa"/>
            <w:bottom w:w="0" w:type="dxa"/>
            <w:right w:w="0" w:type="dxa"/>
          </w:tblCellMar>
        </w:tblPrEx>
        <w:trPr>
          <w:trHeight w:val="270" w:hRule="atLeast"/>
        </w:trPr>
        <w:tc>
          <w:tcPr>
            <w:tcW w:w="61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9E20FA1">
            <w:pPr>
              <w:keepNext w:val="0"/>
              <w:keepLines w:val="0"/>
              <w:suppressLineNumbers w:val="0"/>
              <w:spacing w:before="0" w:beforeAutospacing="0" w:after="0" w:afterAutospacing="0"/>
              <w:ind w:left="0" w:right="0"/>
              <w:jc w:val="center"/>
              <w:rPr>
                <w:rFonts w:hint="eastAsia" w:ascii="宋体" w:hAnsi="宋体" w:cs="宋体"/>
                <w:color w:val="auto"/>
                <w:sz w:val="22"/>
                <w:szCs w:val="22"/>
                <w:lang w:val="en-US" w:eastAsia="zh-CN"/>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A22E95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3B32655">
            <w:pPr>
              <w:keepNext w:val="0"/>
              <w:keepLines w:val="0"/>
              <w:suppressLineNumbers w:val="0"/>
              <w:spacing w:before="0" w:beforeAutospacing="0" w:after="0" w:afterAutospacing="0"/>
              <w:ind w:left="0" w:right="0"/>
              <w:jc w:val="center"/>
              <w:rPr>
                <w:rFonts w:ascii="宋体" w:hAnsi="宋体" w:cs="宋体"/>
                <w:color w:val="auto"/>
                <w:kern w:val="0"/>
                <w:sz w:val="22"/>
                <w:szCs w:val="22"/>
                <w:lang w:bidi="ar"/>
              </w:rPr>
            </w:pPr>
            <w:r>
              <w:rPr>
                <w:rFonts w:hint="eastAsia" w:ascii="宋体" w:hAnsi="宋体" w:eastAsia="宋体" w:cs="宋体"/>
                <w:color w:val="auto"/>
                <w:sz w:val="24"/>
                <w:szCs w:val="24"/>
                <w:lang w:eastAsia="zh-CN"/>
              </w:rPr>
              <w:t>垒球</w:t>
            </w:r>
          </w:p>
        </w:tc>
        <w:tc>
          <w:tcPr>
            <w:tcW w:w="97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13633BA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45"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B12522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50E1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4F15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04923">
            <w:pPr>
              <w:keepNext w:val="0"/>
              <w:keepLines w:val="0"/>
              <w:suppressLineNumbers w:val="0"/>
              <w:spacing w:before="0" w:beforeAutospacing="0" w:after="0" w:afterAutospacing="0"/>
              <w:ind w:left="0" w:right="0"/>
              <w:rPr>
                <w:rFonts w:ascii="宋体" w:hAnsi="宋体" w:cs="宋体"/>
                <w:color w:val="auto"/>
                <w:sz w:val="22"/>
                <w:szCs w:val="22"/>
              </w:rPr>
            </w:pPr>
          </w:p>
        </w:tc>
      </w:tr>
      <w:tr w14:paraId="56365F16">
        <w:tblPrEx>
          <w:tblCellMar>
            <w:top w:w="0" w:type="dxa"/>
            <w:left w:w="0" w:type="dxa"/>
            <w:bottom w:w="0" w:type="dxa"/>
            <w:right w:w="0" w:type="dxa"/>
          </w:tblCellMar>
        </w:tblPrEx>
        <w:trPr>
          <w:trHeight w:val="270" w:hRule="atLeast"/>
        </w:trPr>
        <w:tc>
          <w:tcPr>
            <w:tcW w:w="61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7B7D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883C2A5">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auto"/>
                <w:sz w:val="24"/>
                <w:szCs w:val="24"/>
                <w:lang w:eastAsia="zh-CN"/>
              </w:rPr>
              <w:t>运动能力</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D4A4368">
            <w:pPr>
              <w:keepNext w:val="0"/>
              <w:keepLines w:val="0"/>
              <w:suppressLineNumbers w:val="0"/>
              <w:spacing w:before="0" w:beforeAutospacing="0" w:after="0" w:afterAutospacing="0"/>
              <w:ind w:left="0" w:right="0"/>
              <w:jc w:val="center"/>
              <w:rPr>
                <w:rFonts w:ascii="宋体" w:hAnsi="宋体" w:cs="宋体"/>
                <w:color w:val="auto"/>
                <w:kern w:val="0"/>
                <w:sz w:val="22"/>
                <w:szCs w:val="22"/>
                <w:lang w:bidi="ar"/>
              </w:rPr>
            </w:pPr>
            <w:r>
              <w:rPr>
                <w:rFonts w:hint="eastAsia" w:ascii="宋体" w:hAnsi="宋体" w:eastAsia="宋体" w:cs="宋体"/>
                <w:color w:val="auto"/>
                <w:sz w:val="24"/>
                <w:szCs w:val="24"/>
                <w:lang w:eastAsia="zh-CN"/>
              </w:rPr>
              <w:t>武术</w:t>
            </w:r>
          </w:p>
        </w:tc>
        <w:tc>
          <w:tcPr>
            <w:tcW w:w="97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934E5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4E12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6CF2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A3F5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B5EE4">
            <w:pPr>
              <w:keepNext w:val="0"/>
              <w:keepLines w:val="0"/>
              <w:suppressLineNumbers w:val="0"/>
              <w:spacing w:before="0" w:beforeAutospacing="0" w:after="0" w:afterAutospacing="0"/>
              <w:ind w:left="0" w:right="0"/>
              <w:rPr>
                <w:rFonts w:ascii="宋体" w:hAnsi="宋体" w:cs="宋体"/>
                <w:color w:val="auto"/>
                <w:sz w:val="22"/>
                <w:szCs w:val="22"/>
              </w:rPr>
            </w:pPr>
          </w:p>
        </w:tc>
      </w:tr>
      <w:tr w14:paraId="6D693416">
        <w:tblPrEx>
          <w:tblCellMar>
            <w:top w:w="0" w:type="dxa"/>
            <w:left w:w="0" w:type="dxa"/>
            <w:bottom w:w="0" w:type="dxa"/>
            <w:right w:w="0" w:type="dxa"/>
          </w:tblCellMar>
        </w:tblPrEx>
        <w:trPr>
          <w:trHeight w:val="27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F28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val="en-US" w:eastAsia="zh-CN" w:bidi="ar"/>
              </w:rPr>
              <w:t>5</w:t>
            </w:r>
          </w:p>
        </w:tc>
        <w:tc>
          <w:tcPr>
            <w:tcW w:w="1319"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CF077D8">
            <w:pPr>
              <w:keepNext w:val="0"/>
              <w:keepLines w:val="0"/>
              <w:suppressLineNumbers w:val="0"/>
              <w:spacing w:before="0" w:beforeAutospacing="0" w:after="0" w:afterAutospacing="0"/>
              <w:ind w:left="0" w:right="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健康常识</w:t>
            </w:r>
          </w:p>
        </w:tc>
        <w:tc>
          <w:tcPr>
            <w:tcW w:w="140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0F69B934">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4"/>
                <w:szCs w:val="24"/>
                <w:lang w:val="en-US" w:eastAsia="zh-CN" w:bidi="ar-SA"/>
              </w:rPr>
            </w:pPr>
            <w:r>
              <w:rPr>
                <w:rFonts w:hint="eastAsia" w:ascii="宋体" w:hAnsi="宋体" w:cs="宋体"/>
                <w:color w:val="auto"/>
                <w:sz w:val="24"/>
                <w:szCs w:val="24"/>
                <w:lang w:eastAsia="zh-CN"/>
              </w:rPr>
              <w:t>健康防疫</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28B01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10</w:t>
            </w:r>
          </w:p>
        </w:tc>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3EA09">
            <w:pPr>
              <w:keepNext w:val="0"/>
              <w:keepLines w:val="0"/>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10</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B9C05">
            <w:pPr>
              <w:keepNext w:val="0"/>
              <w:keepLines w:val="0"/>
              <w:suppressLineNumbers w:val="0"/>
              <w:spacing w:before="0" w:beforeAutospacing="0" w:after="0" w:afterAutospacing="0"/>
              <w:ind w:left="0" w:right="0"/>
              <w:rPr>
                <w:rFonts w:ascii="宋体" w:hAnsi="宋体" w:cs="宋体"/>
                <w:color w:val="auto"/>
                <w:sz w:val="22"/>
                <w:szCs w:val="22"/>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15474C">
            <w:pPr>
              <w:keepNext w:val="0"/>
              <w:keepLines w:val="0"/>
              <w:suppressLineNumbers w:val="0"/>
              <w:spacing w:before="0" w:beforeAutospacing="0" w:after="0" w:afterAutospacing="0"/>
              <w:ind w:left="0" w:right="0"/>
              <w:rPr>
                <w:rFonts w:ascii="宋体" w:hAnsi="宋体" w:cs="宋体"/>
                <w:color w:val="auto"/>
                <w:sz w:val="22"/>
                <w:szCs w:val="22"/>
              </w:rPr>
            </w:pP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D7479">
            <w:pPr>
              <w:keepNext w:val="0"/>
              <w:keepLines w:val="0"/>
              <w:suppressLineNumbers w:val="0"/>
              <w:spacing w:before="0" w:beforeAutospacing="0" w:after="0" w:afterAutospacing="0"/>
              <w:ind w:left="0" w:right="0"/>
              <w:rPr>
                <w:rFonts w:ascii="宋体" w:hAnsi="宋体" w:cs="宋体"/>
                <w:color w:val="auto"/>
                <w:sz w:val="22"/>
                <w:szCs w:val="22"/>
              </w:rPr>
            </w:pPr>
          </w:p>
        </w:tc>
      </w:tr>
    </w:tbl>
    <w:p w14:paraId="443C0E5A">
      <w:pPr>
        <w:rPr>
          <w:color w:val="auto"/>
          <w:sz w:val="24"/>
        </w:rPr>
      </w:pPr>
    </w:p>
    <w:tbl>
      <w:tblPr>
        <w:tblStyle w:val="4"/>
        <w:tblW w:w="8265" w:type="dxa"/>
        <w:tblInd w:w="96" w:type="dxa"/>
        <w:tblLayout w:type="fixed"/>
        <w:tblCellMar>
          <w:top w:w="0" w:type="dxa"/>
          <w:left w:w="0" w:type="dxa"/>
          <w:bottom w:w="0" w:type="dxa"/>
          <w:right w:w="0" w:type="dxa"/>
        </w:tblCellMar>
      </w:tblPr>
      <w:tblGrid>
        <w:gridCol w:w="984"/>
        <w:gridCol w:w="1080"/>
        <w:gridCol w:w="1476"/>
        <w:gridCol w:w="1230"/>
        <w:gridCol w:w="1455"/>
        <w:gridCol w:w="2040"/>
      </w:tblGrid>
      <w:tr w14:paraId="5CAAD238">
        <w:tblPrEx>
          <w:tblCellMar>
            <w:top w:w="0" w:type="dxa"/>
            <w:left w:w="0" w:type="dxa"/>
            <w:bottom w:w="0" w:type="dxa"/>
            <w:right w:w="0" w:type="dxa"/>
          </w:tblCellMar>
        </w:tblPrEx>
        <w:trPr>
          <w:trHeight w:val="780" w:hRule="atLeast"/>
        </w:trPr>
        <w:tc>
          <w:tcPr>
            <w:tcW w:w="98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14B58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作业内容设计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A29F5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2395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平时</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项目数</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32C6E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作业时间</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（分钟）</w:t>
            </w:r>
          </w:p>
        </w:tc>
        <w:tc>
          <w:tcPr>
            <w:tcW w:w="14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0D42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假期</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项目数</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13CB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作业时间</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（分钟）</w:t>
            </w:r>
          </w:p>
        </w:tc>
      </w:tr>
      <w:tr w14:paraId="4BED0993">
        <w:tblPrEx>
          <w:tblCellMar>
            <w:top w:w="0" w:type="dxa"/>
            <w:left w:w="0" w:type="dxa"/>
            <w:bottom w:w="0" w:type="dxa"/>
            <w:right w:w="0" w:type="dxa"/>
          </w:tblCellMar>
        </w:tblPrEx>
        <w:trPr>
          <w:trHeight w:val="86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363C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1D55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体能类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E085B">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4"/>
                <w:szCs w:val="24"/>
                <w:lang w:val="en-US" w:eastAsia="zh-CN"/>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F8DF86">
            <w:pPr>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DCF423">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4"/>
                <w:szCs w:val="24"/>
                <w:lang w:val="en-US" w:eastAsia="zh-CN"/>
              </w:rPr>
              <w:t>5</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45037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30</w:t>
            </w:r>
          </w:p>
        </w:tc>
      </w:tr>
      <w:tr w14:paraId="71FEB2A1">
        <w:tblPrEx>
          <w:tblCellMar>
            <w:top w:w="0" w:type="dxa"/>
            <w:left w:w="0" w:type="dxa"/>
            <w:bottom w:w="0" w:type="dxa"/>
            <w:right w:w="0" w:type="dxa"/>
          </w:tblCellMar>
        </w:tblPrEx>
        <w:trPr>
          <w:trHeight w:val="92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A6FDA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7BF63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基本技术类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ABA248">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4"/>
                <w:szCs w:val="24"/>
                <w:lang w:val="en-US" w:eastAsia="zh-CN"/>
              </w:rPr>
              <w:t>1</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67EC81">
            <w:pPr>
              <w:keepNext w:val="0"/>
              <w:keepLines w:val="0"/>
              <w:suppressLineNumbers w:val="0"/>
              <w:spacing w:before="0" w:beforeAutospacing="0" w:after="0" w:afterAutospacing="0"/>
              <w:ind w:left="0" w:leftChars="0" w:right="0" w:firstLine="0" w:firstLineChars="0"/>
              <w:jc w:val="center"/>
              <w:rPr>
                <w:rFonts w:ascii="宋体" w:hAnsi="宋体" w:cs="宋体"/>
                <w:color w:val="auto"/>
                <w:sz w:val="22"/>
                <w:szCs w:val="22"/>
              </w:rPr>
            </w:pPr>
            <w:r>
              <w:rPr>
                <w:rFonts w:hint="eastAsia" w:ascii="宋体" w:hAnsi="宋体" w:eastAsia="宋体" w:cs="宋体"/>
                <w:color w:val="auto"/>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A2AB03">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4"/>
                <w:szCs w:val="24"/>
                <w:lang w:val="en-US" w:eastAsia="zh-CN"/>
              </w:rPr>
              <w:t>2</w:t>
            </w:r>
          </w:p>
        </w:tc>
        <w:tc>
          <w:tcPr>
            <w:tcW w:w="20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E4177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20</w:t>
            </w:r>
          </w:p>
        </w:tc>
      </w:tr>
      <w:tr w14:paraId="2595FCB0">
        <w:tblPrEx>
          <w:tblCellMar>
            <w:top w:w="0" w:type="dxa"/>
            <w:left w:w="0" w:type="dxa"/>
            <w:bottom w:w="0" w:type="dxa"/>
            <w:right w:w="0" w:type="dxa"/>
          </w:tblCellMar>
        </w:tblPrEx>
        <w:trPr>
          <w:trHeight w:val="88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6A42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9CDC5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校本特色项目</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F7BA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2</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BC82B">
            <w:pPr>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167432">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2</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CF365">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10</w:t>
            </w:r>
          </w:p>
        </w:tc>
      </w:tr>
      <w:tr w14:paraId="4D129230">
        <w:tblPrEx>
          <w:tblCellMar>
            <w:top w:w="0" w:type="dxa"/>
            <w:left w:w="0" w:type="dxa"/>
            <w:bottom w:w="0" w:type="dxa"/>
            <w:right w:w="0" w:type="dxa"/>
          </w:tblCellMar>
        </w:tblPrEx>
        <w:trPr>
          <w:trHeight w:val="875"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9BF4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DEBCF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其他（需文字描述）</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C4357">
            <w:pPr>
              <w:keepNext w:val="0"/>
              <w:keepLines w:val="0"/>
              <w:suppressLineNumbers w:val="0"/>
              <w:spacing w:before="0" w:beforeAutospacing="0" w:after="0" w:afterAutospacing="0"/>
              <w:ind w:left="0" w:right="0"/>
              <w:rPr>
                <w:rFonts w:ascii="宋体" w:hAnsi="宋体" w:cs="宋体"/>
                <w:color w:val="auto"/>
                <w:sz w:val="22"/>
                <w:szCs w:val="22"/>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9C3C2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3CDEB">
            <w:pPr>
              <w:keepNext w:val="0"/>
              <w:keepLines w:val="0"/>
              <w:suppressLineNumbers w:val="0"/>
              <w:spacing w:before="0" w:beforeAutospacing="0" w:after="0" w:afterAutospacing="0"/>
              <w:ind w:left="0" w:right="0"/>
              <w:rPr>
                <w:rFonts w:ascii="宋体" w:hAnsi="宋体" w:cs="宋体"/>
                <w:color w:val="auto"/>
                <w:sz w:val="22"/>
                <w:szCs w:val="22"/>
              </w:rPr>
            </w:pP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1BB496">
            <w:pPr>
              <w:keepNext w:val="0"/>
              <w:keepLines w:val="0"/>
              <w:suppressLineNumbers w:val="0"/>
              <w:spacing w:before="0" w:beforeAutospacing="0" w:after="0" w:afterAutospacing="0"/>
              <w:ind w:left="0" w:right="0"/>
              <w:rPr>
                <w:rFonts w:ascii="宋体" w:hAnsi="宋体" w:cs="宋体"/>
                <w:color w:val="auto"/>
                <w:sz w:val="22"/>
                <w:szCs w:val="22"/>
              </w:rPr>
            </w:pPr>
          </w:p>
        </w:tc>
      </w:tr>
      <w:tr w14:paraId="2A913006">
        <w:tblPrEx>
          <w:tblCellMar>
            <w:top w:w="0" w:type="dxa"/>
            <w:left w:w="0" w:type="dxa"/>
            <w:bottom w:w="0" w:type="dxa"/>
            <w:right w:w="0" w:type="dxa"/>
          </w:tblCellMar>
        </w:tblPrEx>
        <w:trPr>
          <w:trHeight w:val="640" w:hRule="atLeast"/>
        </w:trPr>
        <w:tc>
          <w:tcPr>
            <w:tcW w:w="9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433AD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B59E7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合计</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D7E764">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4"/>
                <w:szCs w:val="24"/>
                <w:lang w:val="en-US" w:eastAsia="zh-CN"/>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5DFAF">
            <w:pPr>
              <w:keepNext w:val="0"/>
              <w:keepLines w:val="0"/>
              <w:suppressLineNumbers w:val="0"/>
              <w:spacing w:before="0" w:beforeAutospacing="0" w:after="0" w:afterAutospacing="0"/>
              <w:ind w:left="0" w:leftChars="0" w:right="0" w:firstLine="0" w:firstLineChars="0"/>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30</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00F8A">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4"/>
                <w:szCs w:val="24"/>
                <w:lang w:val="en-US" w:eastAsia="zh-CN"/>
              </w:rPr>
              <w:t>9</w:t>
            </w:r>
          </w:p>
        </w:tc>
        <w:tc>
          <w:tcPr>
            <w:tcW w:w="20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3EFF46">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4"/>
                <w:szCs w:val="24"/>
                <w:lang w:val="en-US" w:eastAsia="zh-CN"/>
              </w:rPr>
              <w:t>60</w:t>
            </w:r>
          </w:p>
        </w:tc>
      </w:tr>
    </w:tbl>
    <w:p w14:paraId="30CB2C96">
      <w:pPr>
        <w:rPr>
          <w:rFonts w:eastAsiaTheme="minorEastAsia"/>
          <w:color w:val="auto"/>
        </w:rPr>
      </w:pPr>
      <w:r>
        <w:rPr>
          <w:rFonts w:hint="eastAsia"/>
          <w:color w:val="auto"/>
        </w:rPr>
        <w:t>注：根据具体安排，增加或删减选项。</w:t>
      </w:r>
    </w:p>
    <w:p w14:paraId="119094A9">
      <w:pPr>
        <w:rPr>
          <w:color w:val="auto"/>
          <w:sz w:val="24"/>
        </w:rPr>
      </w:pPr>
    </w:p>
    <w:tbl>
      <w:tblPr>
        <w:tblStyle w:val="4"/>
        <w:tblpPr w:leftFromText="180" w:rightFromText="180" w:vertAnchor="page" w:horzAnchor="page" w:tblpX="1887" w:tblpY="1623"/>
        <w:tblOverlap w:val="never"/>
        <w:tblW w:w="8286" w:type="dxa"/>
        <w:tblInd w:w="0" w:type="dxa"/>
        <w:tblLayout w:type="fixed"/>
        <w:tblCellMar>
          <w:top w:w="0" w:type="dxa"/>
          <w:left w:w="0" w:type="dxa"/>
          <w:bottom w:w="0" w:type="dxa"/>
          <w:right w:w="0" w:type="dxa"/>
        </w:tblCellMar>
      </w:tblPr>
      <w:tblGrid>
        <w:gridCol w:w="1947"/>
        <w:gridCol w:w="909"/>
        <w:gridCol w:w="1125"/>
        <w:gridCol w:w="1050"/>
        <w:gridCol w:w="975"/>
        <w:gridCol w:w="2280"/>
      </w:tblGrid>
      <w:tr w14:paraId="65E83808">
        <w:tblPrEx>
          <w:tblCellMar>
            <w:top w:w="0" w:type="dxa"/>
            <w:left w:w="0" w:type="dxa"/>
            <w:bottom w:w="0" w:type="dxa"/>
            <w:right w:w="0" w:type="dxa"/>
          </w:tblCellMar>
        </w:tblPrEx>
        <w:trPr>
          <w:trHeight w:val="720" w:hRule="atLeast"/>
        </w:trPr>
        <w:tc>
          <w:tcPr>
            <w:tcW w:w="8286"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7839C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val="en-US" w:eastAsia="zh-CN" w:bidi="ar"/>
              </w:rPr>
              <w:t>2023-2024</w:t>
            </w:r>
            <w:r>
              <w:rPr>
                <w:rFonts w:hint="eastAsia" w:ascii="宋体" w:hAnsi="宋体" w:cs="宋体"/>
                <w:color w:val="auto"/>
                <w:kern w:val="0"/>
                <w:sz w:val="22"/>
                <w:szCs w:val="22"/>
                <w:lang w:bidi="ar"/>
              </w:rPr>
              <w:t>学年度</w:t>
            </w:r>
            <w:r>
              <w:rPr>
                <w:rFonts w:hint="eastAsia" w:ascii="宋体" w:hAnsi="宋体" w:cs="宋体"/>
                <w:color w:val="auto"/>
                <w:kern w:val="0"/>
                <w:sz w:val="22"/>
                <w:szCs w:val="22"/>
                <w:lang w:eastAsia="zh-CN" w:bidi="ar"/>
              </w:rPr>
              <w:t>第一</w:t>
            </w:r>
            <w:r>
              <w:rPr>
                <w:rFonts w:hint="eastAsia" w:ascii="宋体" w:hAnsi="宋体" w:cs="宋体"/>
                <w:color w:val="auto"/>
                <w:kern w:val="0"/>
                <w:sz w:val="22"/>
                <w:szCs w:val="22"/>
                <w:lang w:bidi="ar"/>
              </w:rPr>
              <w:t>学期体育家庭作业实施情况</w:t>
            </w:r>
          </w:p>
        </w:tc>
      </w:tr>
      <w:tr w14:paraId="5FD4A386">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C9F68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作业平台</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（√可多选）</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38C1B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纸质</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2CB3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微信</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092CF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校园APP√</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CFAEC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校园网</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927D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其他</w:t>
            </w:r>
            <w:r>
              <w:rPr>
                <w:rStyle w:val="9"/>
                <w:rFonts w:hint="default"/>
                <w:color w:val="auto"/>
                <w:lang w:bidi="ar"/>
              </w:rPr>
              <w:t>（需文字描述）</w:t>
            </w:r>
            <w:r>
              <w:rPr>
                <w:rStyle w:val="10"/>
                <w:rFonts w:hint="default"/>
                <w:color w:val="auto"/>
                <w:lang w:bidi="ar"/>
              </w:rPr>
              <w:t>：</w:t>
            </w:r>
          </w:p>
        </w:tc>
      </w:tr>
      <w:tr w14:paraId="498FB5A3">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7738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过程记录方式</w:t>
            </w:r>
            <w:r>
              <w:rPr>
                <w:rFonts w:hint="eastAsia" w:ascii="宋体" w:hAnsi="宋体" w:cs="宋体"/>
                <w:color w:val="auto"/>
                <w:kern w:val="0"/>
                <w:sz w:val="22"/>
                <w:szCs w:val="22"/>
                <w:lang w:bidi="ar"/>
              </w:rPr>
              <w:br w:type="textWrapping"/>
            </w:r>
            <w:r>
              <w:rPr>
                <w:rFonts w:hint="eastAsia" w:ascii="宋体" w:hAnsi="宋体" w:cs="宋体"/>
                <w:color w:val="auto"/>
                <w:kern w:val="0"/>
                <w:sz w:val="22"/>
                <w:szCs w:val="22"/>
                <w:lang w:bidi="ar"/>
              </w:rPr>
              <w:t>（√）</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0755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学生自主√</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602FC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家长记录√</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E0CD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教师记录</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22B5A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智能记录</w:t>
            </w:r>
          </w:p>
        </w:tc>
        <w:tc>
          <w:tcPr>
            <w:tcW w:w="22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43D52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其他（需文字描述）：</w:t>
            </w:r>
          </w:p>
        </w:tc>
      </w:tr>
      <w:tr w14:paraId="3DABE6EB">
        <w:tblPrEx>
          <w:tblCellMar>
            <w:top w:w="0" w:type="dxa"/>
            <w:left w:w="0" w:type="dxa"/>
            <w:bottom w:w="0" w:type="dxa"/>
            <w:right w:w="0" w:type="dxa"/>
          </w:tblCellMar>
        </w:tblPrEx>
        <w:trPr>
          <w:trHeight w:val="780" w:hRule="atLeast"/>
        </w:trPr>
        <w:tc>
          <w:tcPr>
            <w:tcW w:w="19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70AF2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是否纳入科目考核（√）</w:t>
            </w:r>
          </w:p>
        </w:tc>
        <w:tc>
          <w:tcPr>
            <w:tcW w:w="90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C1033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是√</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929B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否√</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06AEE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C4BC1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964E7">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7927B0DC">
      <w:pPr>
        <w:rPr>
          <w:color w:val="auto"/>
          <w:sz w:val="24"/>
        </w:rPr>
      </w:pPr>
    </w:p>
    <w:p w14:paraId="33AF492C">
      <w:pPr>
        <w:rPr>
          <w:color w:val="auto"/>
          <w:sz w:val="24"/>
        </w:rPr>
      </w:pPr>
      <w:r>
        <w:rPr>
          <w:rFonts w:hint="eastAsia"/>
          <w:color w:val="auto"/>
          <w:sz w:val="24"/>
        </w:rPr>
        <w:t>课后体育兴趣小组开设情况：</w:t>
      </w:r>
    </w:p>
    <w:tbl>
      <w:tblPr>
        <w:tblStyle w:val="4"/>
        <w:tblW w:w="9220" w:type="dxa"/>
        <w:tblInd w:w="0" w:type="dxa"/>
        <w:tblLayout w:type="fixed"/>
        <w:tblCellMar>
          <w:top w:w="0" w:type="dxa"/>
          <w:left w:w="0" w:type="dxa"/>
          <w:bottom w:w="0" w:type="dxa"/>
          <w:right w:w="0" w:type="dxa"/>
        </w:tblCellMar>
      </w:tblPr>
      <w:tblGrid>
        <w:gridCol w:w="1386"/>
        <w:gridCol w:w="1534"/>
        <w:gridCol w:w="1600"/>
        <w:gridCol w:w="1790"/>
        <w:gridCol w:w="1350"/>
        <w:gridCol w:w="1560"/>
      </w:tblGrid>
      <w:tr w14:paraId="6F0DA0AC">
        <w:tblPrEx>
          <w:tblCellMar>
            <w:top w:w="0" w:type="dxa"/>
            <w:left w:w="0" w:type="dxa"/>
            <w:bottom w:w="0" w:type="dxa"/>
            <w:right w:w="0" w:type="dxa"/>
          </w:tblCellMar>
        </w:tblPrEx>
        <w:trPr>
          <w:trHeight w:val="900" w:hRule="atLeast"/>
        </w:trPr>
        <w:tc>
          <w:tcPr>
            <w:tcW w:w="292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E52D062">
            <w:pPr>
              <w:keepNext w:val="0"/>
              <w:keepLines w:val="0"/>
              <w:suppressLineNumbers w:val="0"/>
              <w:spacing w:before="0" w:beforeAutospacing="0" w:after="0" w:afterAutospacing="0"/>
              <w:ind w:left="0" w:right="0"/>
              <w:rPr>
                <w:color w:val="auto"/>
              </w:rPr>
            </w:pPr>
            <w:r>
              <w:rPr>
                <w:rFonts w:hint="eastAsia" w:ascii="宋体" w:hAnsi="宋体" w:cs="宋体"/>
                <w:color w:val="auto"/>
                <w:kern w:val="0"/>
                <w:sz w:val="22"/>
                <w:szCs w:val="22"/>
                <w:lang w:bidi="ar"/>
              </w:rPr>
              <w:t>开设项目数</w:t>
            </w:r>
          </w:p>
        </w:tc>
        <w:tc>
          <w:tcPr>
            <w:tcW w:w="1600"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39BCB983">
            <w:pPr>
              <w:keepNext w:val="0"/>
              <w:keepLines w:val="0"/>
              <w:suppressLineNumbers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9</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FF85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color w:val="auto"/>
              </w:rPr>
              <w:t>项目覆盖率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9C6E8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val="en-US" w:eastAsia="zh-CN" w:bidi="ar"/>
              </w:rPr>
              <w:t>100%</w:t>
            </w:r>
          </w:p>
        </w:tc>
      </w:tr>
      <w:tr w14:paraId="41689AE8">
        <w:tblPrEx>
          <w:tblCellMar>
            <w:top w:w="0" w:type="dxa"/>
            <w:left w:w="0" w:type="dxa"/>
            <w:bottom w:w="0" w:type="dxa"/>
            <w:right w:w="0" w:type="dxa"/>
          </w:tblCellMar>
        </w:tblPrEx>
        <w:trPr>
          <w:trHeight w:val="900" w:hRule="atLeast"/>
        </w:trPr>
        <w:tc>
          <w:tcPr>
            <w:tcW w:w="292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EFC8B45">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kern w:val="0"/>
                <w:sz w:val="22"/>
                <w:szCs w:val="22"/>
                <w:lang w:bidi="ar"/>
              </w:rPr>
              <w:t>参加体育兴趣小组学生总数</w:t>
            </w:r>
          </w:p>
        </w:tc>
        <w:tc>
          <w:tcPr>
            <w:tcW w:w="160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11A0C1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560</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AE1AC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kern w:val="0"/>
                <w:sz w:val="22"/>
                <w:szCs w:val="22"/>
                <w:lang w:bidi="ar"/>
              </w:rPr>
              <w:t>学生参与覆盖率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AA8EC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val="en-US" w:eastAsia="zh-CN" w:bidi="ar"/>
              </w:rPr>
              <w:t>25.84%</w:t>
            </w:r>
          </w:p>
        </w:tc>
      </w:tr>
      <w:tr w14:paraId="032F36DC">
        <w:tblPrEx>
          <w:tblCellMar>
            <w:top w:w="0" w:type="dxa"/>
            <w:left w:w="0" w:type="dxa"/>
            <w:bottom w:w="0" w:type="dxa"/>
            <w:right w:w="0" w:type="dxa"/>
          </w:tblCellMar>
        </w:tblPrEx>
        <w:trPr>
          <w:trHeight w:val="880" w:hRule="atLeast"/>
        </w:trPr>
        <w:tc>
          <w:tcPr>
            <w:tcW w:w="1386"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6FA126">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项目名称</w:t>
            </w:r>
          </w:p>
          <w:p w14:paraId="46F54051">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08C67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篮球</w:t>
            </w:r>
          </w:p>
        </w:tc>
        <w:tc>
          <w:tcPr>
            <w:tcW w:w="16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E70E5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足球√</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B4CD7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啦啦操√</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2747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武术√</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9B82B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轮滑</w:t>
            </w:r>
          </w:p>
        </w:tc>
      </w:tr>
      <w:tr w14:paraId="45873150">
        <w:tblPrEx>
          <w:tblCellMar>
            <w:top w:w="0" w:type="dxa"/>
            <w:left w:w="0" w:type="dxa"/>
            <w:bottom w:w="0" w:type="dxa"/>
            <w:right w:w="0" w:type="dxa"/>
          </w:tblCellMar>
        </w:tblPrEx>
        <w:trPr>
          <w:trHeight w:val="720" w:hRule="atLeast"/>
        </w:trPr>
        <w:tc>
          <w:tcPr>
            <w:tcW w:w="1386"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FA494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5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906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eastAsia="zh-CN" w:bidi="ar"/>
              </w:rPr>
              <w:t>田径</w:t>
            </w:r>
            <w:r>
              <w:rPr>
                <w:rFonts w:hint="eastAsia" w:ascii="宋体" w:hAnsi="宋体" w:cs="宋体"/>
                <w:color w:val="auto"/>
                <w:kern w:val="0"/>
                <w:sz w:val="22"/>
                <w:szCs w:val="22"/>
                <w:lang w:bidi="ar"/>
              </w:rPr>
              <w:t>√</w:t>
            </w:r>
          </w:p>
        </w:tc>
        <w:tc>
          <w:tcPr>
            <w:tcW w:w="16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75623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其他1（</w:t>
            </w:r>
            <w:r>
              <w:rPr>
                <w:rFonts w:hint="eastAsia" w:ascii="宋体" w:hAnsi="宋体" w:cs="宋体"/>
                <w:color w:val="auto"/>
                <w:kern w:val="0"/>
                <w:sz w:val="22"/>
                <w:szCs w:val="22"/>
                <w:lang w:eastAsia="zh-CN" w:bidi="ar"/>
              </w:rPr>
              <w:t>门球</w:t>
            </w:r>
            <w:r>
              <w:rPr>
                <w:rFonts w:hint="eastAsia" w:ascii="宋体" w:hAnsi="宋体" w:cs="宋体"/>
                <w:color w:val="auto"/>
                <w:kern w:val="0"/>
                <w:sz w:val="22"/>
                <w:szCs w:val="22"/>
                <w:lang w:bidi="ar"/>
              </w:rPr>
              <w:t>）</w:t>
            </w:r>
          </w:p>
        </w:tc>
        <w:tc>
          <w:tcPr>
            <w:tcW w:w="17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6513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bidi="ar"/>
              </w:rPr>
              <w:t>其他</w:t>
            </w:r>
            <w:r>
              <w:rPr>
                <w:rFonts w:hint="eastAsia" w:ascii="宋体" w:hAnsi="宋体" w:cs="宋体"/>
                <w:color w:val="auto"/>
                <w:kern w:val="0"/>
                <w:sz w:val="22"/>
                <w:szCs w:val="22"/>
                <w:lang w:val="en-US" w:eastAsia="zh-CN" w:bidi="ar"/>
              </w:rPr>
              <w:t>(跳绳)</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5866C0">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bidi="ar"/>
              </w:rPr>
              <w:t>其他</w:t>
            </w:r>
            <w:r>
              <w:rPr>
                <w:rFonts w:hint="eastAsia" w:ascii="宋体" w:hAnsi="宋体" w:cs="宋体"/>
                <w:color w:val="auto"/>
                <w:kern w:val="0"/>
                <w:sz w:val="22"/>
                <w:szCs w:val="22"/>
                <w:lang w:val="en-US" w:eastAsia="zh-CN" w:bidi="ar"/>
              </w:rPr>
              <w:t>(踢毽)</w:t>
            </w:r>
          </w:p>
        </w:tc>
        <w:tc>
          <w:tcPr>
            <w:tcW w:w="15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D84FB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bidi="ar"/>
              </w:rPr>
              <w:t>其他</w:t>
            </w:r>
            <w:r>
              <w:rPr>
                <w:rFonts w:hint="eastAsia" w:ascii="宋体" w:hAnsi="宋体" w:cs="宋体"/>
                <w:color w:val="auto"/>
                <w:kern w:val="0"/>
                <w:sz w:val="22"/>
                <w:szCs w:val="22"/>
                <w:lang w:val="en-US" w:eastAsia="zh-CN" w:bidi="ar"/>
              </w:rPr>
              <w:t>(</w:t>
            </w:r>
            <w:r>
              <w:rPr>
                <w:rFonts w:hint="eastAsia" w:ascii="宋体" w:hAnsi="宋体" w:cs="宋体"/>
                <w:color w:val="auto"/>
                <w:kern w:val="0"/>
                <w:sz w:val="24"/>
                <w:szCs w:val="24"/>
                <w:lang w:val="en-US" w:eastAsia="zh-CN" w:bidi="ar"/>
              </w:rPr>
              <w:t>排球</w:t>
            </w:r>
            <w:r>
              <w:rPr>
                <w:rFonts w:hint="eastAsia" w:ascii="宋体" w:hAnsi="宋体" w:cs="宋体"/>
                <w:color w:val="auto"/>
                <w:kern w:val="0"/>
                <w:sz w:val="22"/>
                <w:szCs w:val="22"/>
                <w:lang w:val="en-US" w:eastAsia="zh-CN" w:bidi="ar"/>
              </w:rPr>
              <w:t>)</w:t>
            </w:r>
          </w:p>
        </w:tc>
      </w:tr>
      <w:tr w14:paraId="2498070E">
        <w:tblPrEx>
          <w:tblCellMar>
            <w:top w:w="0" w:type="dxa"/>
            <w:left w:w="0" w:type="dxa"/>
            <w:bottom w:w="0" w:type="dxa"/>
            <w:right w:w="0" w:type="dxa"/>
          </w:tblCellMar>
        </w:tblPrEx>
        <w:trPr>
          <w:trHeight w:val="920" w:hRule="atLeast"/>
        </w:trPr>
        <w:tc>
          <w:tcPr>
            <w:tcW w:w="13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E9D0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教师参与人数</w:t>
            </w:r>
          </w:p>
        </w:tc>
        <w:tc>
          <w:tcPr>
            <w:tcW w:w="313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0354D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val="en-US" w:eastAsia="zh-CN" w:bidi="ar"/>
              </w:rPr>
              <w:t>8</w:t>
            </w:r>
          </w:p>
        </w:tc>
        <w:tc>
          <w:tcPr>
            <w:tcW w:w="17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F6AB16">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体育兴趣小组活动次数/周</w:t>
            </w:r>
          </w:p>
        </w:tc>
        <w:tc>
          <w:tcPr>
            <w:tcW w:w="2910" w:type="dxa"/>
            <w:gridSpan w:val="2"/>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14:paraId="7B8E7F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5</w:t>
            </w:r>
          </w:p>
        </w:tc>
      </w:tr>
      <w:tr w14:paraId="4D50D67D">
        <w:tblPrEx>
          <w:tblCellMar>
            <w:top w:w="0" w:type="dxa"/>
            <w:left w:w="0" w:type="dxa"/>
            <w:bottom w:w="0" w:type="dxa"/>
            <w:right w:w="0" w:type="dxa"/>
          </w:tblCellMar>
        </w:tblPrEx>
        <w:trPr>
          <w:trHeight w:val="920" w:hRule="atLeast"/>
        </w:trPr>
        <w:tc>
          <w:tcPr>
            <w:tcW w:w="45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BB2034">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体育兴趣小组活动时间/次</w:t>
            </w:r>
          </w:p>
        </w:tc>
        <w:tc>
          <w:tcPr>
            <w:tcW w:w="4700" w:type="dxa"/>
            <w:gridSpan w:val="3"/>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2A6F7148">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1-1.5小时</w:t>
            </w:r>
          </w:p>
        </w:tc>
      </w:tr>
    </w:tbl>
    <w:p w14:paraId="47CFAD71">
      <w:pPr>
        <w:rPr>
          <w:color w:val="auto"/>
          <w:sz w:val="24"/>
        </w:rPr>
      </w:pPr>
    </w:p>
    <w:p w14:paraId="3EB177D1">
      <w:pPr>
        <w:rPr>
          <w:color w:val="auto"/>
          <w:sz w:val="24"/>
        </w:rPr>
      </w:pPr>
    </w:p>
    <w:p w14:paraId="242B9CF0">
      <w:pPr>
        <w:rPr>
          <w:color w:val="auto"/>
          <w:sz w:val="24"/>
        </w:rPr>
      </w:pPr>
      <w:r>
        <w:rPr>
          <w:rFonts w:hint="eastAsia"/>
          <w:color w:val="auto"/>
          <w:sz w:val="24"/>
        </w:rPr>
        <w:t>体育教师开展课外体育活动工作量计算</w:t>
      </w:r>
    </w:p>
    <w:tbl>
      <w:tblPr>
        <w:tblStyle w:val="4"/>
        <w:tblW w:w="9786" w:type="dxa"/>
        <w:tblInd w:w="0" w:type="dxa"/>
        <w:tblLayout w:type="fixed"/>
        <w:tblCellMar>
          <w:top w:w="0" w:type="dxa"/>
          <w:left w:w="0" w:type="dxa"/>
          <w:bottom w:w="0" w:type="dxa"/>
          <w:right w:w="0" w:type="dxa"/>
        </w:tblCellMar>
      </w:tblPr>
      <w:tblGrid>
        <w:gridCol w:w="545"/>
        <w:gridCol w:w="2084"/>
        <w:gridCol w:w="1374"/>
        <w:gridCol w:w="1960"/>
        <w:gridCol w:w="3823"/>
      </w:tblGrid>
      <w:tr w14:paraId="1BFDB53F">
        <w:tblPrEx>
          <w:tblCellMar>
            <w:top w:w="0" w:type="dxa"/>
            <w:left w:w="0" w:type="dxa"/>
            <w:bottom w:w="0" w:type="dxa"/>
            <w:right w:w="0" w:type="dxa"/>
          </w:tblCellMar>
        </w:tblPrEx>
        <w:trPr>
          <w:trHeight w:val="601" w:hRule="atLeast"/>
        </w:trPr>
        <w:tc>
          <w:tcPr>
            <w:tcW w:w="545"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54338AE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2084" w:type="dxa"/>
            <w:vMerge w:val="restart"/>
            <w:tcBorders>
              <w:top w:val="single" w:color="000000" w:sz="4" w:space="0"/>
              <w:left w:val="single" w:color="000000" w:sz="4" w:space="0"/>
              <w:right w:val="single" w:color="auto" w:sz="4" w:space="0"/>
            </w:tcBorders>
            <w:shd w:val="clear" w:color="auto" w:fill="auto"/>
            <w:noWrap/>
            <w:tcMar>
              <w:top w:w="15" w:type="dxa"/>
              <w:left w:w="15" w:type="dxa"/>
              <w:right w:w="15" w:type="dxa"/>
            </w:tcMar>
            <w:vAlign w:val="center"/>
          </w:tcPr>
          <w:p w14:paraId="47D2DE4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3334" w:type="dxa"/>
            <w:gridSpan w:val="2"/>
            <w:tcBorders>
              <w:top w:val="single" w:color="000000" w:sz="4" w:space="0"/>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14:paraId="16B9AAC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条款来源（√）</w:t>
            </w:r>
          </w:p>
        </w:tc>
        <w:tc>
          <w:tcPr>
            <w:tcW w:w="3823"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809B33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具体内容</w:t>
            </w:r>
          </w:p>
        </w:tc>
      </w:tr>
      <w:tr w14:paraId="65AF432F">
        <w:tblPrEx>
          <w:tblCellMar>
            <w:top w:w="0" w:type="dxa"/>
            <w:left w:w="0" w:type="dxa"/>
            <w:bottom w:w="0" w:type="dxa"/>
            <w:right w:w="0" w:type="dxa"/>
          </w:tblCellMar>
        </w:tblPrEx>
        <w:trPr>
          <w:trHeight w:val="404" w:hRule="atLeast"/>
        </w:trPr>
        <w:tc>
          <w:tcPr>
            <w:tcW w:w="545"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B56CEA">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p>
        </w:tc>
        <w:tc>
          <w:tcPr>
            <w:tcW w:w="2084" w:type="dxa"/>
            <w:vMerge w:val="continue"/>
            <w:tcBorders>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23C6FC0">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p>
        </w:tc>
        <w:tc>
          <w:tcPr>
            <w:tcW w:w="1374" w:type="dxa"/>
            <w:tcBorders>
              <w:top w:val="single" w:color="auto"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14:paraId="1038953F">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绩效工资方案</w:t>
            </w:r>
          </w:p>
        </w:tc>
        <w:tc>
          <w:tcPr>
            <w:tcW w:w="1960" w:type="dxa"/>
            <w:tcBorders>
              <w:top w:val="single" w:color="auto"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5785D952">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(学校公布的)奖励条例</w:t>
            </w:r>
          </w:p>
        </w:tc>
        <w:tc>
          <w:tcPr>
            <w:tcW w:w="3823"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50723C">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p>
        </w:tc>
      </w:tr>
      <w:tr w14:paraId="13D0D9A3">
        <w:tblPrEx>
          <w:tblCellMar>
            <w:top w:w="0" w:type="dxa"/>
            <w:left w:w="0" w:type="dxa"/>
            <w:bottom w:w="0" w:type="dxa"/>
            <w:right w:w="0" w:type="dxa"/>
          </w:tblCellMar>
        </w:tblPrEx>
        <w:trPr>
          <w:trHeight w:val="90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E2F2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B1119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体育教师担任体质健康数据测试</w:t>
            </w:r>
          </w:p>
        </w:tc>
        <w:tc>
          <w:tcPr>
            <w:tcW w:w="1374"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4ECBF3D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c>
          <w:tcPr>
            <w:tcW w:w="196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19E70D7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bidi="ar"/>
              </w:rPr>
              <w:t>√</w:t>
            </w: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6878A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60" w:lineRule="auto"/>
              <w:ind w:left="0" w:leftChars="0" w:right="0" w:rightChars="0" w:firstLine="480" w:firstLineChars="200"/>
              <w:jc w:val="both"/>
              <w:textAlignment w:val="auto"/>
              <w:outlineLvl w:val="9"/>
              <w:rPr>
                <w:rFonts w:ascii="宋体" w:hAnsi="宋体" w:cs="宋体"/>
                <w:color w:val="auto"/>
                <w:sz w:val="22"/>
                <w:szCs w:val="22"/>
              </w:rPr>
            </w:pPr>
            <w:r>
              <w:rPr>
                <w:rFonts w:hint="eastAsia" w:ascii="宋体" w:hAnsi="宋体" w:eastAsia="宋体" w:cs="宋体"/>
                <w:color w:val="auto"/>
                <w:sz w:val="24"/>
                <w:szCs w:val="24"/>
                <w:lang w:eastAsia="zh-CN"/>
              </w:rPr>
              <w:t>《国家学生体质标准》的测试、统计均核计一定的工作量。</w:t>
            </w:r>
          </w:p>
        </w:tc>
      </w:tr>
      <w:tr w14:paraId="77A77479">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5127B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EF1F0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运动队训练、参赛</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3D5E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bidi="ar"/>
              </w:rPr>
              <w:t>√</w:t>
            </w:r>
          </w:p>
        </w:tc>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D8D0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6D8C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36" w:lineRule="auto"/>
              <w:ind w:left="0" w:right="0" w:firstLine="481"/>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专职术科：对每学期所带社团参加竞赛获得的竞赛成绩以及学校组织的统一测试成绩进行考核，考核标准与绩效考核标准相同，以学年累计数为基数，</w:t>
            </w:r>
            <w:r>
              <w:rPr>
                <w:rFonts w:hint="eastAsia" w:ascii="宋体" w:hAnsi="宋体" w:cs="宋体"/>
                <w:color w:val="auto"/>
                <w:sz w:val="24"/>
                <w:szCs w:val="24"/>
                <w:lang w:eastAsia="zh-CN"/>
              </w:rPr>
              <w:t>折算成课时数</w:t>
            </w:r>
            <w:r>
              <w:rPr>
                <w:rFonts w:hint="eastAsia" w:ascii="宋体" w:hAnsi="宋体" w:eastAsia="宋体" w:cs="宋体"/>
                <w:color w:val="auto"/>
                <w:sz w:val="24"/>
                <w:szCs w:val="24"/>
                <w:lang w:eastAsia="zh-CN"/>
              </w:rPr>
              <w:t>。</w:t>
            </w:r>
          </w:p>
          <w:p w14:paraId="1653EE77">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sz w:val="24"/>
                <w:szCs w:val="24"/>
                <w:lang w:eastAsia="zh-CN"/>
              </w:rPr>
              <w:t>假期训练与参赛折算成加班工作量</w:t>
            </w:r>
            <w:r>
              <w:rPr>
                <w:rFonts w:hint="eastAsia" w:ascii="宋体" w:hAnsi="宋体" w:eastAsia="宋体" w:cs="宋体"/>
                <w:color w:val="auto"/>
                <w:sz w:val="24"/>
                <w:szCs w:val="24"/>
                <w:lang w:eastAsia="zh-CN"/>
              </w:rPr>
              <w:t>。</w:t>
            </w:r>
          </w:p>
        </w:tc>
      </w:tr>
      <w:tr w14:paraId="6E285CD8">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D1BE3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5924D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体育教师担任兴趣小组工作</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CCA9B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913E9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bidi="ar"/>
              </w:rPr>
              <w:t>√</w:t>
            </w: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814DA9">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auto"/>
                <w:sz w:val="24"/>
                <w:szCs w:val="24"/>
                <w:lang w:eastAsia="zh-CN"/>
              </w:rPr>
              <w:t>课外体育活动和课余体育训练，每一次（40分钟以上）算为1学时；</w:t>
            </w:r>
          </w:p>
        </w:tc>
      </w:tr>
      <w:tr w14:paraId="35E64D38">
        <w:tblPrEx>
          <w:tblCellMar>
            <w:top w:w="0" w:type="dxa"/>
            <w:left w:w="0" w:type="dxa"/>
            <w:bottom w:w="0" w:type="dxa"/>
            <w:right w:w="0" w:type="dxa"/>
          </w:tblCellMar>
        </w:tblPrEx>
        <w:trPr>
          <w:trHeight w:val="52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6E27F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7C6434">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带队参加竞赛奖励</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C9B8E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sz w:val="24"/>
                <w:szCs w:val="24"/>
              </w:rPr>
              <w:t>√</w:t>
            </w:r>
          </w:p>
        </w:tc>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871F6">
            <w:pPr>
              <w:keepNext w:val="0"/>
              <w:keepLines w:val="0"/>
              <w:suppressLineNumbers w:val="0"/>
              <w:spacing w:before="0" w:beforeAutospacing="0" w:after="0" w:afterAutospacing="0"/>
              <w:ind w:left="0" w:leftChars="0" w:right="0" w:firstLine="0" w:firstLineChars="0"/>
              <w:jc w:val="center"/>
              <w:rPr>
                <w:rFonts w:hint="eastAsia" w:ascii="宋体" w:hAnsi="宋体" w:eastAsia="宋体" w:cs="宋体"/>
                <w:color w:val="auto"/>
                <w:sz w:val="24"/>
                <w:szCs w:val="24"/>
              </w:rPr>
            </w:pP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101B2A">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①第1名</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第2～3名</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第4～8名</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第9～10名</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ab/>
            </w:r>
            <w:r>
              <w:rPr>
                <w:rFonts w:hint="eastAsia" w:ascii="宋体" w:hAnsi="宋体" w:eastAsia="宋体" w:cs="宋体"/>
                <w:color w:val="auto"/>
                <w:sz w:val="24"/>
                <w:szCs w:val="24"/>
              </w:rPr>
              <w:t>第10名以后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25元/分。</w:t>
            </w:r>
          </w:p>
          <w:p w14:paraId="16E8165D">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2.组队参加市级比赛获奖，根据奖项金额乘一定的系数。</w:t>
            </w:r>
          </w:p>
          <w:p w14:paraId="195FFAB6">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其他项目奖励由校长室讨论决定。</w:t>
            </w:r>
          </w:p>
        </w:tc>
      </w:tr>
      <w:tr w14:paraId="3CE707E6">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D0D38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F3F1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担任学校比赛裁判工作</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7204A4">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37701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bidi="ar"/>
              </w:rPr>
              <w:t>√</w:t>
            </w: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B3DC2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auto"/>
                <w:sz w:val="24"/>
                <w:szCs w:val="24"/>
                <w:lang w:eastAsia="zh-CN"/>
              </w:rPr>
              <w:t>校内竞赛</w:t>
            </w:r>
            <w:r>
              <w:rPr>
                <w:rFonts w:hint="eastAsia" w:ascii="宋体" w:hAnsi="宋体" w:cs="宋体"/>
                <w:color w:val="auto"/>
                <w:sz w:val="24"/>
                <w:szCs w:val="24"/>
                <w:lang w:eastAsia="zh-CN"/>
              </w:rPr>
              <w:t>按正常工作量计算。</w:t>
            </w:r>
          </w:p>
        </w:tc>
      </w:tr>
      <w:tr w14:paraId="16B15EE4">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A2ED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69F6B">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其他（需文字描述）</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F43EFA">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98706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9C97C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r>
      <w:tr w14:paraId="11401BFC">
        <w:tblPrEx>
          <w:tblCellMar>
            <w:top w:w="0" w:type="dxa"/>
            <w:left w:w="0" w:type="dxa"/>
            <w:bottom w:w="0" w:type="dxa"/>
            <w:right w:w="0" w:type="dxa"/>
          </w:tblCellMar>
        </w:tblPrEx>
        <w:trPr>
          <w:trHeight w:val="540" w:hRule="atLeast"/>
        </w:trPr>
        <w:tc>
          <w:tcPr>
            <w:tcW w:w="5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53D79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20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6A8703">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sz w:val="22"/>
                <w:szCs w:val="22"/>
              </w:rPr>
              <w:t>。。。。。</w:t>
            </w:r>
          </w:p>
        </w:tc>
        <w:tc>
          <w:tcPr>
            <w:tcW w:w="13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9DA77">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c>
          <w:tcPr>
            <w:tcW w:w="19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FF13B2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c>
          <w:tcPr>
            <w:tcW w:w="38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1696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r>
    </w:tbl>
    <w:p w14:paraId="05951160">
      <w:pPr>
        <w:rPr>
          <w:color w:val="auto"/>
          <w:sz w:val="24"/>
        </w:rPr>
      </w:pPr>
      <w:r>
        <w:rPr>
          <w:rFonts w:hint="eastAsia"/>
          <w:color w:val="auto"/>
          <w:sz w:val="24"/>
        </w:rPr>
        <w:t>注：根据实际情况增加或删除选项。</w:t>
      </w:r>
    </w:p>
    <w:p w14:paraId="157F7486">
      <w:pPr>
        <w:rPr>
          <w:color w:val="auto"/>
          <w:sz w:val="24"/>
        </w:rPr>
      </w:pPr>
    </w:p>
    <w:p w14:paraId="79A0A58D">
      <w:pPr>
        <w:rPr>
          <w:color w:val="auto"/>
          <w:sz w:val="24"/>
        </w:rPr>
      </w:pPr>
      <w:r>
        <w:rPr>
          <w:rFonts w:hint="eastAsia"/>
          <w:color w:val="auto"/>
          <w:sz w:val="24"/>
        </w:rPr>
        <w:t>学校体育工作领导小组成员及职责</w:t>
      </w:r>
    </w:p>
    <w:tbl>
      <w:tblPr>
        <w:tblStyle w:val="4"/>
        <w:tblW w:w="9816" w:type="dxa"/>
        <w:tblInd w:w="0" w:type="dxa"/>
        <w:tblLayout w:type="fixed"/>
        <w:tblCellMar>
          <w:top w:w="0" w:type="dxa"/>
          <w:left w:w="0" w:type="dxa"/>
          <w:bottom w:w="0" w:type="dxa"/>
          <w:right w:w="0" w:type="dxa"/>
        </w:tblCellMar>
      </w:tblPr>
      <w:tblGrid>
        <w:gridCol w:w="1080"/>
        <w:gridCol w:w="992"/>
        <w:gridCol w:w="669"/>
        <w:gridCol w:w="351"/>
        <w:gridCol w:w="1378"/>
        <w:gridCol w:w="2796"/>
        <w:gridCol w:w="2550"/>
      </w:tblGrid>
      <w:tr w14:paraId="44C10A11">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879B3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A025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BD73A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姓名</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DFAA7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职务</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6521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工作职责</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7E64C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联系电话</w:t>
            </w:r>
          </w:p>
        </w:tc>
      </w:tr>
      <w:tr w14:paraId="6E4B5C8F">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7FE3E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BE80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bidi="ar"/>
              </w:rPr>
              <w:t>组长</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5DB99B">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4"/>
                <w:szCs w:val="24"/>
                <w:lang w:val="en-US" w:eastAsia="zh-CN"/>
              </w:rPr>
              <w:t>秦勇</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FB338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副校长</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C3CF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全面领导、督察</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A4797">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13401360125</w:t>
            </w:r>
          </w:p>
        </w:tc>
      </w:tr>
      <w:tr w14:paraId="337CC10B">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58214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99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D3927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副组长</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9CEB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eastAsia="zh-CN"/>
              </w:rPr>
              <w:t>许建峰</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7199BD">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教导处副主任</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3D4E5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分管体育课程、教科研、学生活动与竞赛</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CAD98">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13861186200</w:t>
            </w:r>
          </w:p>
        </w:tc>
      </w:tr>
      <w:tr w14:paraId="6D4AE676">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96AC4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99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1BE51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CBBEDC">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叶峰</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BB28E5">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教研组长</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0547EF">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具体负责条线工作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351F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15061111599</w:t>
            </w:r>
          </w:p>
        </w:tc>
      </w:tr>
      <w:tr w14:paraId="484B6F5B">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8B9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val="en-US" w:eastAsia="zh-CN" w:bidi="ar"/>
              </w:rPr>
              <w:t>4</w:t>
            </w:r>
          </w:p>
        </w:tc>
        <w:tc>
          <w:tcPr>
            <w:tcW w:w="992"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14:paraId="6A94AFA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组员</w:t>
            </w: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16088">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法国兴</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CCD5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总务</w:t>
            </w:r>
            <w:r>
              <w:rPr>
                <w:rFonts w:hint="eastAsia" w:ascii="宋体" w:hAnsi="宋体" w:cs="宋体"/>
                <w:color w:val="auto"/>
                <w:sz w:val="24"/>
                <w:szCs w:val="24"/>
                <w:lang w:val="en-US" w:eastAsia="zh-CN"/>
              </w:rPr>
              <w:t>主任</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CBF56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协助、参与做好条线工作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0A870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13813662728</w:t>
            </w:r>
          </w:p>
        </w:tc>
      </w:tr>
      <w:tr w14:paraId="6397EB0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0871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val="en-US" w:eastAsia="zh-CN" w:bidi="ar"/>
              </w:rPr>
              <w:t>5</w:t>
            </w:r>
          </w:p>
        </w:tc>
        <w:tc>
          <w:tcPr>
            <w:tcW w:w="99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6BEB51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4E2C4">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李承</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8CC24">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51C5F">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协助、参与做好条线工作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A0FFFB">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18018237973</w:t>
            </w:r>
          </w:p>
        </w:tc>
      </w:tr>
      <w:tr w14:paraId="15AB22E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E030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val="en-US" w:eastAsia="zh-CN" w:bidi="ar"/>
              </w:rPr>
              <w:t>6</w:t>
            </w:r>
          </w:p>
        </w:tc>
        <w:tc>
          <w:tcPr>
            <w:tcW w:w="99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4FCFFE7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469EE">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吴锭</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AC7D26">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FE975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协助、参与做好条线工作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80D62">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18961210502</w:t>
            </w:r>
          </w:p>
        </w:tc>
      </w:tr>
      <w:tr w14:paraId="492704E7">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9D93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val="en-US" w:eastAsia="zh-CN" w:bidi="ar"/>
              </w:rPr>
              <w:t>7</w:t>
            </w:r>
          </w:p>
        </w:tc>
        <w:tc>
          <w:tcPr>
            <w:tcW w:w="99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545E9A7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B8920">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秦春娟</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26485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6F2DF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协助、参与做好条线工作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FF6A1">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13685255379</w:t>
            </w:r>
          </w:p>
        </w:tc>
      </w:tr>
      <w:tr w14:paraId="2415702E">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B529B4">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8</w:t>
            </w:r>
          </w:p>
        </w:tc>
        <w:tc>
          <w:tcPr>
            <w:tcW w:w="992"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14:paraId="284D73B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277EF">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盛洋</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BEE90D">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29A67B">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协助、参与做好条线工作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E5C40B">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15961449516</w:t>
            </w:r>
          </w:p>
        </w:tc>
      </w:tr>
      <w:tr w14:paraId="426DEEE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B5D70">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 w:val="22"/>
                <w:szCs w:val="22"/>
                <w:lang w:val="en-US" w:eastAsia="zh-CN" w:bidi="ar"/>
              </w:rPr>
            </w:pPr>
            <w:r>
              <w:rPr>
                <w:rFonts w:hint="eastAsia" w:ascii="宋体" w:hAnsi="宋体" w:cs="宋体"/>
                <w:color w:val="auto"/>
                <w:kern w:val="0"/>
                <w:sz w:val="22"/>
                <w:szCs w:val="22"/>
                <w:lang w:val="en-US" w:eastAsia="zh-CN" w:bidi="ar"/>
              </w:rPr>
              <w:t>9</w:t>
            </w:r>
          </w:p>
        </w:tc>
        <w:tc>
          <w:tcPr>
            <w:tcW w:w="992"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EF27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AF9A19">
            <w:pPr>
              <w:keepNext w:val="0"/>
              <w:keepLines w:val="0"/>
              <w:suppressLineNumbers w:val="0"/>
              <w:spacing w:before="0" w:beforeAutospacing="0" w:after="0" w:afterAutospacing="0"/>
              <w:ind w:left="0" w:right="0"/>
              <w:jc w:val="center"/>
              <w:rPr>
                <w:rFonts w:hint="eastAsia" w:ascii="宋体" w:hAnsi="宋体" w:cs="宋体"/>
                <w:color w:val="auto"/>
                <w:sz w:val="22"/>
                <w:szCs w:val="22"/>
                <w:lang w:eastAsia="zh-CN"/>
              </w:rPr>
            </w:pPr>
            <w:r>
              <w:rPr>
                <w:rFonts w:hint="eastAsia" w:ascii="宋体" w:hAnsi="宋体" w:cs="宋体"/>
                <w:color w:val="auto"/>
                <w:sz w:val="22"/>
                <w:szCs w:val="22"/>
                <w:lang w:eastAsia="zh-CN"/>
              </w:rPr>
              <w:t>沈依凡</w:t>
            </w:r>
          </w:p>
        </w:tc>
        <w:tc>
          <w:tcPr>
            <w:tcW w:w="13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E19476">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818281">
            <w:pPr>
              <w:keepNext w:val="0"/>
              <w:keepLines w:val="0"/>
              <w:suppressLineNumbers w:val="0"/>
              <w:spacing w:before="0" w:beforeAutospacing="0" w:after="0" w:afterAutospacing="0"/>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协助、参与做好条线工作</w:t>
            </w:r>
          </w:p>
        </w:tc>
        <w:tc>
          <w:tcPr>
            <w:tcW w:w="25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306D08">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18651320225</w:t>
            </w:r>
          </w:p>
        </w:tc>
      </w:tr>
      <w:tr w14:paraId="40ABE643">
        <w:tblPrEx>
          <w:tblCellMar>
            <w:top w:w="0" w:type="dxa"/>
            <w:left w:w="0" w:type="dxa"/>
            <w:bottom w:w="0" w:type="dxa"/>
            <w:right w:w="0" w:type="dxa"/>
          </w:tblCellMar>
        </w:tblPrEx>
        <w:trPr>
          <w:trHeight w:val="270" w:hRule="atLeast"/>
        </w:trPr>
        <w:tc>
          <w:tcPr>
            <w:tcW w:w="2741" w:type="dxa"/>
            <w:gridSpan w:val="3"/>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AE4579B">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rPr>
              <w:t>工作领导小组成立时间</w:t>
            </w:r>
          </w:p>
        </w:tc>
        <w:tc>
          <w:tcPr>
            <w:tcW w:w="7075" w:type="dxa"/>
            <w:gridSpan w:val="4"/>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6F7AA94F">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2023.09</w:t>
            </w:r>
          </w:p>
        </w:tc>
      </w:tr>
    </w:tbl>
    <w:tbl>
      <w:tblPr>
        <w:tblStyle w:val="4"/>
        <w:tblpPr w:leftFromText="180" w:rightFromText="180" w:vertAnchor="text" w:horzAnchor="page" w:tblpX="1807" w:tblpY="988"/>
        <w:tblOverlap w:val="never"/>
        <w:tblW w:w="9816" w:type="dxa"/>
        <w:tblInd w:w="0" w:type="dxa"/>
        <w:tblLayout w:type="fixed"/>
        <w:tblCellMar>
          <w:top w:w="0" w:type="dxa"/>
          <w:left w:w="0" w:type="dxa"/>
          <w:bottom w:w="0" w:type="dxa"/>
          <w:right w:w="0" w:type="dxa"/>
        </w:tblCellMar>
      </w:tblPr>
      <w:tblGrid>
        <w:gridCol w:w="1080"/>
        <w:gridCol w:w="1566"/>
        <w:gridCol w:w="2362"/>
        <w:gridCol w:w="4808"/>
      </w:tblGrid>
      <w:tr w14:paraId="7A9C3DB3">
        <w:trPr>
          <w:trHeight w:val="270" w:hRule="atLeast"/>
        </w:trPr>
        <w:tc>
          <w:tcPr>
            <w:tcW w:w="9816" w:type="dxa"/>
            <w:gridSpan w:val="4"/>
            <w:tcBorders>
              <w:top w:val="nil"/>
              <w:left w:val="nil"/>
              <w:bottom w:val="nil"/>
              <w:right w:val="nil"/>
            </w:tcBorders>
            <w:shd w:val="clear" w:color="auto" w:fill="auto"/>
            <w:noWrap/>
            <w:tcMar>
              <w:top w:w="15" w:type="dxa"/>
              <w:left w:w="15" w:type="dxa"/>
              <w:right w:w="15" w:type="dxa"/>
            </w:tcMar>
            <w:vAlign w:val="center"/>
          </w:tcPr>
          <w:p w14:paraId="0C0757C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kern w:val="0"/>
                <w:sz w:val="22"/>
                <w:szCs w:val="22"/>
                <w:lang w:bidi="ar"/>
              </w:rPr>
              <w:t>学年召开体育工作会议记录</w:t>
            </w:r>
          </w:p>
        </w:tc>
      </w:tr>
      <w:tr w14:paraId="75E5600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065E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FB79D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B89DD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4676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主持人</w:t>
            </w:r>
          </w:p>
        </w:tc>
      </w:tr>
      <w:tr w14:paraId="45FE4BFA">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1A9F7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FA62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2023.08</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AE4DF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期初体育教学、训练、教学常规工作计划</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49E9FE">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秦勇</w:t>
            </w:r>
          </w:p>
        </w:tc>
      </w:tr>
      <w:tr w14:paraId="184E09D4">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6D834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1D6E5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2023.11</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6A695">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期中体育教学、训练、教学常规工作阶段总结</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6A98D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秦勇</w:t>
            </w:r>
          </w:p>
        </w:tc>
      </w:tr>
      <w:tr w14:paraId="7C4651C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3C5F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5BDD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2024.01</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553AE">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rPr>
            </w:pPr>
            <w:r>
              <w:rPr>
                <w:rFonts w:hint="eastAsia" w:ascii="宋体" w:hAnsi="宋体" w:cs="宋体"/>
                <w:color w:val="auto"/>
                <w:sz w:val="22"/>
                <w:szCs w:val="22"/>
                <w:lang w:val="en-US" w:eastAsia="zh-CN"/>
              </w:rPr>
              <w:t>期末体育教学、训练、教学常规工作总结、规划</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91B6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秦勇</w:t>
            </w:r>
          </w:p>
        </w:tc>
      </w:tr>
      <w:tr w14:paraId="0605951E">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18AF1">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4</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49F00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2024.02</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0223F7">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期初体育教学、训练、教学常规工作计划</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348A1">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秦勇</w:t>
            </w:r>
          </w:p>
        </w:tc>
      </w:tr>
      <w:tr w14:paraId="1B83F6B9">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C2AF1">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5</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C16EB">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2024.04</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BF252">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期中体育教学、训练、教学常规工作阶段总结</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E7C7F6">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秦勇</w:t>
            </w:r>
          </w:p>
        </w:tc>
      </w:tr>
      <w:tr w14:paraId="59485C97">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8F31F">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6</w:t>
            </w:r>
          </w:p>
        </w:tc>
        <w:tc>
          <w:tcPr>
            <w:tcW w:w="15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B75D89">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2024.06</w:t>
            </w:r>
          </w:p>
        </w:tc>
        <w:tc>
          <w:tcPr>
            <w:tcW w:w="23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A1919">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期末体育教学、训练、教学常规工作总结、规划</w:t>
            </w:r>
          </w:p>
        </w:tc>
        <w:tc>
          <w:tcPr>
            <w:tcW w:w="48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1725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秦勇</w:t>
            </w:r>
          </w:p>
        </w:tc>
      </w:tr>
    </w:tbl>
    <w:p w14:paraId="7BF015F3">
      <w:pPr>
        <w:rPr>
          <w:color w:val="auto"/>
          <w:sz w:val="24"/>
        </w:rPr>
      </w:pPr>
      <w:r>
        <w:rPr>
          <w:rFonts w:hint="eastAsia"/>
          <w:color w:val="auto"/>
          <w:sz w:val="24"/>
        </w:rPr>
        <w:t>注：根据实际情况增加或删除选项。</w:t>
      </w:r>
    </w:p>
    <w:p w14:paraId="78721559">
      <w:pPr>
        <w:rPr>
          <w:color w:val="auto"/>
          <w:sz w:val="24"/>
        </w:rPr>
      </w:pPr>
    </w:p>
    <w:p w14:paraId="48150C9F">
      <w:pPr>
        <w:rPr>
          <w:color w:val="auto"/>
          <w:sz w:val="24"/>
        </w:rPr>
      </w:pPr>
    </w:p>
    <w:p w14:paraId="56AFD41A">
      <w:pPr>
        <w:rPr>
          <w:color w:val="auto"/>
          <w:sz w:val="24"/>
        </w:rPr>
      </w:pPr>
      <w:r>
        <w:rPr>
          <w:rFonts w:hint="eastAsia"/>
          <w:color w:val="auto"/>
          <w:sz w:val="24"/>
        </w:rPr>
        <w:t>注：根据实际情况增加或删除选项。</w:t>
      </w:r>
    </w:p>
    <w:p w14:paraId="071DC3C4">
      <w:pPr>
        <w:rPr>
          <w:color w:val="auto"/>
          <w:sz w:val="24"/>
        </w:rPr>
      </w:pPr>
    </w:p>
    <w:p w14:paraId="4CE77D87">
      <w:pPr>
        <w:rPr>
          <w:color w:val="auto"/>
          <w:sz w:val="24"/>
        </w:rPr>
      </w:pPr>
      <w:r>
        <w:rPr>
          <w:rFonts w:hint="eastAsia"/>
          <w:color w:val="auto"/>
          <w:sz w:val="24"/>
        </w:rPr>
        <w:t>学校意外伤害应急管理机制</w:t>
      </w:r>
    </w:p>
    <w:tbl>
      <w:tblPr>
        <w:tblStyle w:val="4"/>
        <w:tblW w:w="9801" w:type="dxa"/>
        <w:tblInd w:w="0" w:type="dxa"/>
        <w:tblLayout w:type="fixed"/>
        <w:tblCellMar>
          <w:top w:w="0" w:type="dxa"/>
          <w:left w:w="0" w:type="dxa"/>
          <w:bottom w:w="0" w:type="dxa"/>
          <w:right w:w="0" w:type="dxa"/>
        </w:tblCellMar>
      </w:tblPr>
      <w:tblGrid>
        <w:gridCol w:w="914"/>
        <w:gridCol w:w="2452"/>
        <w:gridCol w:w="6435"/>
      </w:tblGrid>
      <w:tr w14:paraId="3FE63808">
        <w:tblPrEx>
          <w:tblCellMar>
            <w:top w:w="0" w:type="dxa"/>
            <w:left w:w="0" w:type="dxa"/>
            <w:bottom w:w="0" w:type="dxa"/>
            <w:right w:w="0" w:type="dxa"/>
          </w:tblCellMar>
        </w:tblPrEx>
        <w:trPr>
          <w:trHeight w:val="270"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63050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负责人员</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17C9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姓名</w:t>
            </w:r>
          </w:p>
        </w:tc>
        <w:tc>
          <w:tcPr>
            <w:tcW w:w="6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5F579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职责</w:t>
            </w:r>
          </w:p>
        </w:tc>
      </w:tr>
      <w:tr w14:paraId="2385033D">
        <w:tblPrEx>
          <w:tblCellMar>
            <w:top w:w="0" w:type="dxa"/>
            <w:left w:w="0" w:type="dxa"/>
            <w:bottom w:w="0" w:type="dxa"/>
            <w:right w:w="0" w:type="dxa"/>
          </w:tblCellMar>
        </w:tblPrEx>
        <w:trPr>
          <w:trHeight w:val="270"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CE8A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BF749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4"/>
                <w:szCs w:val="24"/>
                <w:lang w:val="en-US" w:eastAsia="zh-CN"/>
              </w:rPr>
              <w:t>顾海峰</w:t>
            </w:r>
          </w:p>
        </w:tc>
        <w:tc>
          <w:tcPr>
            <w:tcW w:w="6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9CFA3B">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eastAsia="zh-CN"/>
              </w:rPr>
              <w:t>全面负责、</w:t>
            </w:r>
            <w:r>
              <w:rPr>
                <w:rFonts w:hint="eastAsia" w:ascii="宋体" w:hAnsi="宋体" w:eastAsia="宋体" w:cs="宋体"/>
                <w:color w:val="auto"/>
                <w:sz w:val="24"/>
                <w:szCs w:val="24"/>
                <w:lang w:val="en-US" w:eastAsia="zh-CN"/>
              </w:rPr>
              <w:t>总指挥</w:t>
            </w:r>
          </w:p>
        </w:tc>
      </w:tr>
      <w:tr w14:paraId="79BA5109">
        <w:tblPrEx>
          <w:tblCellMar>
            <w:top w:w="0" w:type="dxa"/>
            <w:left w:w="0" w:type="dxa"/>
            <w:bottom w:w="0" w:type="dxa"/>
            <w:right w:w="0" w:type="dxa"/>
          </w:tblCellMar>
        </w:tblPrEx>
        <w:trPr>
          <w:trHeight w:val="270"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DC69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3E293">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4"/>
                <w:szCs w:val="24"/>
                <w:lang w:val="en-US" w:eastAsia="zh-CN"/>
              </w:rPr>
              <w:t>秦勇</w:t>
            </w:r>
          </w:p>
        </w:tc>
        <w:tc>
          <w:tcPr>
            <w:tcW w:w="6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09A7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分管校长、副总指挥、</w:t>
            </w:r>
            <w:r>
              <w:rPr>
                <w:rFonts w:hint="eastAsia" w:ascii="宋体" w:hAnsi="宋体" w:eastAsia="宋体" w:cs="宋体"/>
                <w:color w:val="auto"/>
                <w:sz w:val="24"/>
                <w:szCs w:val="24"/>
              </w:rPr>
              <w:t>学校预防突发公共事件的督查工作</w:t>
            </w:r>
          </w:p>
        </w:tc>
      </w:tr>
      <w:tr w14:paraId="5B574123">
        <w:tblPrEx>
          <w:tblCellMar>
            <w:top w:w="0" w:type="dxa"/>
            <w:left w:w="0" w:type="dxa"/>
            <w:bottom w:w="0" w:type="dxa"/>
            <w:right w:w="0" w:type="dxa"/>
          </w:tblCellMar>
        </w:tblPrEx>
        <w:trPr>
          <w:trHeight w:val="270"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8A7A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E00C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4"/>
                <w:szCs w:val="24"/>
                <w:lang w:val="en-US" w:eastAsia="zh-CN"/>
              </w:rPr>
              <w:t>秦敏</w:t>
            </w:r>
          </w:p>
        </w:tc>
        <w:tc>
          <w:tcPr>
            <w:tcW w:w="6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85A15">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val="en-US" w:eastAsia="zh-CN"/>
              </w:rPr>
              <w:t>分管行政、</w:t>
            </w:r>
            <w:r>
              <w:rPr>
                <w:rFonts w:hint="eastAsia" w:ascii="宋体" w:hAnsi="宋体" w:eastAsia="宋体" w:cs="宋体"/>
                <w:color w:val="auto"/>
                <w:sz w:val="24"/>
                <w:szCs w:val="24"/>
              </w:rPr>
              <w:t>负责处理指挥部日常事务</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对外发布突发事件相关情况</w:t>
            </w:r>
          </w:p>
        </w:tc>
      </w:tr>
      <w:tr w14:paraId="1F7FF817">
        <w:tblPrEx>
          <w:tblCellMar>
            <w:top w:w="0" w:type="dxa"/>
            <w:left w:w="0" w:type="dxa"/>
            <w:bottom w:w="0" w:type="dxa"/>
            <w:right w:w="0" w:type="dxa"/>
          </w:tblCellMar>
        </w:tblPrEx>
        <w:trPr>
          <w:trHeight w:val="270"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DD62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2F7FB5">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4"/>
                <w:szCs w:val="24"/>
                <w:lang w:val="en-US" w:eastAsia="zh-CN"/>
              </w:rPr>
              <w:t>法国兴</w:t>
            </w:r>
          </w:p>
        </w:tc>
        <w:tc>
          <w:tcPr>
            <w:tcW w:w="6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6A3FD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rPr>
              <w:t>协助指挥部领导协调工作，调配车辆、人员等</w:t>
            </w:r>
          </w:p>
        </w:tc>
      </w:tr>
      <w:tr w14:paraId="7CE2CC84">
        <w:tblPrEx>
          <w:tblCellMar>
            <w:top w:w="0" w:type="dxa"/>
            <w:left w:w="0" w:type="dxa"/>
            <w:bottom w:w="0" w:type="dxa"/>
            <w:right w:w="0" w:type="dxa"/>
          </w:tblCellMar>
        </w:tblPrEx>
        <w:trPr>
          <w:trHeight w:val="270"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F96D5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24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13A54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eastAsia="zh-CN"/>
              </w:rPr>
              <w:t>各任课老师</w:t>
            </w:r>
          </w:p>
        </w:tc>
        <w:tc>
          <w:tcPr>
            <w:tcW w:w="64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6D06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eastAsia="宋体" w:cs="宋体"/>
                <w:color w:val="auto"/>
                <w:sz w:val="24"/>
                <w:szCs w:val="24"/>
                <w:lang w:eastAsia="zh-CN"/>
              </w:rPr>
              <w:t>教育、兼管</w:t>
            </w:r>
          </w:p>
        </w:tc>
      </w:tr>
      <w:tr w14:paraId="753644C4">
        <w:tblPrEx>
          <w:tblCellMar>
            <w:top w:w="0" w:type="dxa"/>
            <w:left w:w="0" w:type="dxa"/>
            <w:bottom w:w="0" w:type="dxa"/>
            <w:right w:w="0" w:type="dxa"/>
          </w:tblCellMar>
        </w:tblPrEx>
        <w:trPr>
          <w:trHeight w:val="1740" w:hRule="atLeast"/>
        </w:trPr>
        <w:tc>
          <w:tcPr>
            <w:tcW w:w="9801"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1CA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意外伤害应急预案</w:t>
            </w:r>
          </w:p>
          <w:p w14:paraId="119E33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第一条　组织领导</w:t>
            </w:r>
          </w:p>
          <w:p w14:paraId="0F1874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成立以校长为组长的应急处理领导小组（见附表）。</w:t>
            </w:r>
          </w:p>
          <w:p w14:paraId="6EFE5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第二条　报告制度</w:t>
            </w:r>
          </w:p>
          <w:p w14:paraId="1E631C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有本应急预案第三条规定情形的，学校应当一经发现后1小时内向校办公室及分管领导报告。并按照有关要求依照责任权限同时向学校驻地政府司法治安、医疗急救、保险等部门报告。</w:t>
            </w:r>
          </w:p>
          <w:p w14:paraId="381480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第三条　可能引发校内学生意外伤害事故的原因很多，主要原因有：</w:t>
            </w:r>
          </w:p>
          <w:p w14:paraId="698872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课间学生追逐、打闹</w:t>
            </w:r>
            <w:r>
              <w:rPr>
                <w:rFonts w:hint="eastAsia" w:ascii="宋体" w:hAnsi="宋体" w:eastAsia="宋体" w:cs="宋体"/>
                <w:color w:val="auto"/>
                <w:sz w:val="24"/>
                <w:szCs w:val="24"/>
                <w:lang w:eastAsia="zh-CN"/>
              </w:rPr>
              <w:t>；</w:t>
            </w:r>
          </w:p>
          <w:p w14:paraId="56F1F7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学生自行到校活动或者放学后滞留学校活动；</w:t>
            </w:r>
          </w:p>
          <w:p w14:paraId="5B777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体育活动中不慎碰撞、摔倒；</w:t>
            </w:r>
          </w:p>
          <w:p w14:paraId="7935F0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学校使用的教育教学和生活设施、设备不符合国家和本市的安全标准；</w:t>
            </w:r>
          </w:p>
          <w:p w14:paraId="7B0A90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学校的场地、房屋和设备等维护、管理不当；</w:t>
            </w:r>
          </w:p>
          <w:p w14:paraId="1C97F9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学校组织教育教学活动未采取必要的安全防护措施或未进行必要的安全教育；</w:t>
            </w:r>
          </w:p>
          <w:p w14:paraId="1DA289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实验操作不当；</w:t>
            </w:r>
          </w:p>
          <w:p w14:paraId="5CCD06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极个别教师体罚或变相体罚学生等。</w:t>
            </w:r>
          </w:p>
          <w:p w14:paraId="5D4F8C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第四条　预防办法</w:t>
            </w:r>
          </w:p>
          <w:p w14:paraId="14E1A3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运用各种形式，加强对学生进行行为规范教育、安全教育，增强学生的自我保护意识（</w:t>
            </w:r>
            <w:r>
              <w:rPr>
                <w:rFonts w:hint="eastAsia" w:ascii="宋体" w:hAnsi="宋体" w:cs="宋体"/>
                <w:color w:val="auto"/>
                <w:sz w:val="24"/>
                <w:szCs w:val="24"/>
                <w:lang w:eastAsia="zh-CN"/>
              </w:rPr>
              <w:t>德育办</w:t>
            </w:r>
            <w:r>
              <w:rPr>
                <w:rFonts w:hint="eastAsia" w:ascii="宋体" w:hAnsi="宋体" w:eastAsia="宋体" w:cs="宋体"/>
                <w:color w:val="auto"/>
                <w:sz w:val="24"/>
                <w:szCs w:val="24"/>
              </w:rPr>
              <w:t>负责）。</w:t>
            </w:r>
          </w:p>
          <w:p w14:paraId="502FDA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加强对教师进行师德规范教育，增强责任意识和法制意识。（教导处负责）</w:t>
            </w:r>
          </w:p>
          <w:p w14:paraId="70271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加强对学校教育、教学和生活设施、设备以及场地、房屋和设备的安全检查，发现隐患要立即整改。（总务处负责）</w:t>
            </w:r>
          </w:p>
          <w:p w14:paraId="7AF2C8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学校应当按照学校安全工作和社会治安综合治理工作要求，分年级确定安全责任包干区，级</w:t>
            </w:r>
            <w:r>
              <w:rPr>
                <w:rFonts w:hint="eastAsia" w:ascii="宋体" w:hAnsi="宋体" w:cs="宋体"/>
                <w:color w:val="auto"/>
                <w:sz w:val="24"/>
                <w:szCs w:val="24"/>
                <w:lang w:eastAsia="zh-CN"/>
              </w:rPr>
              <w:t>部主任</w:t>
            </w:r>
            <w:r>
              <w:rPr>
                <w:rFonts w:hint="eastAsia" w:ascii="宋体" w:hAnsi="宋体" w:eastAsia="宋体" w:cs="宋体"/>
                <w:color w:val="auto"/>
                <w:sz w:val="24"/>
                <w:szCs w:val="24"/>
              </w:rPr>
              <w:t>为安全责任包干区责任人。学校做到层级签约，岗位到人，确保在校学生人身安全。（办公室负责）</w:t>
            </w:r>
          </w:p>
          <w:p w14:paraId="12339A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第五条　处理程序</w:t>
            </w:r>
          </w:p>
          <w:p w14:paraId="7B66C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事发阶段的有关工作和注意事项</w:t>
            </w:r>
          </w:p>
          <w:p w14:paraId="3C1067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（1）以最快的速度把受伤学生送往就近的县级以上医院救治，保留车票或发票。</w:t>
            </w:r>
          </w:p>
          <w:p w14:paraId="5B307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（2）发生事故后立即通知家长。</w:t>
            </w:r>
          </w:p>
          <w:p w14:paraId="643190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（3）一般事故24小时内书面上报；重大事故立即电话上报，可先口头后书面，同时向投保的保险公司报告出险。</w:t>
            </w:r>
          </w:p>
          <w:p w14:paraId="213D64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事故发生后，学校对照教育部颁发的《学生伤害事故处理办法》或者地方有关中小学校学生伤害事故处理的有关规定，分清校方有责事故或者校方无责事故。校方有责事故及重大事故立即按照有关程序移交上级主管部门处理；校方无责事故报请所属驻地司法治安部门处理。</w:t>
            </w:r>
          </w:p>
          <w:p w14:paraId="3AD1F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（5）按照司法程序完成调查取证。</w:t>
            </w:r>
          </w:p>
          <w:p w14:paraId="2E412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right"/>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常州市武进区</w:t>
            </w:r>
            <w:r>
              <w:rPr>
                <w:rFonts w:hint="eastAsia" w:ascii="宋体" w:hAnsi="宋体" w:cs="宋体"/>
                <w:color w:val="auto"/>
                <w:sz w:val="24"/>
                <w:szCs w:val="24"/>
                <w:lang w:val="en-US" w:eastAsia="zh-CN"/>
              </w:rPr>
              <w:t>雪堰中心小学</w:t>
            </w:r>
          </w:p>
          <w:p w14:paraId="3A0E0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202</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val="en-US" w:eastAsia="zh-CN"/>
              </w:rPr>
              <w:t>月</w:t>
            </w:r>
          </w:p>
          <w:p w14:paraId="172C0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附1：学生意外伤害事故处理流程图</w:t>
            </w:r>
          </w:p>
          <w:p w14:paraId="2F8AE8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发生事故—送医院—通知家长—学校突发事件处理小组运作—上报—司法介入—支付补偿金调查取证—起草《协议书》—协商—调查取证—填写校方责任险赔付意向书—保险公司理赔。</w:t>
            </w:r>
          </w:p>
          <w:p w14:paraId="7E4E7F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附2：领导小组和组织机构</w:t>
            </w:r>
          </w:p>
          <w:p w14:paraId="630445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学校设立突发公共事件应急处理指挥部，作为学校应对学校突发公共事件的议事、决策、协调、处置机构。</w:t>
            </w:r>
          </w:p>
          <w:p w14:paraId="729E2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指挥部组成及分工</w:t>
            </w:r>
          </w:p>
          <w:p w14:paraId="48858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总指挥：</w:t>
            </w:r>
            <w:r>
              <w:rPr>
                <w:rFonts w:hint="eastAsia" w:ascii="宋体" w:hAnsi="宋体" w:cs="宋体"/>
                <w:color w:val="auto"/>
                <w:sz w:val="24"/>
                <w:szCs w:val="24"/>
                <w:lang w:val="en-US" w:eastAsia="zh-CN"/>
              </w:rPr>
              <w:t>顾海峰</w:t>
            </w:r>
            <w:r>
              <w:rPr>
                <w:rFonts w:hint="eastAsia" w:ascii="宋体" w:hAnsi="宋体" w:eastAsia="宋体" w:cs="宋体"/>
                <w:color w:val="auto"/>
                <w:sz w:val="24"/>
                <w:szCs w:val="24"/>
              </w:rPr>
              <w:t>校长</w:t>
            </w:r>
          </w:p>
          <w:p w14:paraId="01E505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副指挥：</w:t>
            </w:r>
            <w:r>
              <w:rPr>
                <w:rFonts w:hint="eastAsia" w:ascii="宋体" w:hAnsi="宋体" w:cs="宋体"/>
                <w:color w:val="auto"/>
                <w:sz w:val="24"/>
                <w:szCs w:val="24"/>
                <w:lang w:val="en-US" w:eastAsia="zh-CN"/>
              </w:rPr>
              <w:t>秦勇</w:t>
            </w:r>
            <w:r>
              <w:rPr>
                <w:rFonts w:hint="eastAsia" w:ascii="宋体" w:hAnsi="宋体" w:eastAsia="宋体" w:cs="宋体"/>
                <w:color w:val="auto"/>
                <w:sz w:val="24"/>
                <w:szCs w:val="24"/>
              </w:rPr>
              <w:t>副校长</w:t>
            </w:r>
          </w:p>
          <w:p w14:paraId="2DB44E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指挥部下设如下机构：</w:t>
            </w:r>
          </w:p>
          <w:p w14:paraId="22391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1.办公室：</w:t>
            </w:r>
            <w:r>
              <w:rPr>
                <w:rFonts w:hint="eastAsia" w:ascii="宋体" w:hAnsi="宋体" w:cs="宋体"/>
                <w:color w:val="auto"/>
                <w:sz w:val="24"/>
                <w:szCs w:val="24"/>
                <w:lang w:val="en-US" w:eastAsia="zh-CN"/>
              </w:rPr>
              <w:t>秦勇</w:t>
            </w:r>
            <w:r>
              <w:rPr>
                <w:rFonts w:hint="eastAsia" w:ascii="宋体" w:hAnsi="宋体" w:eastAsia="宋体" w:cs="宋体"/>
                <w:color w:val="auto"/>
                <w:sz w:val="24"/>
                <w:szCs w:val="24"/>
              </w:rPr>
              <w:t>兼任办公室主任，成员有</w:t>
            </w:r>
            <w:r>
              <w:rPr>
                <w:rFonts w:hint="eastAsia" w:ascii="宋体" w:hAnsi="宋体" w:cs="宋体"/>
                <w:color w:val="auto"/>
                <w:sz w:val="24"/>
                <w:szCs w:val="24"/>
                <w:lang w:val="en-US" w:eastAsia="zh-CN"/>
              </w:rPr>
              <w:t>秦敏、法国兴</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强明菊、许建峰、各级部主任</w:t>
            </w:r>
            <w:r>
              <w:rPr>
                <w:rFonts w:hint="eastAsia" w:ascii="宋体" w:hAnsi="宋体" w:eastAsia="宋体" w:cs="宋体"/>
                <w:color w:val="auto"/>
                <w:sz w:val="24"/>
                <w:szCs w:val="24"/>
              </w:rPr>
              <w:t>。负责处理指挥部日常事务，做好学校预防突发公共事件的督查工作，办理指挥部交办的有关工作，统一宣传口径，对外发布突发事件相关情况，协助指挥部领导协调工作，调配车辆、人员等。</w:t>
            </w:r>
          </w:p>
          <w:p w14:paraId="2E64C7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2.医疗救护组：</w:t>
            </w:r>
            <w:r>
              <w:rPr>
                <w:rFonts w:hint="eastAsia" w:ascii="宋体" w:hAnsi="宋体" w:cs="宋体"/>
                <w:color w:val="auto"/>
                <w:sz w:val="24"/>
                <w:szCs w:val="24"/>
                <w:lang w:eastAsia="zh-CN"/>
              </w:rPr>
              <w:t>钱丹</w:t>
            </w:r>
            <w:r>
              <w:rPr>
                <w:rFonts w:hint="eastAsia" w:ascii="宋体" w:hAnsi="宋体" w:eastAsia="宋体" w:cs="宋体"/>
                <w:color w:val="auto"/>
                <w:sz w:val="24"/>
                <w:szCs w:val="24"/>
              </w:rPr>
              <w:t>兼任组长，成员有</w:t>
            </w:r>
            <w:r>
              <w:rPr>
                <w:rFonts w:hint="eastAsia" w:ascii="宋体" w:hAnsi="宋体" w:cs="宋体"/>
                <w:color w:val="auto"/>
                <w:sz w:val="24"/>
                <w:szCs w:val="24"/>
                <w:lang w:eastAsia="zh-CN"/>
              </w:rPr>
              <w:t>级部主任、</w:t>
            </w:r>
            <w:r>
              <w:rPr>
                <w:rFonts w:hint="eastAsia" w:ascii="宋体" w:hAnsi="宋体" w:eastAsia="宋体" w:cs="宋体"/>
                <w:color w:val="auto"/>
                <w:sz w:val="24"/>
                <w:szCs w:val="24"/>
              </w:rPr>
              <w:t>班主任。负责对受伤人员进行现场救治，协调医疗机构在第一时间内全力抢救伤员。</w:t>
            </w:r>
          </w:p>
          <w:p w14:paraId="78D4C9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3.物资保障组：</w:t>
            </w:r>
            <w:r>
              <w:rPr>
                <w:rFonts w:hint="eastAsia" w:ascii="宋体" w:hAnsi="宋体" w:cs="宋体"/>
                <w:color w:val="auto"/>
                <w:sz w:val="24"/>
                <w:szCs w:val="24"/>
                <w:lang w:val="en-US" w:eastAsia="zh-CN"/>
              </w:rPr>
              <w:t>秦敏</w:t>
            </w:r>
            <w:r>
              <w:rPr>
                <w:rFonts w:hint="eastAsia" w:ascii="宋体" w:hAnsi="宋体" w:eastAsia="宋体" w:cs="宋体"/>
                <w:color w:val="auto"/>
                <w:sz w:val="24"/>
                <w:szCs w:val="24"/>
              </w:rPr>
              <w:t>任组长，成员有</w:t>
            </w:r>
            <w:r>
              <w:rPr>
                <w:rFonts w:hint="eastAsia" w:ascii="宋体" w:hAnsi="宋体" w:cs="宋体"/>
                <w:color w:val="auto"/>
                <w:sz w:val="24"/>
                <w:szCs w:val="24"/>
                <w:lang w:val="en-US" w:eastAsia="zh-CN"/>
              </w:rPr>
              <w:t>法国兴、钱丹</w:t>
            </w:r>
            <w:r>
              <w:rPr>
                <w:rFonts w:hint="eastAsia" w:ascii="宋体" w:hAnsi="宋体" w:eastAsia="宋体" w:cs="宋体"/>
                <w:color w:val="auto"/>
                <w:sz w:val="24"/>
                <w:szCs w:val="24"/>
              </w:rPr>
              <w:t>。负责现场应急物资、必要仪器器材、资金、食品、饮用水供应等方面的保障措施。</w:t>
            </w:r>
          </w:p>
          <w:p w14:paraId="12AFFD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4.善后处理组：</w:t>
            </w:r>
            <w:r>
              <w:rPr>
                <w:rFonts w:hint="eastAsia" w:ascii="宋体" w:hAnsi="宋体" w:cs="宋体"/>
                <w:color w:val="auto"/>
                <w:sz w:val="24"/>
                <w:szCs w:val="24"/>
                <w:lang w:eastAsia="zh-CN"/>
              </w:rPr>
              <w:t>秦勇</w:t>
            </w:r>
            <w:r>
              <w:rPr>
                <w:rFonts w:hint="eastAsia" w:ascii="宋体" w:hAnsi="宋体" w:eastAsia="宋体" w:cs="宋体"/>
                <w:color w:val="auto"/>
                <w:sz w:val="24"/>
                <w:szCs w:val="24"/>
              </w:rPr>
              <w:t>任组长，成员有</w:t>
            </w:r>
            <w:r>
              <w:rPr>
                <w:rFonts w:hint="eastAsia" w:ascii="宋体" w:hAnsi="宋体" w:cs="宋体"/>
                <w:color w:val="auto"/>
                <w:sz w:val="24"/>
                <w:szCs w:val="24"/>
                <w:lang w:val="en-US" w:eastAsia="zh-CN"/>
              </w:rPr>
              <w:t>秦红、级部主任</w:t>
            </w:r>
            <w:r>
              <w:rPr>
                <w:rFonts w:hint="eastAsia" w:ascii="宋体" w:hAnsi="宋体" w:eastAsia="宋体" w:cs="宋体"/>
                <w:color w:val="auto"/>
                <w:sz w:val="24"/>
                <w:szCs w:val="24"/>
              </w:rPr>
              <w:t>。负责对事故进行善后处理和恢复工作，及时稳定教育、教学秩序。</w:t>
            </w:r>
          </w:p>
          <w:p w14:paraId="5DCA00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附3：通讯联络办法</w:t>
            </w:r>
          </w:p>
          <w:p w14:paraId="125F48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顾海峰</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13813599959</w:t>
            </w:r>
          </w:p>
          <w:p w14:paraId="7E5DF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秦  勇</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lang w:val="en-US" w:eastAsia="zh-CN"/>
              </w:rPr>
              <w:t>1</w:t>
            </w:r>
            <w:r>
              <w:rPr>
                <w:rFonts w:hint="eastAsia" w:ascii="宋体" w:hAnsi="宋体" w:cs="宋体"/>
                <w:color w:val="auto"/>
                <w:sz w:val="24"/>
                <w:szCs w:val="24"/>
                <w:lang w:val="en-US" w:eastAsia="zh-CN"/>
              </w:rPr>
              <w:t>3401360125</w:t>
            </w:r>
          </w:p>
          <w:p w14:paraId="6B93EA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秦  敏</w:t>
            </w:r>
            <w:r>
              <w:rPr>
                <w:rFonts w:hint="eastAsia" w:ascii="宋体" w:hAnsi="宋体" w:eastAsia="宋体" w:cs="宋体"/>
                <w:color w:val="auto"/>
                <w:sz w:val="24"/>
                <w:szCs w:val="24"/>
                <w:lang w:val="en-US" w:eastAsia="zh-CN"/>
              </w:rPr>
              <w:t xml:space="preserve">  1</w:t>
            </w:r>
            <w:r>
              <w:rPr>
                <w:rFonts w:hint="eastAsia" w:ascii="宋体" w:hAnsi="宋体" w:cs="宋体"/>
                <w:color w:val="auto"/>
                <w:sz w:val="24"/>
                <w:szCs w:val="24"/>
                <w:lang w:val="en-US" w:eastAsia="zh-CN"/>
              </w:rPr>
              <w:t>5106120578</w:t>
            </w:r>
          </w:p>
          <w:p w14:paraId="347C3F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法国兴</w:t>
            </w:r>
            <w:r>
              <w:rPr>
                <w:rFonts w:hint="eastAsia" w:ascii="宋体" w:hAnsi="宋体" w:eastAsia="宋体" w:cs="宋体"/>
                <w:color w:val="auto"/>
                <w:sz w:val="24"/>
                <w:szCs w:val="24"/>
                <w:lang w:val="en-US" w:eastAsia="zh-CN"/>
              </w:rPr>
              <w:t xml:space="preserve">  13</w:t>
            </w:r>
            <w:r>
              <w:rPr>
                <w:rFonts w:hint="eastAsia" w:ascii="宋体" w:hAnsi="宋体" w:cs="宋体"/>
                <w:color w:val="auto"/>
                <w:sz w:val="24"/>
                <w:szCs w:val="24"/>
                <w:lang w:val="en-US" w:eastAsia="zh-CN"/>
              </w:rPr>
              <w:t>813662728</w:t>
            </w:r>
          </w:p>
          <w:p w14:paraId="10A14F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钱  丹</w:t>
            </w:r>
            <w:r>
              <w:rPr>
                <w:rFonts w:hint="eastAsia" w:ascii="宋体" w:hAnsi="宋体" w:eastAsia="宋体" w:cs="宋体"/>
                <w:color w:val="auto"/>
                <w:sz w:val="24"/>
                <w:szCs w:val="24"/>
                <w:lang w:val="en-US" w:eastAsia="zh-CN"/>
              </w:rPr>
              <w:t xml:space="preserve">  13</w:t>
            </w:r>
            <w:r>
              <w:rPr>
                <w:rFonts w:hint="eastAsia" w:ascii="宋体" w:hAnsi="宋体" w:cs="宋体"/>
                <w:color w:val="auto"/>
                <w:sz w:val="24"/>
                <w:szCs w:val="24"/>
                <w:lang w:val="en-US" w:eastAsia="zh-CN"/>
              </w:rPr>
              <w:t>861059392</w:t>
            </w:r>
          </w:p>
          <w:p w14:paraId="08AC6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叶  峰</w:t>
            </w:r>
            <w:r>
              <w:rPr>
                <w:rFonts w:hint="eastAsia" w:ascii="宋体" w:hAnsi="宋体" w:eastAsia="宋体" w:cs="宋体"/>
                <w:color w:val="auto"/>
                <w:sz w:val="24"/>
                <w:szCs w:val="24"/>
                <w:lang w:val="en-US" w:eastAsia="zh-CN"/>
              </w:rPr>
              <w:t xml:space="preserve">  1</w:t>
            </w:r>
            <w:r>
              <w:rPr>
                <w:rFonts w:hint="eastAsia" w:ascii="宋体" w:hAnsi="宋体" w:cs="宋体"/>
                <w:color w:val="auto"/>
                <w:sz w:val="24"/>
                <w:szCs w:val="24"/>
                <w:lang w:val="en-US" w:eastAsia="zh-CN"/>
              </w:rPr>
              <w:t>5061111599</w:t>
            </w:r>
          </w:p>
          <w:p w14:paraId="06BE37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臧德开</w:t>
            </w:r>
            <w:r>
              <w:rPr>
                <w:rFonts w:hint="eastAsia" w:ascii="宋体" w:hAnsi="宋体" w:eastAsia="宋体" w:cs="宋体"/>
                <w:color w:val="auto"/>
                <w:sz w:val="24"/>
                <w:szCs w:val="24"/>
                <w:lang w:val="en-US" w:eastAsia="zh-CN"/>
              </w:rPr>
              <w:t>（门卫保安）1</w:t>
            </w:r>
            <w:r>
              <w:rPr>
                <w:rFonts w:hint="eastAsia" w:ascii="宋体" w:hAnsi="宋体" w:cs="宋体"/>
                <w:color w:val="auto"/>
                <w:sz w:val="24"/>
                <w:szCs w:val="24"/>
                <w:lang w:val="en-US" w:eastAsia="zh-CN"/>
              </w:rPr>
              <w:t>3775028956</w:t>
            </w:r>
          </w:p>
          <w:p w14:paraId="1D8BB16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r>
    </w:tbl>
    <w:p w14:paraId="2CB72C15">
      <w:pPr>
        <w:rPr>
          <w:color w:val="auto"/>
          <w:sz w:val="24"/>
        </w:rPr>
      </w:pPr>
      <w:r>
        <w:rPr>
          <w:rFonts w:hint="eastAsia"/>
          <w:color w:val="auto"/>
          <w:sz w:val="24"/>
        </w:rPr>
        <w:t>注：根据实际情况增加或删除选项。</w:t>
      </w:r>
    </w:p>
    <w:p w14:paraId="336BD439">
      <w:pPr>
        <w:rPr>
          <w:color w:val="auto"/>
          <w:sz w:val="24"/>
        </w:rPr>
      </w:pPr>
    </w:p>
    <w:p w14:paraId="266320AB">
      <w:pPr>
        <w:rPr>
          <w:color w:val="auto"/>
          <w:sz w:val="24"/>
        </w:rPr>
      </w:pPr>
    </w:p>
    <w:p w14:paraId="7216A260">
      <w:pPr>
        <w:rPr>
          <w:color w:val="auto"/>
          <w:sz w:val="24"/>
        </w:rPr>
      </w:pPr>
    </w:p>
    <w:p w14:paraId="30AE791E">
      <w:pPr>
        <w:rPr>
          <w:color w:val="auto"/>
          <w:sz w:val="24"/>
        </w:rPr>
      </w:pPr>
      <w:r>
        <w:rPr>
          <w:rFonts w:hint="eastAsia"/>
          <w:color w:val="auto"/>
          <w:sz w:val="24"/>
        </w:rPr>
        <w:t>学校阳光体育运动工作方案</w:t>
      </w:r>
    </w:p>
    <w:tbl>
      <w:tblPr>
        <w:tblStyle w:val="4"/>
        <w:tblW w:w="9816" w:type="dxa"/>
        <w:tblInd w:w="0" w:type="dxa"/>
        <w:tblLayout w:type="fixed"/>
        <w:tblCellMar>
          <w:top w:w="0" w:type="dxa"/>
          <w:left w:w="0" w:type="dxa"/>
          <w:bottom w:w="0" w:type="dxa"/>
          <w:right w:w="0" w:type="dxa"/>
        </w:tblCellMar>
      </w:tblPr>
      <w:tblGrid>
        <w:gridCol w:w="1530"/>
        <w:gridCol w:w="1590"/>
        <w:gridCol w:w="6696"/>
      </w:tblGrid>
      <w:tr w14:paraId="4A8B260C">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9E7D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负责人员</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790B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姓名</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99ADB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职责</w:t>
            </w:r>
          </w:p>
        </w:tc>
      </w:tr>
      <w:tr w14:paraId="4467C3F4">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E5205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DD6F9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顾海峰</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3E2FE">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负责阳光体育运动工作的全面推行</w:t>
            </w:r>
          </w:p>
        </w:tc>
      </w:tr>
      <w:tr w14:paraId="6BE50781">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817E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86DE6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秦勇、秦红、董明伟、孙丽娟</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B0319">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负责阳光体育运动具体实施、全面协调、计划修订、人员安排</w:t>
            </w:r>
          </w:p>
        </w:tc>
      </w:tr>
      <w:tr w14:paraId="066D4DF1">
        <w:tblPrEx>
          <w:tblCellMar>
            <w:top w:w="0" w:type="dxa"/>
            <w:left w:w="0" w:type="dxa"/>
            <w:bottom w:w="0" w:type="dxa"/>
            <w:right w:w="0" w:type="dxa"/>
          </w:tblCellMar>
        </w:tblPrEx>
        <w:trPr>
          <w:trHeight w:val="9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10B6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BA879">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许建峰</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8F6B9B">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负责阳光体育运动各项目具体实施及人员协调</w:t>
            </w:r>
          </w:p>
        </w:tc>
      </w:tr>
      <w:tr w14:paraId="77ED9574">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C7A4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B27EA2">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秦敏、法国兴</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B10FD8">
            <w:pPr>
              <w:keepNext w:val="0"/>
              <w:keepLines w:val="0"/>
              <w:suppressLineNumbers w:val="0"/>
              <w:spacing w:before="0" w:beforeAutospacing="0" w:after="0" w:afterAutospacing="0"/>
              <w:ind w:left="0" w:right="0"/>
              <w:rPr>
                <w:rFonts w:hint="default" w:ascii="宋体" w:hAnsi="宋体" w:cs="宋体"/>
                <w:color w:val="auto"/>
                <w:sz w:val="22"/>
                <w:szCs w:val="22"/>
                <w:lang w:val="en-US"/>
              </w:rPr>
            </w:pPr>
            <w:r>
              <w:rPr>
                <w:rFonts w:hint="eastAsia" w:ascii="宋体" w:hAnsi="宋体" w:cs="宋体"/>
                <w:color w:val="auto"/>
                <w:sz w:val="22"/>
                <w:szCs w:val="22"/>
                <w:lang w:val="en-US" w:eastAsia="zh-CN"/>
              </w:rPr>
              <w:t>负责阳光体育运动后勤、安全保障</w:t>
            </w:r>
          </w:p>
        </w:tc>
      </w:tr>
      <w:tr w14:paraId="02FB8E9C">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914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5</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50F51">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叶峰、李承、秦春娟、吴锭、盛洋、沈依凡</w:t>
            </w:r>
          </w:p>
        </w:tc>
        <w:tc>
          <w:tcPr>
            <w:tcW w:w="66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1F2608">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指导各年级各班有序开展阳光体育运动</w:t>
            </w:r>
          </w:p>
        </w:tc>
      </w:tr>
      <w:tr w14:paraId="3C856AA7">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56ADF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活动时间安排</w:t>
            </w:r>
          </w:p>
        </w:tc>
        <w:tc>
          <w:tcPr>
            <w:tcW w:w="82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6B041">
            <w:pPr>
              <w:keepNext w:val="0"/>
              <w:keepLines w:val="0"/>
              <w:suppressLineNumbers w:val="0"/>
              <w:spacing w:before="0" w:beforeAutospacing="0" w:after="0" w:afterAutospacing="0"/>
              <w:ind w:left="0" w:right="0"/>
              <w:jc w:val="left"/>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周二--周五9：45--10：25</w:t>
            </w:r>
          </w:p>
        </w:tc>
      </w:tr>
      <w:tr w14:paraId="1A626AD7">
        <w:tblPrEx>
          <w:tblCellMar>
            <w:top w:w="0" w:type="dxa"/>
            <w:left w:w="0" w:type="dxa"/>
            <w:bottom w:w="0" w:type="dxa"/>
            <w:right w:w="0" w:type="dxa"/>
          </w:tblCellMar>
        </w:tblPrEx>
        <w:trPr>
          <w:trHeight w:val="270" w:hRule="atLeast"/>
        </w:trPr>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BA3637">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活动时长</w:t>
            </w:r>
          </w:p>
        </w:tc>
        <w:tc>
          <w:tcPr>
            <w:tcW w:w="8286"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1F70C">
            <w:pPr>
              <w:keepNext w:val="0"/>
              <w:keepLines w:val="0"/>
              <w:suppressLineNumbers w:val="0"/>
              <w:spacing w:before="0" w:beforeAutospacing="0" w:after="0" w:afterAutospacing="0"/>
              <w:ind w:left="0" w:right="0"/>
              <w:jc w:val="left"/>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35分钟</w:t>
            </w:r>
          </w:p>
        </w:tc>
      </w:tr>
      <w:tr w14:paraId="10D37239">
        <w:tblPrEx>
          <w:tblCellMar>
            <w:top w:w="0" w:type="dxa"/>
            <w:left w:w="0" w:type="dxa"/>
            <w:bottom w:w="0" w:type="dxa"/>
            <w:right w:w="0" w:type="dxa"/>
          </w:tblCellMar>
        </w:tblPrEx>
        <w:trPr>
          <w:trHeight w:val="2150" w:hRule="atLeast"/>
        </w:trPr>
        <w:tc>
          <w:tcPr>
            <w:tcW w:w="981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2F0D4">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rPr>
            </w:pPr>
            <w:r>
              <w:rPr>
                <w:rFonts w:hint="eastAsia" w:ascii="宋体" w:hAnsi="宋体" w:cs="宋体"/>
                <w:color w:val="auto"/>
                <w:sz w:val="22"/>
                <w:szCs w:val="22"/>
                <w:lang w:val="en-US" w:eastAsia="zh-CN"/>
              </w:rPr>
              <w:t>2023--2024</w:t>
            </w:r>
            <w:r>
              <w:rPr>
                <w:rFonts w:hint="eastAsia" w:ascii="宋体" w:hAnsi="宋体" w:cs="宋体"/>
                <w:color w:val="auto"/>
                <w:sz w:val="22"/>
                <w:szCs w:val="22"/>
              </w:rPr>
              <w:t>学年</w:t>
            </w:r>
            <w:r>
              <w:rPr>
                <w:rFonts w:hint="eastAsia" w:ascii="宋体" w:hAnsi="宋体" w:cs="宋体"/>
                <w:color w:val="auto"/>
                <w:sz w:val="22"/>
                <w:szCs w:val="22"/>
                <w:lang w:val="en-US" w:eastAsia="zh-CN"/>
              </w:rPr>
              <w:t>雪堰中心</w:t>
            </w:r>
            <w:r>
              <w:rPr>
                <w:rFonts w:hint="eastAsia" w:ascii="宋体" w:hAnsi="宋体" w:cs="宋体"/>
                <w:color w:val="auto"/>
                <w:sz w:val="22"/>
                <w:szCs w:val="22"/>
              </w:rPr>
              <w:t>小学大课间活动方案</w:t>
            </w:r>
          </w:p>
          <w:p w14:paraId="740E1E35">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一、指导思想</w:t>
            </w:r>
          </w:p>
          <w:p w14:paraId="70F2A645">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为更好的贯彻《中共中央国务院关于加强青少年体育增强青少年体质的意见》的精神，全面实施素质教育，培养德智体等全面发展的人才。我校在新课程标准的贯彻实施过程中，确保学生每天在校有一小时的体育活动时间，增强学生体质，激发学生的兴趣，培养学生终身体育的习惯，让学生体会“我运动、我健康、我快乐”的活动宗旨，把开展大课间活动作为作为重要途径之一、经研究决定我校大课间活动方案如下：</w:t>
            </w:r>
          </w:p>
          <w:p w14:paraId="26AAEEEC">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二、目标和原则</w:t>
            </w:r>
          </w:p>
          <w:p w14:paraId="3FEC5B5B">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1．改革学校课间操，优化课间操的时间、空间、形式、内容和结构，使学生乐于参加，主动的掌握健身的方法并能自觉锻炼。</w:t>
            </w:r>
          </w:p>
          <w:p w14:paraId="6EED395E">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2．根据学生的身心发展需要，积极创新，力求以活动励德，以活动辅智，以活动健体，以活动塑美，以活动促劳，促进学生五育全面和谐的发展。</w:t>
            </w:r>
          </w:p>
          <w:p w14:paraId="5AD3F7DC">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3．因地制宜，充分考滤学校体育场地设施设备条件，尽力提高活动有效性，发挥其育人效益。</w:t>
            </w:r>
          </w:p>
          <w:p w14:paraId="638760BE">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4．全面提高学校师生的综合素质。</w:t>
            </w:r>
          </w:p>
          <w:p w14:paraId="4E840F21">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三、组织机构</w:t>
            </w:r>
          </w:p>
          <w:p w14:paraId="4A8C311A">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组 长：</w:t>
            </w:r>
            <w:r>
              <w:rPr>
                <w:rFonts w:hint="eastAsia" w:ascii="宋体" w:hAnsi="宋体" w:cs="宋体"/>
                <w:color w:val="auto"/>
                <w:sz w:val="22"/>
                <w:szCs w:val="22"/>
                <w:lang w:val="en-US" w:eastAsia="zh-CN"/>
              </w:rPr>
              <w:t>顾海峰</w:t>
            </w:r>
            <w:r>
              <w:rPr>
                <w:rFonts w:hint="eastAsia" w:ascii="宋体" w:hAnsi="宋体" w:cs="宋体"/>
                <w:color w:val="auto"/>
                <w:sz w:val="22"/>
                <w:szCs w:val="22"/>
              </w:rPr>
              <w:t xml:space="preserve"> </w:t>
            </w:r>
          </w:p>
          <w:p w14:paraId="378034A1">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副组长：</w:t>
            </w:r>
            <w:r>
              <w:rPr>
                <w:rFonts w:hint="eastAsia" w:ascii="宋体" w:hAnsi="宋体" w:cs="宋体"/>
                <w:color w:val="auto"/>
                <w:sz w:val="22"/>
                <w:szCs w:val="22"/>
                <w:lang w:val="en-US" w:eastAsia="zh-CN"/>
              </w:rPr>
              <w:t>秦勇、秦红、董明伟、孙丽娟</w:t>
            </w:r>
          </w:p>
          <w:p w14:paraId="10913823">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rPr>
              <w:t>组 员：</w:t>
            </w:r>
            <w:r>
              <w:rPr>
                <w:rFonts w:hint="eastAsia" w:ascii="宋体" w:hAnsi="宋体" w:cs="宋体"/>
                <w:color w:val="auto"/>
                <w:sz w:val="22"/>
                <w:szCs w:val="22"/>
                <w:lang w:val="en-US" w:eastAsia="zh-CN"/>
              </w:rPr>
              <w:t>许建峰、秦敏、法国兴</w:t>
            </w:r>
            <w:r>
              <w:rPr>
                <w:rFonts w:hint="eastAsia" w:ascii="宋体" w:hAnsi="宋体" w:cs="宋体"/>
                <w:color w:val="auto"/>
                <w:sz w:val="22"/>
                <w:szCs w:val="22"/>
                <w:lang w:eastAsia="zh-CN"/>
              </w:rPr>
              <w:t>、</w:t>
            </w:r>
            <w:r>
              <w:rPr>
                <w:rFonts w:hint="eastAsia" w:ascii="宋体" w:hAnsi="宋体" w:cs="宋体"/>
                <w:color w:val="auto"/>
                <w:sz w:val="22"/>
                <w:szCs w:val="22"/>
              </w:rPr>
              <w:t>班主任</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体育老师</w:t>
            </w:r>
          </w:p>
          <w:p w14:paraId="69F9294E">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活动组织：体育组负责总体规划设计，班主任老师按活动内容设计好各班具体活动形式，组织好每次活动，给学生技术指导和安全教育。</w:t>
            </w:r>
          </w:p>
          <w:p w14:paraId="062F35C3">
            <w:pPr>
              <w:keepNext w:val="0"/>
              <w:keepLines w:val="0"/>
              <w:widowControl/>
              <w:suppressLineNumbers w:val="0"/>
              <w:spacing w:before="0" w:beforeAutospacing="0" w:after="0" w:afterAutospacing="0"/>
              <w:ind w:left="0" w:right="0"/>
              <w:jc w:val="both"/>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rPr>
              <w:t>器材组：</w:t>
            </w:r>
            <w:r>
              <w:rPr>
                <w:rFonts w:hint="eastAsia" w:ascii="宋体" w:hAnsi="宋体" w:cs="宋体"/>
                <w:color w:val="auto"/>
                <w:sz w:val="22"/>
                <w:szCs w:val="22"/>
                <w:lang w:val="en-US" w:eastAsia="zh-CN"/>
              </w:rPr>
              <w:t>秦春娟</w:t>
            </w:r>
          </w:p>
          <w:p w14:paraId="49F5ED20">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四、活动形式</w:t>
            </w:r>
          </w:p>
          <w:p w14:paraId="78F01ACC">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我校大课间活动安排在每周的星期二至星期五上午第</w:t>
            </w:r>
            <w:r>
              <w:rPr>
                <w:rFonts w:hint="eastAsia" w:ascii="宋体" w:hAnsi="宋体" w:cs="宋体"/>
                <w:color w:val="auto"/>
                <w:sz w:val="22"/>
                <w:szCs w:val="22"/>
                <w:lang w:val="en-US" w:eastAsia="zh-CN"/>
              </w:rPr>
              <w:t>二</w:t>
            </w:r>
            <w:r>
              <w:rPr>
                <w:rFonts w:hint="eastAsia" w:ascii="宋体" w:hAnsi="宋体" w:cs="宋体"/>
                <w:color w:val="auto"/>
                <w:sz w:val="22"/>
                <w:szCs w:val="22"/>
              </w:rPr>
              <w:t>节课后进行，时间为</w:t>
            </w:r>
            <w:r>
              <w:rPr>
                <w:rFonts w:hint="eastAsia" w:ascii="宋体" w:hAnsi="宋体" w:cs="宋体"/>
                <w:color w:val="auto"/>
                <w:sz w:val="22"/>
                <w:szCs w:val="22"/>
                <w:lang w:val="en-US" w:eastAsia="zh-CN"/>
              </w:rPr>
              <w:t>9：45--10：25</w:t>
            </w:r>
            <w:r>
              <w:rPr>
                <w:rFonts w:hint="eastAsia" w:ascii="宋体" w:hAnsi="宋体" w:cs="宋体"/>
                <w:color w:val="auto"/>
                <w:sz w:val="22"/>
                <w:szCs w:val="22"/>
              </w:rPr>
              <w:t>（时间为35分钟）。采用集中广播操和分组活动相结合的形式，以音乐为背景串联活动全过程。广播操分场地集体做，分组活动是以班级为单位，结合各年龄段学生的特点，由带队老师组织安排，进行活泼多样的游戏、身体素质练习、器械练习等内容。</w:t>
            </w:r>
          </w:p>
          <w:p w14:paraId="5D504FA8">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（一）场地划分</w:t>
            </w:r>
          </w:p>
          <w:p w14:paraId="26F1CE19">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sz w:val="22"/>
                <w:szCs w:val="22"/>
                <w:lang w:eastAsia="zh-CN"/>
              </w:rPr>
            </w:pPr>
            <w:r>
              <w:rPr>
                <w:rFonts w:hint="eastAsia" w:ascii="宋体" w:hAnsi="宋体" w:cs="宋体"/>
                <w:color w:val="auto"/>
                <w:sz w:val="22"/>
                <w:szCs w:val="22"/>
              </w:rPr>
              <w:t>一、</w:t>
            </w:r>
            <w:r>
              <w:rPr>
                <w:rFonts w:hint="eastAsia" w:ascii="宋体" w:hAnsi="宋体" w:cs="宋体"/>
                <w:color w:val="auto"/>
                <w:sz w:val="22"/>
                <w:szCs w:val="22"/>
                <w:lang w:val="en-US" w:eastAsia="zh-CN"/>
              </w:rPr>
              <w:t>五</w:t>
            </w:r>
            <w:r>
              <w:rPr>
                <w:rFonts w:hint="eastAsia" w:ascii="宋体" w:hAnsi="宋体" w:cs="宋体"/>
                <w:color w:val="auto"/>
                <w:sz w:val="22"/>
                <w:szCs w:val="22"/>
              </w:rPr>
              <w:t>年级在</w:t>
            </w:r>
            <w:r>
              <w:rPr>
                <w:rFonts w:hint="eastAsia" w:ascii="宋体" w:hAnsi="宋体" w:cs="宋体"/>
                <w:color w:val="auto"/>
                <w:sz w:val="22"/>
                <w:szCs w:val="22"/>
                <w:lang w:val="en-US" w:eastAsia="zh-CN"/>
              </w:rPr>
              <w:t>篮球场</w:t>
            </w:r>
          </w:p>
          <w:p w14:paraId="503DDAFE">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二、三</w:t>
            </w:r>
            <w:r>
              <w:rPr>
                <w:rFonts w:hint="eastAsia" w:ascii="宋体" w:hAnsi="宋体" w:cs="宋体"/>
                <w:color w:val="auto"/>
                <w:sz w:val="22"/>
                <w:szCs w:val="22"/>
              </w:rPr>
              <w:t>年级在</w:t>
            </w:r>
            <w:r>
              <w:rPr>
                <w:rFonts w:hint="eastAsia" w:ascii="宋体" w:hAnsi="宋体" w:cs="宋体"/>
                <w:color w:val="auto"/>
                <w:sz w:val="22"/>
                <w:szCs w:val="22"/>
                <w:lang w:val="en-US" w:eastAsia="zh-CN"/>
              </w:rPr>
              <w:t>田径场</w:t>
            </w:r>
          </w:p>
          <w:p w14:paraId="7969DEDD">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四年级在敬恒楼广场</w:t>
            </w:r>
          </w:p>
          <w:p w14:paraId="24655D38">
            <w:pPr>
              <w:keepNext w:val="0"/>
              <w:keepLines w:val="0"/>
              <w:widowControl/>
              <w:suppressLineNumbers w:val="0"/>
              <w:spacing w:before="0" w:beforeAutospacing="0" w:after="0" w:afterAutospacing="0"/>
              <w:ind w:left="0" w:right="0"/>
              <w:jc w:val="both"/>
              <w:textAlignment w:val="center"/>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六年级在旷达广场</w:t>
            </w:r>
          </w:p>
          <w:p w14:paraId="06925F47">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（二）大课间活动流程</w:t>
            </w:r>
          </w:p>
          <w:p w14:paraId="54AA48D6">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1．进场：</w:t>
            </w:r>
          </w:p>
          <w:p w14:paraId="18C6B820">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上午第</w:t>
            </w:r>
            <w:r>
              <w:rPr>
                <w:rFonts w:hint="eastAsia" w:ascii="宋体" w:hAnsi="宋体" w:cs="宋体"/>
                <w:color w:val="auto"/>
                <w:sz w:val="22"/>
                <w:szCs w:val="22"/>
                <w:lang w:val="en-US" w:eastAsia="zh-CN"/>
              </w:rPr>
              <w:t>二</w:t>
            </w:r>
            <w:r>
              <w:rPr>
                <w:rFonts w:hint="eastAsia" w:ascii="宋体" w:hAnsi="宋体" w:cs="宋体"/>
                <w:color w:val="auto"/>
                <w:sz w:val="22"/>
                <w:szCs w:val="22"/>
              </w:rPr>
              <w:t>节课下课铃声响起各班依次在走廊上排好队，按运动员进行曲节奏踏步进场（4分钟）</w:t>
            </w:r>
          </w:p>
          <w:p w14:paraId="7146B15F">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2．全校学生齐做</w:t>
            </w:r>
            <w:r>
              <w:rPr>
                <w:rFonts w:hint="eastAsia" w:ascii="宋体" w:hAnsi="宋体" w:cs="宋体"/>
                <w:color w:val="auto"/>
                <w:sz w:val="22"/>
                <w:szCs w:val="22"/>
                <w:lang w:val="en-US" w:eastAsia="zh-CN"/>
              </w:rPr>
              <w:t>武术操</w:t>
            </w:r>
            <w:r>
              <w:rPr>
                <w:rFonts w:hint="eastAsia" w:ascii="宋体" w:hAnsi="宋体" w:cs="宋体"/>
                <w:color w:val="auto"/>
                <w:sz w:val="22"/>
                <w:szCs w:val="22"/>
              </w:rPr>
              <w:t>（4分钟）</w:t>
            </w:r>
          </w:p>
          <w:p w14:paraId="2B0652C7">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3．</w:t>
            </w:r>
            <w:r>
              <w:rPr>
                <w:rFonts w:hint="eastAsia" w:ascii="宋体" w:hAnsi="宋体" w:cs="宋体"/>
                <w:color w:val="auto"/>
                <w:sz w:val="22"/>
                <w:szCs w:val="22"/>
                <w:lang w:val="en-US" w:eastAsia="zh-CN"/>
              </w:rPr>
              <w:t>武术操</w:t>
            </w:r>
            <w:r>
              <w:rPr>
                <w:rFonts w:hint="eastAsia" w:ascii="宋体" w:hAnsi="宋体" w:cs="宋体"/>
                <w:color w:val="auto"/>
                <w:sz w:val="22"/>
                <w:szCs w:val="22"/>
              </w:rPr>
              <w:t>做完后，各年级在指定场地分组活动（17分钟）</w:t>
            </w:r>
          </w:p>
          <w:p w14:paraId="3F442236">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4．放松集队进教室（3分钟）</w:t>
            </w:r>
          </w:p>
          <w:p w14:paraId="38C6B738">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（三）教师配备</w:t>
            </w:r>
          </w:p>
          <w:p w14:paraId="165199C5">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1、每班两位教师负责：班主任、副班主任</w:t>
            </w:r>
          </w:p>
          <w:p w14:paraId="391A04D0">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2、每个年级领导负责：</w:t>
            </w:r>
          </w:p>
          <w:p w14:paraId="11115542">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一年级（</w:t>
            </w:r>
            <w:r>
              <w:rPr>
                <w:rFonts w:hint="eastAsia" w:ascii="宋体" w:hAnsi="宋体" w:cs="宋体"/>
                <w:color w:val="auto"/>
                <w:sz w:val="22"/>
                <w:szCs w:val="22"/>
                <w:lang w:val="en-US" w:eastAsia="zh-CN"/>
              </w:rPr>
              <w:t>吴  芳</w:t>
            </w:r>
            <w:r>
              <w:rPr>
                <w:rFonts w:hint="eastAsia" w:ascii="宋体" w:hAnsi="宋体" w:cs="宋体"/>
                <w:color w:val="auto"/>
                <w:sz w:val="22"/>
                <w:szCs w:val="22"/>
              </w:rPr>
              <w:t>）   二年级（</w:t>
            </w:r>
            <w:r>
              <w:rPr>
                <w:rFonts w:hint="eastAsia" w:ascii="宋体" w:hAnsi="宋体" w:cs="宋体"/>
                <w:color w:val="auto"/>
                <w:sz w:val="22"/>
                <w:szCs w:val="22"/>
                <w:lang w:val="en-US" w:eastAsia="zh-CN"/>
              </w:rPr>
              <w:t>钮柳芳</w:t>
            </w:r>
            <w:r>
              <w:rPr>
                <w:rFonts w:hint="eastAsia" w:ascii="宋体" w:hAnsi="宋体" w:cs="宋体"/>
                <w:color w:val="auto"/>
                <w:sz w:val="22"/>
                <w:szCs w:val="22"/>
              </w:rPr>
              <w:t>）   三年级（</w:t>
            </w:r>
            <w:r>
              <w:rPr>
                <w:rFonts w:hint="eastAsia" w:ascii="宋体" w:hAnsi="宋体" w:cs="宋体"/>
                <w:color w:val="auto"/>
                <w:sz w:val="22"/>
                <w:szCs w:val="22"/>
                <w:lang w:val="en-US" w:eastAsia="zh-CN"/>
              </w:rPr>
              <w:t>薛晓霞</w:t>
            </w:r>
            <w:r>
              <w:rPr>
                <w:rFonts w:hint="eastAsia" w:ascii="宋体" w:hAnsi="宋体" w:cs="宋体"/>
                <w:color w:val="auto"/>
                <w:sz w:val="22"/>
                <w:szCs w:val="22"/>
              </w:rPr>
              <w:t>）</w:t>
            </w:r>
          </w:p>
          <w:p w14:paraId="01AD470B">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四年级（</w:t>
            </w:r>
            <w:r>
              <w:rPr>
                <w:rFonts w:hint="eastAsia" w:ascii="宋体" w:hAnsi="宋体" w:cs="宋体"/>
                <w:color w:val="auto"/>
                <w:sz w:val="22"/>
                <w:szCs w:val="22"/>
                <w:lang w:val="en-US" w:eastAsia="zh-CN"/>
              </w:rPr>
              <w:t>庄映洁</w:t>
            </w:r>
            <w:r>
              <w:rPr>
                <w:rFonts w:hint="eastAsia" w:ascii="宋体" w:hAnsi="宋体" w:cs="宋体"/>
                <w:color w:val="auto"/>
                <w:sz w:val="22"/>
                <w:szCs w:val="22"/>
              </w:rPr>
              <w:t>）   五年级（</w:t>
            </w:r>
            <w:r>
              <w:rPr>
                <w:rFonts w:hint="eastAsia" w:ascii="宋体" w:hAnsi="宋体" w:cs="宋体"/>
                <w:color w:val="auto"/>
                <w:sz w:val="22"/>
                <w:szCs w:val="22"/>
                <w:lang w:val="en-US" w:eastAsia="zh-CN"/>
              </w:rPr>
              <w:t>强明菊</w:t>
            </w:r>
            <w:r>
              <w:rPr>
                <w:rFonts w:hint="eastAsia" w:ascii="宋体" w:hAnsi="宋体" w:cs="宋体"/>
                <w:color w:val="auto"/>
                <w:sz w:val="22"/>
                <w:szCs w:val="22"/>
              </w:rPr>
              <w:t>）   六年级（</w:t>
            </w:r>
            <w:r>
              <w:rPr>
                <w:rFonts w:hint="eastAsia" w:ascii="宋体" w:hAnsi="宋体" w:cs="宋体"/>
                <w:color w:val="auto"/>
                <w:sz w:val="22"/>
                <w:szCs w:val="22"/>
                <w:lang w:val="en-US" w:eastAsia="zh-CN"/>
              </w:rPr>
              <w:t>周云芝</w:t>
            </w:r>
            <w:r>
              <w:rPr>
                <w:rFonts w:hint="eastAsia" w:ascii="宋体" w:hAnsi="宋体" w:cs="宋体"/>
                <w:color w:val="auto"/>
                <w:sz w:val="22"/>
                <w:szCs w:val="22"/>
              </w:rPr>
              <w:t>）</w:t>
            </w:r>
          </w:p>
          <w:p w14:paraId="695C89C6">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五、活动内容：</w:t>
            </w:r>
          </w:p>
          <w:p w14:paraId="61D6C6D9">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一二年级广播操</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武术操、</w:t>
            </w:r>
            <w:r>
              <w:rPr>
                <w:rFonts w:hint="eastAsia" w:ascii="宋体" w:hAnsi="宋体" w:cs="宋体"/>
                <w:color w:val="auto"/>
                <w:sz w:val="22"/>
                <w:szCs w:val="22"/>
              </w:rPr>
              <w:t>跳短绳</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游戏</w:t>
            </w:r>
            <w:r>
              <w:rPr>
                <w:rFonts w:hint="eastAsia" w:ascii="宋体" w:hAnsi="宋体" w:cs="宋体"/>
                <w:color w:val="auto"/>
                <w:sz w:val="22"/>
                <w:szCs w:val="22"/>
              </w:rPr>
              <w:t>；</w:t>
            </w:r>
          </w:p>
          <w:p w14:paraId="0CE57CB2">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三四年级为仰卧起坐</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立定跳远、</w:t>
            </w:r>
            <w:r>
              <w:rPr>
                <w:rFonts w:hint="eastAsia" w:ascii="宋体" w:hAnsi="宋体" w:cs="宋体"/>
                <w:color w:val="auto"/>
                <w:sz w:val="22"/>
                <w:szCs w:val="22"/>
              </w:rPr>
              <w:t>跳短绳</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游戏</w:t>
            </w:r>
            <w:r>
              <w:rPr>
                <w:rFonts w:hint="eastAsia" w:ascii="宋体" w:hAnsi="宋体" w:cs="宋体"/>
                <w:color w:val="auto"/>
                <w:sz w:val="22"/>
                <w:szCs w:val="22"/>
              </w:rPr>
              <w:t>；</w:t>
            </w:r>
          </w:p>
          <w:p w14:paraId="1A714E8A">
            <w:pPr>
              <w:keepNext w:val="0"/>
              <w:keepLines w:val="0"/>
              <w:widowControl/>
              <w:suppressLineNumbers w:val="0"/>
              <w:spacing w:before="0" w:beforeAutospacing="0" w:after="0" w:afterAutospacing="0"/>
              <w:ind w:left="0" w:right="0" w:firstLine="440" w:firstLineChars="200"/>
              <w:jc w:val="both"/>
              <w:textAlignment w:val="center"/>
              <w:rPr>
                <w:rFonts w:hint="eastAsia" w:ascii="宋体" w:hAnsi="宋体" w:cs="宋体"/>
                <w:color w:val="auto"/>
                <w:sz w:val="22"/>
                <w:szCs w:val="22"/>
              </w:rPr>
            </w:pPr>
            <w:r>
              <w:rPr>
                <w:rFonts w:hint="eastAsia" w:ascii="宋体" w:hAnsi="宋体" w:cs="宋体"/>
                <w:color w:val="auto"/>
                <w:sz w:val="22"/>
                <w:szCs w:val="22"/>
              </w:rPr>
              <w:t>五六年级耐久跑、跳短绳、仰卧起坐</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游戏</w:t>
            </w:r>
            <w:r>
              <w:rPr>
                <w:rFonts w:hint="eastAsia" w:ascii="宋体" w:hAnsi="宋体" w:cs="宋体"/>
                <w:color w:val="auto"/>
                <w:sz w:val="22"/>
                <w:szCs w:val="22"/>
              </w:rPr>
              <w:t>。</w:t>
            </w:r>
          </w:p>
          <w:p w14:paraId="11EB9465">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六、活动要求与说明：</w:t>
            </w:r>
          </w:p>
          <w:p w14:paraId="0A3C2C48">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1、全校教师与学生都应高度重视，各年级各班级必须严格认真地按此方案落实大课间活动，各年级以年级组长为主要负责人，全体任课教师到相应的班级参加活动或协助组织管理，由年级组长具体安排落实，确保师生活动时间和活动质量。</w:t>
            </w:r>
          </w:p>
          <w:p w14:paraId="7C4BA62C">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2、星期一是全校集体晨会，所以不安排大课间活动，从星期二到星期五共四天时间，每个班级一周内有四次大课间活动。</w:t>
            </w:r>
          </w:p>
          <w:p w14:paraId="54051CC4">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3、</w:t>
            </w:r>
            <w:r>
              <w:rPr>
                <w:rFonts w:hint="eastAsia" w:ascii="宋体" w:hAnsi="宋体" w:cs="宋体"/>
                <w:color w:val="auto"/>
                <w:sz w:val="22"/>
                <w:szCs w:val="22"/>
                <w:lang w:val="en-US" w:eastAsia="zh-CN"/>
              </w:rPr>
              <w:t>各班</w:t>
            </w:r>
            <w:r>
              <w:rPr>
                <w:rFonts w:hint="eastAsia" w:ascii="宋体" w:hAnsi="宋体" w:cs="宋体"/>
                <w:color w:val="auto"/>
                <w:sz w:val="22"/>
                <w:szCs w:val="22"/>
              </w:rPr>
              <w:t>在做完操后开展大课间活动，在</w:t>
            </w:r>
            <w:r>
              <w:rPr>
                <w:rFonts w:hint="eastAsia" w:ascii="宋体" w:hAnsi="宋体" w:cs="宋体"/>
                <w:color w:val="auto"/>
                <w:sz w:val="22"/>
                <w:szCs w:val="22"/>
                <w:lang w:val="en-US" w:eastAsia="zh-CN"/>
              </w:rPr>
              <w:t>9</w:t>
            </w:r>
            <w:r>
              <w:rPr>
                <w:rFonts w:hint="eastAsia" w:ascii="宋体" w:hAnsi="宋体" w:cs="宋体"/>
                <w:color w:val="auto"/>
                <w:sz w:val="22"/>
                <w:szCs w:val="22"/>
              </w:rPr>
              <w:t>：</w:t>
            </w:r>
            <w:r>
              <w:rPr>
                <w:rFonts w:hint="eastAsia" w:ascii="宋体" w:hAnsi="宋体" w:cs="宋体"/>
                <w:color w:val="auto"/>
                <w:sz w:val="22"/>
                <w:szCs w:val="22"/>
                <w:lang w:val="en-US" w:eastAsia="zh-CN"/>
              </w:rPr>
              <w:t>4</w:t>
            </w:r>
            <w:r>
              <w:rPr>
                <w:rFonts w:hint="eastAsia" w:ascii="宋体" w:hAnsi="宋体" w:cs="宋体"/>
                <w:color w:val="auto"/>
                <w:sz w:val="22"/>
                <w:szCs w:val="22"/>
              </w:rPr>
              <w:t>5早操音乐响起时就可以整队往田径场参加相应的活动，</w:t>
            </w:r>
            <w:r>
              <w:rPr>
                <w:rFonts w:hint="eastAsia" w:ascii="宋体" w:hAnsi="宋体" w:cs="宋体"/>
                <w:color w:val="auto"/>
                <w:sz w:val="22"/>
                <w:szCs w:val="22"/>
                <w:lang w:val="en-US" w:eastAsia="zh-CN"/>
              </w:rPr>
              <w:t>10</w:t>
            </w:r>
            <w:r>
              <w:rPr>
                <w:rFonts w:hint="eastAsia" w:ascii="宋体" w:hAnsi="宋体" w:cs="宋体"/>
                <w:color w:val="auto"/>
                <w:sz w:val="22"/>
                <w:szCs w:val="22"/>
              </w:rPr>
              <w:t>：25返回校园（确保有半小时活动时间）。</w:t>
            </w:r>
          </w:p>
          <w:p w14:paraId="300C3507">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4、各年级各班级必须按照《活动内容及安排》所安排的内容，到指定的活动场地进行活动。活动内容安排以月为单位，讲究实效性和灵活性。</w:t>
            </w:r>
          </w:p>
          <w:p w14:paraId="2BB3C02B">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5、各班主任老师在开展本班大课间活动时一定要与体育老师多沟通，根据学校安排的内容灵活地设计一个适合自己班级的活动方案，早作准备备好课。使活动更有实效，能对学生产生积极的意义。</w:t>
            </w:r>
          </w:p>
          <w:p w14:paraId="164E7769">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6、体育教师的职责是负责好自己所分配的年级，协助班主任做好活动设计安排等方面的工作。活动前做好场地器材的巡视和协调安排，活动中协助组织管理，活动后整理收归器材。</w:t>
            </w:r>
          </w:p>
          <w:p w14:paraId="249784A3">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7、安全巡视员职责是负责当天学生活动的安全巡视工作，碰到突发性安全事故必须在第一时间内组织实施抢救等工作。学校成立大课间安全领导小组及应急小组：组长由</w:t>
            </w:r>
            <w:r>
              <w:rPr>
                <w:rFonts w:hint="eastAsia" w:ascii="宋体" w:hAnsi="宋体" w:cs="宋体"/>
                <w:color w:val="auto"/>
                <w:sz w:val="22"/>
                <w:szCs w:val="22"/>
                <w:lang w:val="en-US" w:eastAsia="zh-CN"/>
              </w:rPr>
              <w:t>顾海峰</w:t>
            </w:r>
            <w:r>
              <w:rPr>
                <w:rFonts w:hint="eastAsia" w:ascii="宋体" w:hAnsi="宋体" w:cs="宋体"/>
                <w:color w:val="auto"/>
                <w:sz w:val="22"/>
                <w:szCs w:val="22"/>
              </w:rPr>
              <w:t>校长担任，副组长由</w:t>
            </w:r>
            <w:r>
              <w:rPr>
                <w:rFonts w:hint="eastAsia" w:ascii="宋体" w:hAnsi="宋体" w:cs="宋体"/>
                <w:color w:val="auto"/>
                <w:sz w:val="22"/>
                <w:szCs w:val="22"/>
                <w:lang w:val="en-US" w:eastAsia="zh-CN"/>
              </w:rPr>
              <w:t>秦勇、秦红、董明伟、孙丽娟</w:t>
            </w:r>
            <w:r>
              <w:rPr>
                <w:rFonts w:hint="eastAsia" w:ascii="宋体" w:hAnsi="宋体" w:cs="宋体"/>
                <w:color w:val="auto"/>
                <w:sz w:val="22"/>
                <w:szCs w:val="22"/>
              </w:rPr>
              <w:t>担任，组员有：</w:t>
            </w:r>
            <w:r>
              <w:rPr>
                <w:rFonts w:hint="eastAsia" w:ascii="宋体" w:hAnsi="宋体" w:cs="宋体"/>
                <w:color w:val="auto"/>
                <w:sz w:val="22"/>
                <w:szCs w:val="22"/>
                <w:lang w:val="en-US" w:eastAsia="zh-CN"/>
              </w:rPr>
              <w:t>许建峰、秦敏、法国兴</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叶峰、李承</w:t>
            </w:r>
            <w:r>
              <w:rPr>
                <w:rFonts w:hint="eastAsia" w:ascii="宋体" w:hAnsi="宋体" w:cs="宋体"/>
                <w:color w:val="auto"/>
                <w:sz w:val="22"/>
                <w:szCs w:val="22"/>
              </w:rPr>
              <w:t>。</w:t>
            </w:r>
          </w:p>
          <w:p w14:paraId="27D33467">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r>
              <w:rPr>
                <w:rFonts w:hint="eastAsia" w:ascii="宋体" w:hAnsi="宋体" w:cs="宋体"/>
                <w:color w:val="auto"/>
                <w:sz w:val="22"/>
                <w:szCs w:val="22"/>
              </w:rPr>
              <w:t>8、如遇雨天则当天的大课间活动取消，活动内容改为室内活动。</w:t>
            </w:r>
          </w:p>
          <w:p w14:paraId="6F8EB347">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p>
          <w:p w14:paraId="78CBFC9B">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p>
          <w:p w14:paraId="56CFB94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 xml:space="preserve">                                                            </w:t>
            </w:r>
            <w:r>
              <w:rPr>
                <w:rFonts w:hint="eastAsia" w:ascii="宋体" w:hAnsi="宋体" w:cs="宋体"/>
                <w:color w:val="auto"/>
                <w:sz w:val="22"/>
                <w:szCs w:val="22"/>
              </w:rPr>
              <w:t>武进区</w:t>
            </w:r>
            <w:r>
              <w:rPr>
                <w:rFonts w:hint="eastAsia" w:ascii="宋体" w:hAnsi="宋体" w:cs="宋体"/>
                <w:color w:val="auto"/>
                <w:sz w:val="22"/>
                <w:szCs w:val="22"/>
                <w:lang w:val="en-US" w:eastAsia="zh-CN"/>
              </w:rPr>
              <w:t>雪堰中心小学</w:t>
            </w:r>
          </w:p>
          <w:p w14:paraId="1BBF0635">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sz w:val="22"/>
                <w:szCs w:val="22"/>
              </w:rPr>
            </w:pPr>
            <w:r>
              <w:rPr>
                <w:rFonts w:hint="eastAsia" w:ascii="宋体" w:hAnsi="宋体" w:cs="宋体"/>
                <w:color w:val="auto"/>
                <w:sz w:val="22"/>
                <w:szCs w:val="22"/>
                <w:lang w:val="en-US" w:eastAsia="zh-CN"/>
              </w:rPr>
              <w:t xml:space="preserve">                                                           </w:t>
            </w:r>
            <w:r>
              <w:rPr>
                <w:rFonts w:hint="eastAsia" w:ascii="宋体" w:hAnsi="宋体" w:cs="宋体"/>
                <w:color w:val="auto"/>
                <w:sz w:val="22"/>
                <w:szCs w:val="22"/>
              </w:rPr>
              <w:t>20</w:t>
            </w:r>
            <w:r>
              <w:rPr>
                <w:rFonts w:hint="eastAsia" w:ascii="宋体" w:hAnsi="宋体" w:cs="宋体"/>
                <w:color w:val="auto"/>
                <w:sz w:val="22"/>
                <w:szCs w:val="22"/>
                <w:lang w:val="en-US" w:eastAsia="zh-CN"/>
              </w:rPr>
              <w:t>23</w:t>
            </w:r>
            <w:r>
              <w:rPr>
                <w:rFonts w:hint="eastAsia" w:ascii="宋体" w:hAnsi="宋体" w:cs="宋体"/>
                <w:color w:val="auto"/>
                <w:sz w:val="22"/>
                <w:szCs w:val="22"/>
              </w:rPr>
              <w:t>年9月</w:t>
            </w:r>
            <w:r>
              <w:rPr>
                <w:rFonts w:hint="eastAsia" w:ascii="宋体" w:hAnsi="宋体" w:cs="宋体"/>
                <w:color w:val="auto"/>
                <w:sz w:val="22"/>
                <w:szCs w:val="22"/>
                <w:lang w:val="en-US" w:eastAsia="zh-CN"/>
              </w:rPr>
              <w:t>1</w:t>
            </w:r>
            <w:r>
              <w:rPr>
                <w:rFonts w:hint="eastAsia" w:ascii="宋体" w:hAnsi="宋体" w:cs="宋体"/>
                <w:color w:val="auto"/>
                <w:sz w:val="22"/>
                <w:szCs w:val="22"/>
              </w:rPr>
              <w:t>日</w:t>
            </w:r>
          </w:p>
          <w:p w14:paraId="4C06C6CD">
            <w:pPr>
              <w:keepNext w:val="0"/>
              <w:keepLines w:val="0"/>
              <w:widowControl/>
              <w:suppressLineNumbers w:val="0"/>
              <w:spacing w:before="0" w:beforeAutospacing="0" w:after="0" w:afterAutospacing="0"/>
              <w:ind w:left="0" w:right="0"/>
              <w:jc w:val="both"/>
              <w:textAlignment w:val="center"/>
              <w:rPr>
                <w:rFonts w:hint="eastAsia" w:ascii="宋体" w:hAnsi="宋体" w:cs="宋体"/>
                <w:color w:val="auto"/>
                <w:sz w:val="22"/>
                <w:szCs w:val="22"/>
              </w:rPr>
            </w:pPr>
          </w:p>
          <w:p w14:paraId="052957B6">
            <w:pPr>
              <w:keepNext w:val="0"/>
              <w:keepLines w:val="0"/>
              <w:widowControl/>
              <w:suppressLineNumbers w:val="0"/>
              <w:spacing w:before="0" w:beforeAutospacing="0" w:after="0" w:afterAutospacing="0"/>
              <w:ind w:left="0" w:right="0"/>
              <w:jc w:val="both"/>
              <w:textAlignment w:val="center"/>
              <w:rPr>
                <w:rFonts w:ascii="宋体" w:hAnsi="宋体" w:cs="宋体"/>
                <w:color w:val="auto"/>
                <w:sz w:val="22"/>
                <w:szCs w:val="22"/>
              </w:rPr>
            </w:pPr>
          </w:p>
        </w:tc>
      </w:tr>
    </w:tbl>
    <w:p w14:paraId="1BBE0EC4">
      <w:pPr>
        <w:rPr>
          <w:color w:val="auto"/>
          <w:sz w:val="24"/>
        </w:rPr>
      </w:pPr>
    </w:p>
    <w:p w14:paraId="1BE32345">
      <w:pPr>
        <w:rPr>
          <w:rFonts w:hint="eastAsia"/>
          <w:color w:val="auto"/>
          <w:sz w:val="24"/>
        </w:rPr>
      </w:pPr>
    </w:p>
    <w:p w14:paraId="2AECC693">
      <w:pPr>
        <w:rPr>
          <w:color w:val="auto"/>
          <w:sz w:val="24"/>
        </w:rPr>
      </w:pPr>
      <w:r>
        <w:rPr>
          <w:rFonts w:hint="eastAsia"/>
          <w:color w:val="auto"/>
          <w:sz w:val="24"/>
        </w:rPr>
        <w:t>全校学生体育技能掌握情况</w:t>
      </w:r>
    </w:p>
    <w:tbl>
      <w:tblPr>
        <w:tblStyle w:val="4"/>
        <w:tblW w:w="9450" w:type="dxa"/>
        <w:tblInd w:w="0" w:type="dxa"/>
        <w:tblLayout w:type="fixed"/>
        <w:tblCellMar>
          <w:top w:w="0" w:type="dxa"/>
          <w:left w:w="0" w:type="dxa"/>
          <w:bottom w:w="0" w:type="dxa"/>
          <w:right w:w="0" w:type="dxa"/>
        </w:tblCellMar>
      </w:tblPr>
      <w:tblGrid>
        <w:gridCol w:w="2670"/>
        <w:gridCol w:w="1830"/>
        <w:gridCol w:w="2670"/>
        <w:gridCol w:w="2280"/>
      </w:tblGrid>
      <w:tr w14:paraId="15E674EB">
        <w:tblPrEx>
          <w:tblCellMar>
            <w:top w:w="0" w:type="dxa"/>
            <w:left w:w="0" w:type="dxa"/>
            <w:bottom w:w="0" w:type="dxa"/>
            <w:right w:w="0" w:type="dxa"/>
          </w:tblCellMar>
        </w:tblPrEx>
        <w:trPr>
          <w:trHeight w:val="460" w:hRule="atLeast"/>
        </w:trPr>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2C316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项目名称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C87E3A">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30823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F587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r>
      <w:tr w14:paraId="4597A513">
        <w:tblPrEx>
          <w:tblCellMar>
            <w:top w:w="0" w:type="dxa"/>
            <w:left w:w="0" w:type="dxa"/>
            <w:bottom w:w="0" w:type="dxa"/>
            <w:right w:w="0" w:type="dxa"/>
          </w:tblCellMar>
        </w:tblPrEx>
        <w:trPr>
          <w:trHeight w:val="500" w:hRule="atLeast"/>
        </w:trPr>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B3E2CA">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认证（或考查）方式（√）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1572B">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专项考试</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C0957">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集体活动展示</w:t>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D2A4D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其他（文字描述）</w:t>
            </w:r>
          </w:p>
        </w:tc>
      </w:tr>
      <w:tr w14:paraId="4A8EDB65">
        <w:tblPrEx>
          <w:tblCellMar>
            <w:top w:w="0" w:type="dxa"/>
            <w:left w:w="0" w:type="dxa"/>
            <w:bottom w:w="0" w:type="dxa"/>
            <w:right w:w="0" w:type="dxa"/>
          </w:tblCellMar>
        </w:tblPrEx>
        <w:trPr>
          <w:trHeight w:val="660" w:hRule="atLeast"/>
        </w:trPr>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97021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认证（或考查）标准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BB5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bidi="ar"/>
              </w:rPr>
              <w:t>1.</w:t>
            </w:r>
            <w:r>
              <w:rPr>
                <w:rFonts w:hint="eastAsia" w:ascii="宋体" w:hAnsi="宋体" w:cs="宋体"/>
                <w:color w:val="auto"/>
                <w:kern w:val="0"/>
                <w:sz w:val="22"/>
                <w:szCs w:val="22"/>
                <w:lang w:val="en-US" w:eastAsia="zh-CN" w:bidi="ar"/>
              </w:rPr>
              <w:t>跳绳</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84F4A">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color w:val="auto"/>
              </w:rPr>
              <w:drawing>
                <wp:inline distT="0" distB="0" distL="114300" distR="114300">
                  <wp:extent cx="1675130" cy="617220"/>
                  <wp:effectExtent l="0" t="0" r="127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1675130" cy="617220"/>
                          </a:xfrm>
                          <a:prstGeom prst="rect">
                            <a:avLst/>
                          </a:prstGeom>
                          <a:noFill/>
                          <a:ln>
                            <a:noFill/>
                          </a:ln>
                        </pic:spPr>
                      </pic:pic>
                    </a:graphicData>
                  </a:graphic>
                </wp:inline>
              </w:drawing>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F323B">
            <w:pPr>
              <w:keepNext w:val="0"/>
              <w:keepLines w:val="0"/>
              <w:suppressLineNumbers w:val="0"/>
              <w:spacing w:before="0" w:beforeAutospacing="0" w:after="0" w:afterAutospacing="0"/>
              <w:ind w:left="0" w:right="0"/>
              <w:rPr>
                <w:rFonts w:ascii="宋体" w:hAnsi="宋体" w:cs="宋体"/>
                <w:color w:val="auto"/>
                <w:sz w:val="22"/>
                <w:szCs w:val="22"/>
              </w:rPr>
            </w:pPr>
          </w:p>
        </w:tc>
      </w:tr>
      <w:tr w14:paraId="4BE24E65">
        <w:tblPrEx>
          <w:tblCellMar>
            <w:top w:w="0" w:type="dxa"/>
            <w:left w:w="0" w:type="dxa"/>
            <w:bottom w:w="0" w:type="dxa"/>
            <w:right w:w="0" w:type="dxa"/>
          </w:tblCellMar>
        </w:tblPrEx>
        <w:trPr>
          <w:trHeight w:val="740" w:hRule="atLeast"/>
        </w:trPr>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2563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763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bidi="ar"/>
              </w:rPr>
              <w:t>2.</w:t>
            </w:r>
            <w:r>
              <w:rPr>
                <w:rFonts w:hint="eastAsia" w:ascii="宋体" w:hAnsi="宋体" w:cs="宋体"/>
                <w:color w:val="auto"/>
                <w:kern w:val="0"/>
                <w:sz w:val="22"/>
                <w:szCs w:val="22"/>
                <w:lang w:val="en-US" w:eastAsia="zh-CN" w:bidi="ar"/>
              </w:rPr>
              <w:t>排球</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E78723">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color w:val="auto"/>
              </w:rPr>
              <w:drawing>
                <wp:inline distT="0" distB="0" distL="114300" distR="114300">
                  <wp:extent cx="1676400" cy="73088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1676400" cy="730885"/>
                          </a:xfrm>
                          <a:prstGeom prst="rect">
                            <a:avLst/>
                          </a:prstGeom>
                          <a:noFill/>
                          <a:ln>
                            <a:noFill/>
                          </a:ln>
                        </pic:spPr>
                      </pic:pic>
                    </a:graphicData>
                  </a:graphic>
                </wp:inline>
              </w:drawing>
            </w:r>
          </w:p>
        </w:tc>
        <w:tc>
          <w:tcPr>
            <w:tcW w:w="22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1534A">
            <w:pPr>
              <w:keepNext w:val="0"/>
              <w:keepLines w:val="0"/>
              <w:suppressLineNumbers w:val="0"/>
              <w:spacing w:before="0" w:beforeAutospacing="0" w:after="0" w:afterAutospacing="0"/>
              <w:ind w:left="0" w:right="0"/>
              <w:rPr>
                <w:rFonts w:ascii="宋体" w:hAnsi="宋体" w:cs="宋体"/>
                <w:color w:val="auto"/>
                <w:sz w:val="22"/>
                <w:szCs w:val="22"/>
              </w:rPr>
            </w:pPr>
          </w:p>
        </w:tc>
      </w:tr>
      <w:tr w14:paraId="41FA51D3">
        <w:tblPrEx>
          <w:tblCellMar>
            <w:top w:w="0" w:type="dxa"/>
            <w:left w:w="0" w:type="dxa"/>
            <w:bottom w:w="0" w:type="dxa"/>
            <w:right w:w="0" w:type="dxa"/>
          </w:tblCellMar>
        </w:tblPrEx>
        <w:trPr>
          <w:trHeight w:val="740" w:hRule="atLeast"/>
        </w:trPr>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9DDC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3E9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cs="宋体"/>
                <w:color w:val="auto"/>
                <w:kern w:val="0"/>
                <w:sz w:val="22"/>
                <w:szCs w:val="22"/>
                <w:lang w:bidi="ar"/>
              </w:rPr>
              <w:t>3.（项目名称）</w:t>
            </w:r>
          </w:p>
        </w:tc>
        <w:tc>
          <w:tcPr>
            <w:tcW w:w="26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1C83EE">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内容（粘贴等级标准）</w:t>
            </w:r>
          </w:p>
        </w:tc>
        <w:tc>
          <w:tcPr>
            <w:tcW w:w="2280"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14:paraId="078AAA07">
            <w:pPr>
              <w:keepNext w:val="0"/>
              <w:keepLines w:val="0"/>
              <w:suppressLineNumbers w:val="0"/>
              <w:spacing w:before="0" w:beforeAutospacing="0" w:after="0" w:afterAutospacing="0"/>
              <w:ind w:left="0" w:right="0"/>
              <w:rPr>
                <w:rFonts w:ascii="宋体" w:hAnsi="宋体" w:cs="宋体"/>
                <w:color w:val="auto"/>
                <w:sz w:val="22"/>
                <w:szCs w:val="22"/>
              </w:rPr>
            </w:pPr>
          </w:p>
        </w:tc>
      </w:tr>
      <w:tr w14:paraId="56944645">
        <w:tblPrEx>
          <w:tblCellMar>
            <w:top w:w="0" w:type="dxa"/>
            <w:left w:w="0" w:type="dxa"/>
            <w:bottom w:w="0" w:type="dxa"/>
            <w:right w:w="0" w:type="dxa"/>
          </w:tblCellMar>
        </w:tblPrEx>
        <w:trPr>
          <w:trHeight w:val="1000" w:hRule="atLeast"/>
        </w:trPr>
        <w:tc>
          <w:tcPr>
            <w:tcW w:w="2670"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F96A2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学年度达标人数（全校达到标准总人数）（需分年级描述）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D47BB">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bidi="ar"/>
              </w:rPr>
              <w:t>1.</w:t>
            </w:r>
            <w:r>
              <w:rPr>
                <w:rFonts w:hint="eastAsia" w:ascii="宋体" w:hAnsi="宋体" w:cs="宋体"/>
                <w:color w:val="auto"/>
                <w:kern w:val="0"/>
                <w:sz w:val="22"/>
                <w:szCs w:val="22"/>
                <w:lang w:val="en-US" w:eastAsia="zh-CN" w:bidi="ar"/>
              </w:rPr>
              <w:t>一分钟跳绳</w:t>
            </w:r>
          </w:p>
        </w:tc>
        <w:tc>
          <w:tcPr>
            <w:tcW w:w="4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8818461">
            <w:pPr>
              <w:keepNext w:val="0"/>
              <w:keepLines w:val="0"/>
              <w:suppressLineNumbers w:val="0"/>
              <w:spacing w:before="0" w:beforeAutospacing="0" w:after="0" w:afterAutospacing="0"/>
              <w:ind w:left="0" w:right="0"/>
              <w:rPr>
                <w:rFonts w:ascii="宋体" w:hAnsi="宋体" w:cs="宋体"/>
                <w:color w:val="auto"/>
                <w:sz w:val="22"/>
                <w:szCs w:val="22"/>
              </w:rPr>
            </w:pPr>
            <w:r>
              <w:rPr>
                <w:color w:val="auto"/>
              </w:rPr>
              <w:drawing>
                <wp:inline distT="0" distB="0" distL="114300" distR="114300">
                  <wp:extent cx="2324100" cy="80010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2324100" cy="800100"/>
                          </a:xfrm>
                          <a:prstGeom prst="rect">
                            <a:avLst/>
                          </a:prstGeom>
                          <a:noFill/>
                          <a:ln>
                            <a:noFill/>
                          </a:ln>
                        </pic:spPr>
                      </pic:pic>
                    </a:graphicData>
                  </a:graphic>
                </wp:inline>
              </w:drawing>
            </w:r>
          </w:p>
        </w:tc>
      </w:tr>
      <w:tr w14:paraId="29C0EA20">
        <w:tblPrEx>
          <w:tblCellMar>
            <w:top w:w="0" w:type="dxa"/>
            <w:left w:w="0" w:type="dxa"/>
            <w:bottom w:w="0" w:type="dxa"/>
            <w:right w:w="0" w:type="dxa"/>
          </w:tblCellMar>
        </w:tblPrEx>
        <w:trPr>
          <w:trHeight w:val="785" w:hRule="atLeast"/>
        </w:trPr>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63E6B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0822FC">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bidi="ar"/>
              </w:rPr>
              <w:t>2.</w:t>
            </w:r>
            <w:r>
              <w:rPr>
                <w:rFonts w:hint="eastAsia" w:ascii="宋体" w:hAnsi="宋体" w:cs="宋体"/>
                <w:color w:val="auto"/>
                <w:kern w:val="0"/>
                <w:sz w:val="22"/>
                <w:szCs w:val="22"/>
                <w:lang w:val="en-US" w:eastAsia="zh-CN" w:bidi="ar"/>
              </w:rPr>
              <w:t>排球</w:t>
            </w:r>
          </w:p>
        </w:tc>
        <w:tc>
          <w:tcPr>
            <w:tcW w:w="4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04CE8487">
            <w:pPr>
              <w:keepNext w:val="0"/>
              <w:keepLines w:val="0"/>
              <w:suppressLineNumbers w:val="0"/>
              <w:spacing w:before="0" w:beforeAutospacing="0" w:after="0" w:afterAutospacing="0"/>
              <w:ind w:left="0" w:right="0"/>
              <w:rPr>
                <w:rFonts w:ascii="宋体" w:hAnsi="宋体" w:cs="宋体"/>
                <w:color w:val="auto"/>
                <w:sz w:val="22"/>
                <w:szCs w:val="22"/>
              </w:rPr>
            </w:pPr>
            <w:r>
              <w:rPr>
                <w:color w:val="auto"/>
              </w:rPr>
              <w:drawing>
                <wp:inline distT="0" distB="0" distL="114300" distR="114300">
                  <wp:extent cx="1783080" cy="80010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1783080" cy="800100"/>
                          </a:xfrm>
                          <a:prstGeom prst="rect">
                            <a:avLst/>
                          </a:prstGeom>
                          <a:noFill/>
                          <a:ln>
                            <a:noFill/>
                          </a:ln>
                        </pic:spPr>
                      </pic:pic>
                    </a:graphicData>
                  </a:graphic>
                </wp:inline>
              </w:drawing>
            </w:r>
          </w:p>
        </w:tc>
      </w:tr>
      <w:tr w14:paraId="1220FFE9">
        <w:tblPrEx>
          <w:tblCellMar>
            <w:top w:w="0" w:type="dxa"/>
            <w:left w:w="0" w:type="dxa"/>
            <w:bottom w:w="0" w:type="dxa"/>
            <w:right w:w="0" w:type="dxa"/>
          </w:tblCellMar>
        </w:tblPrEx>
        <w:trPr>
          <w:trHeight w:val="840" w:hRule="atLeast"/>
        </w:trPr>
        <w:tc>
          <w:tcPr>
            <w:tcW w:w="2670"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ADB64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48CD8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4950"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1311E53A">
            <w:pPr>
              <w:keepNext w:val="0"/>
              <w:keepLines w:val="0"/>
              <w:suppressLineNumbers w:val="0"/>
              <w:spacing w:before="0" w:beforeAutospacing="0" w:after="0" w:afterAutospacing="0"/>
              <w:ind w:left="0" w:right="0"/>
              <w:rPr>
                <w:rFonts w:ascii="宋体" w:hAnsi="宋体" w:cs="宋体"/>
                <w:color w:val="auto"/>
                <w:sz w:val="22"/>
                <w:szCs w:val="22"/>
              </w:rPr>
            </w:pPr>
          </w:p>
        </w:tc>
      </w:tr>
    </w:tbl>
    <w:p w14:paraId="3080FF80">
      <w:pPr>
        <w:rPr>
          <w:color w:val="auto"/>
          <w:sz w:val="24"/>
        </w:rPr>
      </w:pPr>
      <w:r>
        <w:rPr>
          <w:rFonts w:hint="eastAsia"/>
          <w:color w:val="auto"/>
          <w:sz w:val="24"/>
        </w:rPr>
        <w:t>注：根据实际情况增加或删除选项。</w:t>
      </w:r>
    </w:p>
    <w:p w14:paraId="2FAE0E02">
      <w:pPr>
        <w:rPr>
          <w:color w:val="auto"/>
          <w:sz w:val="24"/>
        </w:rPr>
      </w:pPr>
    </w:p>
    <w:p w14:paraId="498C398E">
      <w:pPr>
        <w:rPr>
          <w:color w:val="auto"/>
          <w:sz w:val="24"/>
        </w:rPr>
      </w:pPr>
    </w:p>
    <w:p w14:paraId="033E0472">
      <w:pPr>
        <w:rPr>
          <w:color w:val="auto"/>
          <w:sz w:val="24"/>
        </w:rPr>
      </w:pPr>
      <w:r>
        <w:rPr>
          <w:rFonts w:hint="eastAsia"/>
          <w:color w:val="auto"/>
          <w:sz w:val="24"/>
        </w:rPr>
        <w:t>学年度学校开展体育安全教育情况</w:t>
      </w:r>
    </w:p>
    <w:tbl>
      <w:tblPr>
        <w:tblStyle w:val="4"/>
        <w:tblW w:w="9660" w:type="dxa"/>
        <w:tblInd w:w="0" w:type="dxa"/>
        <w:tblLayout w:type="fixed"/>
        <w:tblCellMar>
          <w:top w:w="0" w:type="dxa"/>
          <w:left w:w="0" w:type="dxa"/>
          <w:bottom w:w="0" w:type="dxa"/>
          <w:right w:w="0" w:type="dxa"/>
        </w:tblCellMar>
      </w:tblPr>
      <w:tblGrid>
        <w:gridCol w:w="632"/>
        <w:gridCol w:w="928"/>
        <w:gridCol w:w="1350"/>
        <w:gridCol w:w="1080"/>
        <w:gridCol w:w="1680"/>
        <w:gridCol w:w="1080"/>
        <w:gridCol w:w="1830"/>
        <w:gridCol w:w="1080"/>
      </w:tblGrid>
      <w:tr w14:paraId="5E1D712A">
        <w:tblPrEx>
          <w:tblCellMar>
            <w:top w:w="0" w:type="dxa"/>
            <w:left w:w="0" w:type="dxa"/>
            <w:bottom w:w="0" w:type="dxa"/>
            <w:right w:w="0" w:type="dxa"/>
          </w:tblCellMar>
        </w:tblPrEx>
        <w:trPr>
          <w:trHeight w:val="820" w:hRule="atLeast"/>
        </w:trPr>
        <w:tc>
          <w:tcPr>
            <w:tcW w:w="15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B9AC6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体育安全教育方式</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7BA04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专题课教学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80ED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交通安全</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B9819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渗透式教学（渗透在其他教学课时中教学）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BF20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交通安全</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70992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替他（需文字描述）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1C5D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D1FDAAC">
        <w:tblPrEx>
          <w:tblCellMar>
            <w:top w:w="0" w:type="dxa"/>
            <w:left w:w="0" w:type="dxa"/>
            <w:bottom w:w="0" w:type="dxa"/>
            <w:right w:w="0" w:type="dxa"/>
          </w:tblCellMar>
        </w:tblPrEx>
        <w:trPr>
          <w:trHeight w:val="480" w:hRule="atLeast"/>
        </w:trPr>
        <w:tc>
          <w:tcPr>
            <w:tcW w:w="15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6BC89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EB9AC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课时数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A0F18A">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2</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CDAE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课时数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F77AB4">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07D1A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课时数</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4CA8C">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C580F9B">
        <w:tblPrEx>
          <w:tblCellMar>
            <w:top w:w="0" w:type="dxa"/>
            <w:left w:w="0" w:type="dxa"/>
            <w:bottom w:w="0" w:type="dxa"/>
            <w:right w:w="0" w:type="dxa"/>
          </w:tblCellMar>
        </w:tblPrEx>
        <w:trPr>
          <w:trHeight w:val="1000" w:hRule="atLeast"/>
        </w:trPr>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DB39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内容</w:t>
            </w: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1F327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3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7199C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eastAsia="zh-CN" w:bidi="ar"/>
              </w:rPr>
              <w:t>红灯停绿灯行</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F296C3">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FB6D3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auto"/>
                <w:kern w:val="0"/>
                <w:sz w:val="24"/>
                <w:szCs w:val="24"/>
                <w:lang w:eastAsia="zh-CN" w:bidi="ar"/>
              </w:rPr>
              <w:t>有序上下校车</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DBE199">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34301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E915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E8891BC">
        <w:tblPrEx>
          <w:tblCellMar>
            <w:top w:w="0" w:type="dxa"/>
            <w:left w:w="0" w:type="dxa"/>
            <w:bottom w:w="0" w:type="dxa"/>
            <w:right w:w="0" w:type="dxa"/>
          </w:tblCellMar>
        </w:tblPrEx>
        <w:trPr>
          <w:trHeight w:val="270"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B7978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936E5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66EC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eastAsia="zh-CN"/>
              </w:rPr>
              <w:t>过马路走斑马线</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D8CDE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1</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4C77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eastAsia="zh-CN"/>
              </w:rPr>
              <w:t>骑电瓶车戴头盔</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7EB4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346EB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661E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3039D2B">
        <w:tblPrEx>
          <w:tblCellMar>
            <w:top w:w="0" w:type="dxa"/>
            <w:left w:w="0" w:type="dxa"/>
            <w:bottom w:w="0" w:type="dxa"/>
            <w:right w:w="0" w:type="dxa"/>
          </w:tblCellMar>
        </w:tblPrEx>
        <w:trPr>
          <w:trHeight w:val="270"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5490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25A56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A7161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6037F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5011F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eastAsia="zh-CN"/>
              </w:rPr>
              <w:t>不横穿马路</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E9DC2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4D28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5B1BF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BF760AE">
        <w:tblPrEx>
          <w:tblCellMar>
            <w:top w:w="0" w:type="dxa"/>
            <w:left w:w="0" w:type="dxa"/>
            <w:bottom w:w="0" w:type="dxa"/>
            <w:right w:w="0" w:type="dxa"/>
          </w:tblCellMar>
        </w:tblPrEx>
        <w:trPr>
          <w:trHeight w:val="270" w:hRule="atLeast"/>
        </w:trPr>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58ED3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B6317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AB48AF">
            <w:pPr>
              <w:keepNext w:val="0"/>
              <w:keepLines w:val="0"/>
              <w:suppressLineNumbers w:val="0"/>
              <w:spacing w:before="0" w:beforeAutospacing="0" w:after="0" w:afterAutospacing="0"/>
              <w:ind w:left="0" w:right="0"/>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46D3D">
            <w:pPr>
              <w:keepNext w:val="0"/>
              <w:keepLines w:val="0"/>
              <w:suppressLineNumbers w:val="0"/>
              <w:spacing w:before="0" w:beforeAutospacing="0" w:after="0" w:afterAutospacing="0"/>
              <w:ind w:left="0" w:right="0"/>
              <w:rPr>
                <w:rFonts w:ascii="宋体" w:hAnsi="宋体" w:cs="宋体"/>
                <w:color w:val="auto"/>
                <w:sz w:val="22"/>
                <w:szCs w:val="22"/>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9260A">
            <w:pPr>
              <w:keepNext w:val="0"/>
              <w:keepLines w:val="0"/>
              <w:suppressLineNumbers w:val="0"/>
              <w:spacing w:before="0" w:beforeAutospacing="0" w:after="0" w:afterAutospacing="0"/>
              <w:ind w:left="0" w:right="0"/>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3887C">
            <w:pPr>
              <w:keepNext w:val="0"/>
              <w:keepLines w:val="0"/>
              <w:suppressLineNumbers w:val="0"/>
              <w:spacing w:before="0" w:beforeAutospacing="0" w:after="0" w:afterAutospacing="0"/>
              <w:ind w:left="0" w:right="0"/>
              <w:rPr>
                <w:rFonts w:ascii="宋体" w:hAnsi="宋体" w:cs="宋体"/>
                <w:color w:val="auto"/>
                <w:sz w:val="22"/>
                <w:szCs w:val="22"/>
              </w:rPr>
            </w:pP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87C8C">
            <w:pPr>
              <w:keepNext w:val="0"/>
              <w:keepLines w:val="0"/>
              <w:suppressLineNumbers w:val="0"/>
              <w:spacing w:before="0" w:beforeAutospacing="0" w:after="0" w:afterAutospacing="0"/>
              <w:ind w:left="0" w:right="0"/>
              <w:rPr>
                <w:rFonts w:ascii="宋体" w:hAnsi="宋体" w:cs="宋体"/>
                <w:color w:val="auto"/>
                <w:sz w:val="22"/>
                <w:szCs w:val="22"/>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04AEBB">
            <w:pPr>
              <w:keepNext w:val="0"/>
              <w:keepLines w:val="0"/>
              <w:suppressLineNumbers w:val="0"/>
              <w:spacing w:before="0" w:beforeAutospacing="0" w:after="0" w:afterAutospacing="0"/>
              <w:ind w:left="0" w:right="0"/>
              <w:rPr>
                <w:rFonts w:ascii="宋体" w:hAnsi="宋体" w:cs="宋体"/>
                <w:color w:val="auto"/>
                <w:sz w:val="22"/>
                <w:szCs w:val="22"/>
              </w:rPr>
            </w:pPr>
          </w:p>
        </w:tc>
      </w:tr>
    </w:tbl>
    <w:p w14:paraId="2DAB85C2">
      <w:pPr>
        <w:rPr>
          <w:color w:val="auto"/>
          <w:sz w:val="24"/>
        </w:rPr>
      </w:pPr>
      <w:r>
        <w:rPr>
          <w:rFonts w:hint="eastAsia"/>
          <w:color w:val="auto"/>
          <w:sz w:val="24"/>
        </w:rPr>
        <w:t>注：根据实际情况增加或删除选项。</w:t>
      </w:r>
    </w:p>
    <w:p w14:paraId="0FD6B365">
      <w:pPr>
        <w:rPr>
          <w:color w:val="auto"/>
          <w:sz w:val="24"/>
        </w:rPr>
      </w:pPr>
    </w:p>
    <w:p w14:paraId="503318DE">
      <w:pPr>
        <w:rPr>
          <w:color w:val="auto"/>
          <w:sz w:val="24"/>
        </w:rPr>
      </w:pPr>
    </w:p>
    <w:p w14:paraId="1F95178B">
      <w:pPr>
        <w:rPr>
          <w:rFonts w:hint="eastAsia"/>
          <w:color w:val="auto"/>
          <w:sz w:val="24"/>
        </w:rPr>
      </w:pPr>
    </w:p>
    <w:p w14:paraId="31991178">
      <w:pPr>
        <w:rPr>
          <w:color w:val="auto"/>
          <w:sz w:val="24"/>
        </w:rPr>
      </w:pPr>
      <w:r>
        <w:rPr>
          <w:rFonts w:hint="eastAsia"/>
          <w:color w:val="auto"/>
          <w:sz w:val="24"/>
        </w:rPr>
        <w:t>学生年度体质健康测试分析报告</w:t>
      </w:r>
    </w:p>
    <w:tbl>
      <w:tblPr>
        <w:tblStyle w:val="4"/>
        <w:tblW w:w="9666" w:type="dxa"/>
        <w:tblInd w:w="0" w:type="dxa"/>
        <w:tblLayout w:type="fixed"/>
        <w:tblCellMar>
          <w:top w:w="0" w:type="dxa"/>
          <w:left w:w="0" w:type="dxa"/>
          <w:bottom w:w="0" w:type="dxa"/>
          <w:right w:w="0" w:type="dxa"/>
        </w:tblCellMar>
      </w:tblPr>
      <w:tblGrid>
        <w:gridCol w:w="1080"/>
        <w:gridCol w:w="3615"/>
        <w:gridCol w:w="4971"/>
      </w:tblGrid>
      <w:tr w14:paraId="5FE62B52">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6FAB8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3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792CC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问题分析</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17E01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改进措施</w:t>
            </w:r>
          </w:p>
        </w:tc>
      </w:tr>
      <w:tr w14:paraId="6E4BB57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43F2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3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8952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学生近视率普遍较高</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DEFA7">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做好两操，加强常规管理</w:t>
            </w:r>
          </w:p>
        </w:tc>
      </w:tr>
      <w:tr w14:paraId="35267B6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FDC3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3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E58D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高年级优秀率下降</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CB5E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较强高年级学生运动负荷</w:t>
            </w:r>
          </w:p>
        </w:tc>
      </w:tr>
      <w:tr w14:paraId="31BE17D1">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05F3D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3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01FB89">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肥胖率较往年有一定提升</w:t>
            </w: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8A98E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培养学生运动兴趣，树立终身体育意识</w:t>
            </w:r>
          </w:p>
        </w:tc>
      </w:tr>
      <w:tr w14:paraId="78C3DD6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3068D3">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p>
        </w:tc>
        <w:tc>
          <w:tcPr>
            <w:tcW w:w="36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FFA4D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49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61C75">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09ECD59A">
      <w:pPr>
        <w:rPr>
          <w:color w:val="auto"/>
          <w:sz w:val="24"/>
        </w:rPr>
      </w:pPr>
      <w:r>
        <w:rPr>
          <w:rFonts w:hint="eastAsia"/>
          <w:color w:val="auto"/>
          <w:sz w:val="24"/>
        </w:rPr>
        <w:t>注：根据实际情况增加或删除选项。</w:t>
      </w:r>
    </w:p>
    <w:p w14:paraId="2983E888">
      <w:pPr>
        <w:rPr>
          <w:color w:val="auto"/>
          <w:sz w:val="24"/>
        </w:rPr>
      </w:pPr>
    </w:p>
    <w:p w14:paraId="0435B46E">
      <w:pPr>
        <w:rPr>
          <w:rFonts w:hint="eastAsia" w:eastAsia="宋体"/>
          <w:color w:val="auto"/>
          <w:sz w:val="24"/>
          <w:lang w:eastAsia="zh-CN"/>
        </w:rPr>
      </w:pPr>
      <w:r>
        <w:rPr>
          <w:rFonts w:hint="eastAsia"/>
          <w:color w:val="auto"/>
          <w:sz w:val="24"/>
        </w:rPr>
        <w:t>学校体育工作发展规划</w:t>
      </w:r>
    </w:p>
    <w:tbl>
      <w:tblPr>
        <w:tblStyle w:val="4"/>
        <w:tblW w:w="8025" w:type="dxa"/>
        <w:tblInd w:w="0" w:type="dxa"/>
        <w:tblLayout w:type="fixed"/>
        <w:tblCellMar>
          <w:top w:w="0" w:type="dxa"/>
          <w:left w:w="0" w:type="dxa"/>
          <w:bottom w:w="0" w:type="dxa"/>
          <w:right w:w="0" w:type="dxa"/>
        </w:tblCellMar>
      </w:tblPr>
      <w:tblGrid>
        <w:gridCol w:w="1080"/>
        <w:gridCol w:w="6945"/>
      </w:tblGrid>
      <w:tr w14:paraId="5044C3F9">
        <w:tblPrEx>
          <w:tblCellMar>
            <w:top w:w="0" w:type="dxa"/>
            <w:left w:w="0" w:type="dxa"/>
            <w:bottom w:w="0" w:type="dxa"/>
            <w:right w:w="0"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690DC9B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94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14:paraId="1E53F24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val="en-US" w:eastAsia="zh-CN" w:bidi="ar"/>
              </w:rPr>
              <w:t>2022年</w:t>
            </w: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2025年武进区雪堰中心小学体育工作发展规划</w:t>
            </w:r>
          </w:p>
        </w:tc>
      </w:tr>
      <w:tr w14:paraId="6FED340C">
        <w:tblPrEx>
          <w:tblCellMar>
            <w:top w:w="0" w:type="dxa"/>
            <w:left w:w="0" w:type="dxa"/>
            <w:bottom w:w="0" w:type="dxa"/>
            <w:right w:w="0" w:type="dxa"/>
          </w:tblCellMar>
        </w:tblPrEx>
        <w:trPr>
          <w:trHeight w:val="617" w:hRule="atLeast"/>
        </w:trPr>
        <w:tc>
          <w:tcPr>
            <w:tcW w:w="1080"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779663">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现状分析</w:t>
            </w:r>
          </w:p>
        </w:tc>
        <w:tc>
          <w:tcPr>
            <w:tcW w:w="6945" w:type="dxa"/>
            <w:tcBorders>
              <w:top w:val="single" w:color="auto"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2D536">
            <w:pPr>
              <w:keepNext w:val="0"/>
              <w:keepLines w:val="0"/>
              <w:suppressLineNumbers w:val="0"/>
              <w:spacing w:before="0" w:beforeAutospacing="0" w:after="0" w:afterAutospacing="0"/>
              <w:ind w:left="0" w:right="0"/>
              <w:jc w:val="both"/>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学校以乡村博超少年宫为依托，开展多项体育活动，成立多个体育运动社团，并建立了多个市、区特色运动项目，并且建立起了良好的运动梯队，学校给予大力后勤保障，师资配备完善，运动场地、设施齐全。</w:t>
            </w:r>
          </w:p>
        </w:tc>
      </w:tr>
      <w:tr w14:paraId="3C349D4A">
        <w:tblPrEx>
          <w:tblCellMar>
            <w:top w:w="0" w:type="dxa"/>
            <w:left w:w="0" w:type="dxa"/>
            <w:bottom w:w="0" w:type="dxa"/>
            <w:right w:w="0" w:type="dxa"/>
          </w:tblCellMar>
        </w:tblPrEx>
        <w:trPr>
          <w:trHeight w:val="73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20C1F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阶段目标</w:t>
            </w:r>
          </w:p>
        </w:tc>
        <w:tc>
          <w:tcPr>
            <w:tcW w:w="6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4C87EB">
            <w:pPr>
              <w:keepNext w:val="0"/>
              <w:keepLines w:val="0"/>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1、争取创建一到二项省特色运动项目；</w:t>
            </w:r>
          </w:p>
          <w:p w14:paraId="15C83AEC">
            <w:pPr>
              <w:keepNext w:val="0"/>
              <w:keepLines w:val="0"/>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2、开展校体育特色项目，覆盖全校师生；</w:t>
            </w:r>
          </w:p>
          <w:p w14:paraId="2FBF2E9D">
            <w:pPr>
              <w:keepNext w:val="0"/>
              <w:keepLines w:val="0"/>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3、争取各运动项目在省市级比赛中获得优异成绩；</w:t>
            </w:r>
          </w:p>
          <w:p w14:paraId="74D8CDF0">
            <w:pPr>
              <w:keepNext w:val="0"/>
              <w:keepLines w:val="0"/>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4、教练员每学年参加一至二次国家培训、二至三次省级培训及各级各类培训，提升教师自身专业素养和专业技能。</w:t>
            </w:r>
          </w:p>
        </w:tc>
      </w:tr>
      <w:tr w14:paraId="33BEE951">
        <w:tblPrEx>
          <w:tblCellMar>
            <w:top w:w="0" w:type="dxa"/>
            <w:left w:w="0" w:type="dxa"/>
            <w:bottom w:w="0" w:type="dxa"/>
            <w:right w:w="0" w:type="dxa"/>
          </w:tblCellMar>
        </w:tblPrEx>
        <w:trPr>
          <w:trHeight w:val="169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E77EE">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实施策略</w:t>
            </w:r>
          </w:p>
        </w:tc>
        <w:tc>
          <w:tcPr>
            <w:tcW w:w="6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501DB">
            <w:pPr>
              <w:keepNext w:val="0"/>
              <w:keepLines w:val="0"/>
              <w:numPr>
                <w:ilvl w:val="0"/>
                <w:numId w:val="1"/>
              </w:numPr>
              <w:suppressLineNumbers w:val="0"/>
              <w:spacing w:before="0" w:beforeAutospacing="0" w:after="0" w:afterAutospacing="0"/>
              <w:ind w:left="0" w:right="0"/>
              <w:jc w:val="left"/>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对照省特色运动项目创建条件做好创建准备，收集各类材料，做好充分的创建准备。</w:t>
            </w:r>
          </w:p>
          <w:p w14:paraId="02FA1AB6">
            <w:pPr>
              <w:keepNext w:val="0"/>
              <w:keepLines w:val="0"/>
              <w:numPr>
                <w:ilvl w:val="0"/>
                <w:numId w:val="1"/>
              </w:numPr>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体育组制定完善的学校教师、学生运动计划，并且上报校长室审阅，并且建立梯队递进式的领导小组，保证体育运动的全面有效展开。</w:t>
            </w:r>
          </w:p>
          <w:p w14:paraId="11EB3E9C">
            <w:pPr>
              <w:keepNext w:val="0"/>
              <w:keepLines w:val="0"/>
              <w:numPr>
                <w:ilvl w:val="0"/>
                <w:numId w:val="1"/>
              </w:numPr>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学校体育教师针对各自的运动队训练，制定详细的年、季、月、周、日度训练计划，并且针对专门的比赛制定比赛计划，确保学生科学、合理、安全、有效地参与训练，在比赛中赛出水平，获得佳绩。</w:t>
            </w:r>
          </w:p>
          <w:p w14:paraId="3578C743">
            <w:pPr>
              <w:keepNext w:val="0"/>
              <w:keepLines w:val="0"/>
              <w:numPr>
                <w:ilvl w:val="0"/>
                <w:numId w:val="1"/>
              </w:numPr>
              <w:suppressLineNumbers w:val="0"/>
              <w:spacing w:before="0" w:beforeAutospacing="0" w:after="0" w:afterAutospacing="0"/>
              <w:ind w:left="0" w:right="0"/>
              <w:jc w:val="left"/>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建立完善的学校体育教师培训制度，并且制定合理的培训计划，确保体育教师积极有效参与各级各类培训。</w:t>
            </w:r>
          </w:p>
        </w:tc>
      </w:tr>
    </w:tbl>
    <w:p w14:paraId="049C8371">
      <w:pPr>
        <w:rPr>
          <w:color w:val="auto"/>
          <w:sz w:val="24"/>
        </w:rPr>
      </w:pPr>
    </w:p>
    <w:p w14:paraId="0A3F7E4E">
      <w:pPr>
        <w:rPr>
          <w:color w:val="auto"/>
          <w:sz w:val="24"/>
        </w:rPr>
      </w:pPr>
    </w:p>
    <w:p w14:paraId="27D2E453">
      <w:pPr>
        <w:rPr>
          <w:color w:val="auto"/>
          <w:sz w:val="24"/>
        </w:rPr>
      </w:pPr>
      <w:r>
        <w:rPr>
          <w:rFonts w:hint="eastAsia"/>
          <w:color w:val="auto"/>
          <w:sz w:val="24"/>
        </w:rPr>
        <w:t>学校体育工作管理制度统计</w:t>
      </w:r>
    </w:p>
    <w:tbl>
      <w:tblPr>
        <w:tblStyle w:val="4"/>
        <w:tblW w:w="8256" w:type="dxa"/>
        <w:tblInd w:w="0" w:type="dxa"/>
        <w:tblLayout w:type="fixed"/>
        <w:tblCellMar>
          <w:top w:w="0" w:type="dxa"/>
          <w:left w:w="0" w:type="dxa"/>
          <w:bottom w:w="0" w:type="dxa"/>
          <w:right w:w="0" w:type="dxa"/>
        </w:tblCellMar>
      </w:tblPr>
      <w:tblGrid>
        <w:gridCol w:w="1716"/>
        <w:gridCol w:w="4825"/>
        <w:gridCol w:w="1715"/>
      </w:tblGrid>
      <w:tr w14:paraId="405F2C70">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48E4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工作制度</w:t>
            </w:r>
          </w:p>
        </w:tc>
        <w:tc>
          <w:tcPr>
            <w:tcW w:w="482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33551C6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sz w:val="22"/>
                <w:szCs w:val="22"/>
              </w:rPr>
              <w:t>制度内容</w:t>
            </w:r>
          </w:p>
        </w:tc>
        <w:tc>
          <w:tcPr>
            <w:tcW w:w="171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29089B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rPr>
              <w:t>制定时间</w:t>
            </w:r>
          </w:p>
        </w:tc>
      </w:tr>
      <w:tr w14:paraId="63158559">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317523">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安全防范</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10B5ECA2">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一、建立健全学校体育工作安全机制</w:t>
            </w:r>
          </w:p>
          <w:p w14:paraId="2C173581">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1、建立以学校校长挂帅的学校体育工作安全领导小组</w:t>
            </w:r>
          </w:p>
          <w:p w14:paraId="0FD64B9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2、体育教师和班主任要加强有关学校体育安全的法规、办法、理论学习。</w:t>
            </w:r>
          </w:p>
          <w:p w14:paraId="7CEADBA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3、学校体育工作中的安全防范措施要广开渠道，加强宣传。</w:t>
            </w:r>
          </w:p>
          <w:p w14:paraId="4BB4718A">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4、学校体育各项工作的统筹兼顾、合理安排、确保安全。</w:t>
            </w:r>
          </w:p>
          <w:p w14:paraId="4C97729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5、加强加快硬件建设，合理布局，给学生一片安全的天空。</w:t>
            </w:r>
          </w:p>
          <w:p w14:paraId="0F8AD1F3">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6、妥善处理已经发生的伤害事故。]</w:t>
            </w:r>
          </w:p>
          <w:p w14:paraId="3B7D6018">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二、体育与健康方面</w:t>
            </w:r>
          </w:p>
          <w:p w14:paraId="5987169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1、体育与健康要树立安全观</w:t>
            </w:r>
          </w:p>
          <w:p w14:paraId="1D3C30FF">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（1）、课前要备好课。</w:t>
            </w:r>
          </w:p>
          <w:p w14:paraId="12C8F42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（2）、课前要仔细检查场地、器材。</w:t>
            </w:r>
          </w:p>
          <w:p w14:paraId="4C33BF1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2、体育与健康教学过程中要体现安全措施。</w:t>
            </w:r>
          </w:p>
          <w:p w14:paraId="467F60F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（1）、体育与健康教学课堂常规的建立。</w:t>
            </w:r>
          </w:p>
          <w:p w14:paraId="2261A73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（2）、体育与健康教学课堂纪律。</w:t>
            </w:r>
          </w:p>
          <w:p w14:paraId="1E5702D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（3）、体育与健康教学场地的设置、器材的摆放。.</w:t>
            </w:r>
          </w:p>
          <w:p w14:paraId="2164925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（4）、体育与健康教学学生心理障碍的排除和发挥体育骨干的积极作用。</w:t>
            </w:r>
          </w:p>
          <w:p w14:paraId="349F925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3、体育与健康教学要加强学生的自我保护意识。</w:t>
            </w:r>
          </w:p>
          <w:p w14:paraId="21681D5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（1）、掌握身体失去平衡的自我保护意识。</w:t>
            </w:r>
          </w:p>
          <w:p w14:paraId="3944ADB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（2）学会课堂教学保护帮助方法。</w:t>
            </w:r>
          </w:p>
          <w:p w14:paraId="60DAE957">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（3）、根据少年儿童身体素质发展敏感期，要不断加强学生的身体素质练习。</w:t>
            </w:r>
          </w:p>
          <w:p w14:paraId="6253BAB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（4）、通过课堂教学规范学生正确的技术动作，避免伤害事故的发生。</w:t>
            </w:r>
          </w:p>
          <w:p w14:paraId="0FB0C74F">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三、大课间体育活动方面。</w:t>
            </w:r>
          </w:p>
          <w:p w14:paraId="51FB2047">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大课间体育活动是学校教育的重要组成部分，是学校精神文明的窗口，是学校文化的重要组成部分，是创建和谐学校的重要工作之一，是对学生进行综合素质教育的重要内容，是全校师生参与的活动，要保证做到“安全第一”。</w:t>
            </w:r>
          </w:p>
          <w:p w14:paraId="476E6C0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1、大课间体育活动方面</w:t>
            </w:r>
          </w:p>
          <w:p w14:paraId="5EDF28D8">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班主任指导本班体育委员提干组织好本班学生，站队时要迅速整齐，在学校、班主任、体育教师的指挥下进行大课间活动。</w:t>
            </w:r>
          </w:p>
          <w:p w14:paraId="634983C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cs="宋体"/>
                <w:sz w:val="24"/>
                <w:szCs w:val="24"/>
                <w:lang w:val="en-US" w:eastAsia="zh-CN"/>
              </w:rPr>
              <w:t>2、</w:t>
            </w:r>
            <w:r>
              <w:rPr>
                <w:rFonts w:hint="eastAsia" w:ascii="宋体" w:hAnsi="宋体" w:eastAsia="宋体" w:cs="宋体"/>
                <w:sz w:val="24"/>
                <w:szCs w:val="24"/>
              </w:rPr>
              <w:t>身体状态确实不好的学生发方面</w:t>
            </w:r>
          </w:p>
          <w:p w14:paraId="3F25AB8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以年级组长、班主任签字的假条、医务室出示的假条有效。最后假条要交到体育组，体育组将汇总后的总表、各班成绩表、学生假条一律交到本年级组的办公室等。</w:t>
            </w:r>
          </w:p>
          <w:p w14:paraId="02B7B067">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四、课外体育活动方面</w:t>
            </w:r>
          </w:p>
          <w:p w14:paraId="5C0219AD">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课外体育活动因为形式多样，学生的参与人数较多，相对较为分散，因此是安全防范的重点。要建立健全相应的安全岗位责任网络，制定全体教师参与开展体育活动的安全岗位责任的有关规定，增强教师的安全意识和责任感。以便配合和体育教师安全地开展好各项体育活动。</w:t>
            </w:r>
          </w:p>
          <w:p w14:paraId="75CFDFB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五、课余运动训练方面</w:t>
            </w:r>
          </w:p>
          <w:p w14:paraId="78A430CA">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1、运动员的选材要体现“健康第一</w:t>
            </w:r>
            <w:r>
              <w:rPr>
                <w:rFonts w:hint="eastAsia" w:ascii="宋体" w:hAnsi="宋体" w:cs="宋体"/>
                <w:sz w:val="24"/>
                <w:szCs w:val="24"/>
                <w:lang w:eastAsia="zh-CN"/>
              </w:rPr>
              <w:t>”</w:t>
            </w:r>
            <w:r>
              <w:rPr>
                <w:rFonts w:hint="eastAsia" w:ascii="宋体" w:hAnsi="宋体" w:eastAsia="宋体" w:cs="宋体"/>
                <w:sz w:val="24"/>
                <w:szCs w:val="24"/>
              </w:rPr>
              <w:t>的指导思想。</w:t>
            </w:r>
          </w:p>
          <w:p w14:paraId="578788C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2、运动员的训练应体现因材施教的原则，符合少年儿童的心理特点。</w:t>
            </w:r>
          </w:p>
          <w:p w14:paraId="5BFF7855">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3、教练员组织的课余训练要具备高度责任的精神。</w:t>
            </w:r>
          </w:p>
          <w:p w14:paraId="7240600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六、组织学校的运动会方面</w:t>
            </w:r>
          </w:p>
          <w:p w14:paraId="12CB905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1、制定竞赛规程（包括安全防范的要求、措施等）</w:t>
            </w:r>
          </w:p>
          <w:p w14:paraId="6295A17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2、培训裁判。</w:t>
            </w:r>
          </w:p>
          <w:p w14:paraId="247F03C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3、组织好观众。</w:t>
            </w:r>
          </w:p>
          <w:p w14:paraId="0532EB9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4、建立医疗救护组。</w:t>
            </w:r>
          </w:p>
          <w:p w14:paraId="07BC1F83">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5、外出参赛。</w:t>
            </w:r>
          </w:p>
          <w:p w14:paraId="7366454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七、校外体育活动方面</w:t>
            </w:r>
          </w:p>
          <w:p w14:paraId="27C33781">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需要开展大型体育活动（如学校田径运动会）及其它大型活动时，必须坚持大型活动请示报告制度，争取相关部门的同意，采取必要的安全防护措施，并周密计划，确保全校师生的生命安全。</w:t>
            </w:r>
          </w:p>
          <w:p w14:paraId="19D33799">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八、学校医务室要建立健全《学生健康档案》</w:t>
            </w:r>
          </w:p>
          <w:p w14:paraId="5875A50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1、体育教师、班主任应该密切与学校医务室加强联系、密切配合。</w:t>
            </w:r>
          </w:p>
          <w:p w14:paraId="6CB48948">
            <w:pPr>
              <w:keepNext w:val="0"/>
              <w:keepLines w:val="0"/>
              <w:suppressLineNumbers w:val="0"/>
              <w:spacing w:before="0" w:beforeAutospacing="0" w:after="0" w:afterAutospacing="0" w:line="240" w:lineRule="auto"/>
              <w:ind w:left="0" w:right="0" w:firstLine="480" w:firstLineChars="200"/>
              <w:rPr>
                <w:rFonts w:ascii="宋体" w:hAnsi="宋体" w:cs="宋体"/>
                <w:color w:val="auto"/>
                <w:sz w:val="22"/>
                <w:szCs w:val="22"/>
              </w:rPr>
            </w:pPr>
            <w:r>
              <w:rPr>
                <w:rFonts w:hint="eastAsia" w:ascii="宋体" w:hAnsi="宋体" w:eastAsia="宋体" w:cs="宋体"/>
                <w:sz w:val="24"/>
                <w:szCs w:val="24"/>
              </w:rPr>
              <w:t>2、不适应进行剧烈体育运动的学生由家长和学生本人与学校签订《不适宜进行剧烈体育活动协议书》。</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13A0F62F">
            <w:pPr>
              <w:keepNext w:val="0"/>
              <w:keepLines w:val="0"/>
              <w:widowControl/>
              <w:suppressLineNumbers w:val="0"/>
              <w:spacing w:before="0" w:beforeAutospacing="0" w:after="0" w:afterAutospacing="0"/>
              <w:ind w:left="0" w:right="0"/>
              <w:jc w:val="center"/>
              <w:textAlignment w:val="center"/>
              <w:rPr>
                <w:rFonts w:ascii="宋体" w:hAnsi="宋体" w:cs="宋体"/>
                <w:color w:val="auto"/>
                <w:kern w:val="0"/>
                <w:sz w:val="22"/>
                <w:szCs w:val="22"/>
                <w:lang w:bidi="ar"/>
              </w:rPr>
            </w:pPr>
          </w:p>
        </w:tc>
      </w:tr>
      <w:tr w14:paraId="43B0BA77">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A789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经费使用</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7A67D386">
            <w:pPr>
              <w:keepNext w:val="0"/>
              <w:keepLines w:val="0"/>
              <w:suppressLineNumbers w:val="0"/>
              <w:spacing w:before="0" w:beforeAutospacing="0" w:after="0" w:afterAutospacing="0" w:line="240" w:lineRule="auto"/>
              <w:ind w:left="0" w:right="0"/>
              <w:jc w:val="both"/>
              <w:rPr>
                <w:rFonts w:ascii="宋体" w:hAnsi="宋体" w:cs="宋体"/>
                <w:color w:val="auto"/>
                <w:sz w:val="22"/>
                <w:szCs w:val="22"/>
              </w:rPr>
            </w:pPr>
            <w:r>
              <w:rPr>
                <w:rFonts w:hint="eastAsia" w:ascii="宋体" w:hAnsi="宋体" w:eastAsia="宋体" w:cs="宋体"/>
                <w:color w:val="000000"/>
                <w:kern w:val="0"/>
                <w:sz w:val="24"/>
                <w:szCs w:val="24"/>
                <w:lang w:eastAsia="zh-Hans"/>
              </w:rPr>
              <w:t>  保障体育经费投入，是有效落实中央七号文件和扎实推进学校体育工作的物质保证。</w:t>
            </w:r>
            <w:r>
              <w:rPr>
                <w:rFonts w:hint="eastAsia" w:ascii="宋体" w:hAnsi="宋体" w:cs="宋体"/>
                <w:color w:val="000000"/>
                <w:kern w:val="0"/>
                <w:sz w:val="24"/>
                <w:szCs w:val="24"/>
                <w:lang w:val="en-US" w:eastAsia="zh-CN"/>
              </w:rPr>
              <w:t>雪堰中心小学</w:t>
            </w:r>
            <w:r>
              <w:rPr>
                <w:rFonts w:hint="eastAsia" w:ascii="宋体" w:hAnsi="宋体" w:eastAsia="宋体" w:cs="宋体"/>
                <w:color w:val="000000"/>
                <w:kern w:val="0"/>
                <w:sz w:val="24"/>
                <w:szCs w:val="24"/>
                <w:lang w:eastAsia="zh-Hans"/>
              </w:rPr>
              <w:t>的体育经费比例不少于</w:t>
            </w:r>
            <w:r>
              <w:rPr>
                <w:rFonts w:hint="eastAsia" w:ascii="宋体" w:hAnsi="宋体" w:eastAsia="宋体" w:cs="宋体"/>
                <w:color w:val="000000"/>
                <w:kern w:val="0"/>
                <w:sz w:val="24"/>
                <w:szCs w:val="24"/>
                <w:lang w:val="en-US" w:eastAsia="zh-CN"/>
              </w:rPr>
              <w:t>5</w:t>
            </w:r>
            <w:r>
              <w:rPr>
                <w:rFonts w:hint="eastAsia" w:ascii="宋体" w:hAnsi="宋体" w:eastAsia="宋体" w:cs="宋体"/>
                <w:color w:val="000000"/>
                <w:kern w:val="0"/>
                <w:sz w:val="24"/>
                <w:szCs w:val="24"/>
                <w:lang w:eastAsia="zh-Hans"/>
              </w:rPr>
              <w:t>％；</w:t>
            </w:r>
            <w:r>
              <w:rPr>
                <w:rFonts w:hint="eastAsia" w:ascii="宋体" w:hAnsi="宋体" w:eastAsia="宋体" w:cs="宋体"/>
                <w:color w:val="000000"/>
                <w:kern w:val="0"/>
                <w:sz w:val="24"/>
                <w:szCs w:val="24"/>
              </w:rPr>
              <w:t>用于购买篮球、足球，乒乓球、跳绳等体育用品。</w:t>
            </w:r>
            <w:r>
              <w:rPr>
                <w:rFonts w:hint="eastAsia" w:ascii="宋体" w:hAnsi="宋体" w:eastAsia="宋体" w:cs="宋体"/>
                <w:color w:val="000000"/>
                <w:kern w:val="0"/>
                <w:sz w:val="24"/>
                <w:szCs w:val="24"/>
                <w:lang w:eastAsia="zh-Hans"/>
              </w:rPr>
              <w:t>保证学校体育专项经费的落实。这是落实中央七号文件和推进阳光体育的最有效举措。</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38BC2F8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260CA18">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9A8B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教学管理</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6DF7954D">
            <w:pPr>
              <w:keepNext w:val="0"/>
              <w:keepLines w:val="0"/>
              <w:suppressLineNumbers w:val="0"/>
              <w:spacing w:before="0" w:beforeAutospacing="0" w:after="0" w:afterAutospacing="0" w:line="240" w:lineRule="auto"/>
              <w:ind w:left="0" w:right="0"/>
              <w:jc w:val="center"/>
              <w:rPr>
                <w:rFonts w:hint="eastAsia" w:ascii="宋体" w:hAnsi="宋体" w:eastAsia="宋体" w:cs="宋体"/>
                <w:b/>
                <w:sz w:val="24"/>
                <w:szCs w:val="24"/>
              </w:rPr>
            </w:pPr>
            <w:r>
              <w:rPr>
                <w:rFonts w:hint="eastAsia" w:ascii="宋体" w:hAnsi="宋体" w:eastAsia="宋体" w:cs="宋体"/>
                <w:b/>
                <w:sz w:val="24"/>
                <w:szCs w:val="24"/>
              </w:rPr>
              <w:t>一、体育课堂常规</w:t>
            </w:r>
          </w:p>
          <w:p w14:paraId="4ADE34B4">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体育课堂常规是为了保证体育教学工作的正常进行，对师生提出的一系列基本要求是学校体育教学管理的一项工作。</w:t>
            </w:r>
          </w:p>
          <w:p w14:paraId="4218AA25">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（一）课前常规</w:t>
            </w:r>
          </w:p>
          <w:p w14:paraId="41531640">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1、教师课前的准备工作，如教师课前的备课和制订教案，了解学生的情况，场地，器材的准备，安全设施和清洁卫生工作，以及服装的准备等。</w:t>
            </w:r>
          </w:p>
          <w:p w14:paraId="4D2AA747">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2、学生因病、伤、女生例假不能正常上课，课前由体委或学生主动向教师说明，教师根据不同情况，分别处理。</w:t>
            </w:r>
          </w:p>
          <w:p w14:paraId="0375E680">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3、规定师生上课前 3 分钟到达操场，等老师上课。</w:t>
            </w:r>
          </w:p>
          <w:p w14:paraId="7BF5BB06">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（二）课中常规</w:t>
            </w:r>
          </w:p>
          <w:p w14:paraId="7012D368">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1、学生准时按指定地点集合，上课铃响后，体委进行整队，向教师报告，教师向学生宣布课的任务内容等。</w:t>
            </w:r>
          </w:p>
          <w:p w14:paraId="6EEAC9D7">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2、学生上课时的服装，鞋帽等规定。</w:t>
            </w:r>
          </w:p>
          <w:p w14:paraId="46DB63DA">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3、学生上课时必须自觉遵守课堂纪律，爱护场地、器材，服从教师提出的要求和体委的调动，努力完成课的各项任务和要求。</w:t>
            </w:r>
          </w:p>
          <w:p w14:paraId="2DC77D77">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4、教师按教案进行教学，关心全体学生，注意安全卫生。</w:t>
            </w:r>
          </w:p>
          <w:p w14:paraId="648CEF86">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5、课后结束时，进行小结和讲评，提出课后锻炼的要求，宣布下次课的内容，布置课后归还器材和场地整理工作。</w:t>
            </w:r>
          </w:p>
          <w:p w14:paraId="30EBE211">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（三）课后常规</w:t>
            </w:r>
          </w:p>
          <w:p w14:paraId="1352E145">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1、教师每次课后，应总结经验教训，提出改革措施写好课后小节。</w:t>
            </w:r>
          </w:p>
          <w:p w14:paraId="7BC84D57">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2、教师检查所布置归还器材等工作的执行情况。</w:t>
            </w:r>
          </w:p>
          <w:p w14:paraId="4B745498">
            <w:pPr>
              <w:keepNext w:val="0"/>
              <w:keepLines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sz w:val="24"/>
                <w:szCs w:val="24"/>
              </w:rPr>
            </w:pPr>
            <w:r>
              <w:rPr>
                <w:rFonts w:hint="eastAsia" w:ascii="宋体" w:hAnsi="宋体" w:cs="宋体"/>
                <w:b/>
                <w:sz w:val="24"/>
                <w:szCs w:val="24"/>
                <w:lang w:eastAsia="zh-CN"/>
              </w:rPr>
              <w:t>二</w:t>
            </w:r>
            <w:r>
              <w:rPr>
                <w:rFonts w:hint="eastAsia" w:ascii="宋体" w:hAnsi="宋体" w:eastAsia="宋体" w:cs="宋体"/>
                <w:b/>
                <w:sz w:val="24"/>
                <w:szCs w:val="24"/>
              </w:rPr>
              <w:t>、体育教学研究活动制度</w:t>
            </w:r>
          </w:p>
          <w:p w14:paraId="209DB64E">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上级教育行政部门规定各级学校每周有两课时的教研活动时间，这个时间是全体教师进行教学研究活动的时间，不应挤占，为此我们提出了以下要求。</w:t>
            </w:r>
          </w:p>
          <w:p w14:paraId="698AD467">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（一）每周</w:t>
            </w:r>
            <w:r>
              <w:rPr>
                <w:rFonts w:hint="eastAsia" w:ascii="宋体" w:hAnsi="宋体" w:cs="宋体"/>
                <w:sz w:val="24"/>
                <w:szCs w:val="24"/>
                <w:lang w:eastAsia="zh-CN"/>
              </w:rPr>
              <w:t>一</w:t>
            </w:r>
            <w:r>
              <w:rPr>
                <w:rFonts w:hint="eastAsia" w:ascii="宋体" w:hAnsi="宋体" w:eastAsia="宋体" w:cs="宋体"/>
                <w:sz w:val="24"/>
                <w:szCs w:val="24"/>
              </w:rPr>
              <w:t>上午为教研活动时间，组长要严格考勤，教师应自觉遵守纪律。</w:t>
            </w:r>
          </w:p>
          <w:p w14:paraId="41F318CF">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每位教师必须认真积极参加教研中心及区（县）教研室组织的活动（参加活动要有记录），每学期教研活动不得少于8次。</w:t>
            </w:r>
          </w:p>
          <w:p w14:paraId="3B705E99">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（三）、每次教研活动要有明确的内容，任务要求并做活动记录。</w:t>
            </w:r>
          </w:p>
          <w:p w14:paraId="6BD30B94">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（四）、教研活动以听专家讲座，学习法规性文件，学习《课程标准》，集体备课，研讨教材，教法为主。</w:t>
            </w:r>
          </w:p>
          <w:p w14:paraId="321F00FF">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（五）、教研活动，也可安排本校教师进行专题讲座或集体开展课题研究，撰写研究文章，研究如何宣传本校的学校体育工作。</w:t>
            </w:r>
          </w:p>
          <w:p w14:paraId="246E3ED4">
            <w:pPr>
              <w:keepNext w:val="0"/>
              <w:keepLines w:val="0"/>
              <w:suppressLineNumbers w:val="0"/>
              <w:spacing w:before="0" w:beforeAutospacing="0" w:after="0" w:afterAutospacing="0" w:line="240" w:lineRule="auto"/>
              <w:ind w:left="0" w:leftChars="0" w:right="0" w:firstLine="0" w:firstLineChars="0"/>
              <w:jc w:val="center"/>
              <w:rPr>
                <w:rFonts w:hint="eastAsia" w:ascii="宋体" w:hAnsi="宋体" w:eastAsia="宋体" w:cs="宋体"/>
                <w:b/>
                <w:sz w:val="24"/>
                <w:szCs w:val="24"/>
              </w:rPr>
            </w:pPr>
            <w:r>
              <w:rPr>
                <w:rFonts w:hint="eastAsia" w:ascii="宋体" w:hAnsi="宋体" w:cs="宋体"/>
                <w:b/>
                <w:sz w:val="24"/>
                <w:szCs w:val="24"/>
                <w:lang w:eastAsia="zh-CN"/>
              </w:rPr>
              <w:t>三</w:t>
            </w:r>
            <w:r>
              <w:rPr>
                <w:rFonts w:hint="eastAsia" w:ascii="宋体" w:hAnsi="宋体" w:eastAsia="宋体" w:cs="宋体"/>
                <w:b/>
                <w:sz w:val="24"/>
                <w:szCs w:val="24"/>
              </w:rPr>
              <w:t>、课外体育活动制度</w:t>
            </w:r>
          </w:p>
          <w:p w14:paraId="624F0025">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cs="宋体"/>
                <w:sz w:val="24"/>
                <w:szCs w:val="24"/>
                <w:lang w:eastAsia="zh-CN"/>
              </w:rPr>
              <w:t>工作</w:t>
            </w:r>
            <w:r>
              <w:rPr>
                <w:rFonts w:hint="eastAsia" w:ascii="宋体" w:hAnsi="宋体" w:eastAsia="宋体" w:cs="宋体"/>
                <w:sz w:val="24"/>
                <w:szCs w:val="24"/>
              </w:rPr>
              <w:t>要求：</w:t>
            </w:r>
          </w:p>
          <w:p w14:paraId="17AC3BD3">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1、课外体育活动纳入学校总课表中，要有专人负责此工作。</w:t>
            </w:r>
          </w:p>
          <w:p w14:paraId="5EC1C34E">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2、课外体育活动要根据学校的场地器材情况，因地制宜统筹安排。</w:t>
            </w:r>
          </w:p>
          <w:p w14:paraId="5F999B39">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3、严格管理，保证安全，应有专人到场指挥辅导，要求班主任跟班组织，体育委员集合整队清点人数上报主管教师，按时归还器材不得丢失。</w:t>
            </w:r>
          </w:p>
          <w:p w14:paraId="4BFCFB2E">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4、利用课外体育活动时间组织小型竞赛。</w:t>
            </w:r>
          </w:p>
          <w:p w14:paraId="63D89EB9">
            <w:pPr>
              <w:keepNext w:val="0"/>
              <w:keepLines w:val="0"/>
              <w:suppressLineNumbers w:val="0"/>
              <w:spacing w:before="0" w:beforeAutospacing="0" w:after="0" w:afterAutospacing="0" w:line="240" w:lineRule="auto"/>
              <w:ind w:left="0" w:right="0" w:firstLine="630"/>
              <w:rPr>
                <w:rFonts w:ascii="宋体" w:hAnsi="宋体" w:cs="宋体"/>
                <w:color w:val="auto"/>
                <w:sz w:val="22"/>
                <w:szCs w:val="22"/>
              </w:rPr>
            </w:pPr>
            <w:r>
              <w:rPr>
                <w:rFonts w:hint="eastAsia" w:ascii="宋体" w:hAnsi="宋体" w:eastAsia="宋体" w:cs="宋体"/>
                <w:sz w:val="24"/>
                <w:szCs w:val="24"/>
              </w:rPr>
              <w:t>5、充分发挥学生干部的作用，及时表扬出勤率高，组织纪律性强、锻炼积极性高的班级。</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5DFA3B0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3F97722">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638C14">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训练竞赛</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684712C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Fonts w:hint="eastAsia" w:ascii="宋体" w:hAnsi="宋体" w:eastAsia="宋体" w:cs="宋体"/>
                <w:i w:val="0"/>
                <w:caps w:val="0"/>
                <w:color w:val="333333"/>
                <w:spacing w:val="0"/>
                <w:sz w:val="24"/>
                <w:szCs w:val="24"/>
              </w:rPr>
            </w:pPr>
            <w:r>
              <w:rPr>
                <w:rStyle w:val="7"/>
                <w:rFonts w:hint="eastAsia" w:ascii="宋体" w:hAnsi="宋体" w:eastAsia="宋体" w:cs="宋体"/>
                <w:b/>
                <w:i w:val="0"/>
                <w:caps w:val="0"/>
                <w:color w:val="000000"/>
                <w:spacing w:val="0"/>
                <w:sz w:val="24"/>
                <w:szCs w:val="24"/>
                <w:shd w:val="clear" w:fill="FFFFFF"/>
              </w:rPr>
              <w:t>一、指导思想</w:t>
            </w:r>
          </w:p>
          <w:p w14:paraId="79ED99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333333"/>
                <w:spacing w:val="0"/>
                <w:sz w:val="24"/>
                <w:szCs w:val="24"/>
              </w:rPr>
            </w:pPr>
            <w:r>
              <w:rPr>
                <w:rFonts w:hint="eastAsia" w:ascii="宋体" w:hAnsi="宋体" w:eastAsia="宋体" w:cs="宋体"/>
                <w:i w:val="0"/>
                <w:caps w:val="0"/>
                <w:color w:val="000000"/>
                <w:spacing w:val="0"/>
                <w:sz w:val="24"/>
                <w:szCs w:val="24"/>
                <w:shd w:val="clear" w:fill="FFFFFF"/>
              </w:rPr>
              <w:t>为全面发展学校体育运动，增强学生身体素质，丰富学生的课余生活，全面检查学校体育成果，特制定以下体育竞赛制度。</w:t>
            </w:r>
          </w:p>
          <w:p w14:paraId="7BE48D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Style w:val="7"/>
                <w:rFonts w:hint="eastAsia" w:ascii="宋体" w:hAnsi="宋体" w:eastAsia="宋体" w:cs="宋体"/>
                <w:b/>
                <w:i w:val="0"/>
                <w:caps w:val="0"/>
                <w:color w:val="000000"/>
                <w:spacing w:val="0"/>
                <w:sz w:val="24"/>
                <w:szCs w:val="24"/>
                <w:shd w:val="clear" w:fill="FFFFFF"/>
              </w:rPr>
            </w:pPr>
            <w:r>
              <w:rPr>
                <w:rStyle w:val="7"/>
                <w:rFonts w:hint="eastAsia" w:ascii="宋体" w:hAnsi="宋体" w:eastAsia="宋体" w:cs="宋体"/>
                <w:b/>
                <w:i w:val="0"/>
                <w:caps w:val="0"/>
                <w:color w:val="000000"/>
                <w:spacing w:val="0"/>
                <w:sz w:val="24"/>
                <w:szCs w:val="24"/>
                <w:shd w:val="clear" w:fill="FFFFFF"/>
              </w:rPr>
              <w:t>二、提高认识，加强领导，全面加强体育特色校的建设</w:t>
            </w:r>
          </w:p>
          <w:p w14:paraId="27F797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在领导正确领导下，开展阳光体育、提高校师生的体育运动能力、增强全民体育运动素质的办学理念。学校领导班子重视学校体育工作，重新调整了体育工作领导小组，将体育工纳入到学校发展规划之中，纳入到学校年度工作计划和学期工作计划之中，纳入到日常学校的议事日程之中。</w:t>
            </w:r>
          </w:p>
          <w:p w14:paraId="470E45F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Style w:val="7"/>
                <w:rFonts w:hint="eastAsia" w:ascii="宋体" w:hAnsi="宋体" w:eastAsia="宋体" w:cs="宋体"/>
                <w:b/>
                <w:i w:val="0"/>
                <w:caps w:val="0"/>
                <w:color w:val="000000"/>
                <w:spacing w:val="0"/>
                <w:sz w:val="24"/>
                <w:szCs w:val="24"/>
                <w:shd w:val="clear" w:fill="FFFFFF"/>
              </w:rPr>
            </w:pPr>
            <w:r>
              <w:rPr>
                <w:rStyle w:val="7"/>
                <w:rFonts w:hint="eastAsia" w:ascii="宋体" w:hAnsi="宋体" w:eastAsia="宋体" w:cs="宋体"/>
                <w:b/>
                <w:i w:val="0"/>
                <w:caps w:val="0"/>
                <w:color w:val="000000"/>
                <w:spacing w:val="0"/>
                <w:sz w:val="24"/>
                <w:szCs w:val="24"/>
                <w:shd w:val="clear" w:fill="FFFFFF"/>
              </w:rPr>
              <w:t>三、加强管理，培训队伍，不断提高体育教师的综合素质</w:t>
            </w:r>
          </w:p>
          <w:p w14:paraId="5D91F4C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我校现有体育教师</w:t>
            </w:r>
            <w:r>
              <w:rPr>
                <w:rFonts w:hint="eastAsia" w:cs="宋体"/>
                <w:i w:val="0"/>
                <w:caps w:val="0"/>
                <w:color w:val="000000"/>
                <w:spacing w:val="0"/>
                <w:sz w:val="24"/>
                <w:szCs w:val="24"/>
                <w:shd w:val="clear" w:fill="FFFFFF"/>
                <w:lang w:val="en-US" w:eastAsia="zh-CN"/>
              </w:rPr>
              <w:t>7</w:t>
            </w:r>
            <w:r>
              <w:rPr>
                <w:rFonts w:hint="eastAsia" w:ascii="宋体" w:hAnsi="宋体" w:eastAsia="宋体" w:cs="宋体"/>
                <w:i w:val="0"/>
                <w:caps w:val="0"/>
                <w:color w:val="000000"/>
                <w:spacing w:val="0"/>
                <w:sz w:val="24"/>
                <w:szCs w:val="24"/>
                <w:shd w:val="clear" w:fill="FFFFFF"/>
              </w:rPr>
              <w:t>人，为提高我校体育教师的专业理论水平，学校利用政治、业务学习时间，组织体育教师学习现代教育理论，学习新大纲及《走进新课程》等有关新课程改革方面的资料；学校图书室、阅览室向全体教师开放，并为教师订购了体育方面的相关杂志。然鼓励和支持教师们外出学习。</w:t>
            </w:r>
          </w:p>
          <w:p w14:paraId="6A8CCFB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Style w:val="7"/>
                <w:rFonts w:hint="eastAsia" w:ascii="宋体" w:hAnsi="宋体" w:eastAsia="宋体" w:cs="宋体"/>
                <w:b/>
                <w:i w:val="0"/>
                <w:caps w:val="0"/>
                <w:color w:val="000000"/>
                <w:spacing w:val="0"/>
                <w:sz w:val="24"/>
                <w:szCs w:val="24"/>
                <w:shd w:val="clear" w:fill="FFFFFF"/>
              </w:rPr>
            </w:pPr>
            <w:r>
              <w:rPr>
                <w:rStyle w:val="7"/>
                <w:rFonts w:hint="eastAsia" w:ascii="宋体" w:hAnsi="宋体" w:eastAsia="宋体" w:cs="宋体"/>
                <w:b/>
                <w:i w:val="0"/>
                <w:caps w:val="0"/>
                <w:color w:val="000000"/>
                <w:spacing w:val="0"/>
                <w:sz w:val="24"/>
                <w:szCs w:val="24"/>
                <w:shd w:val="clear" w:fill="FFFFFF"/>
              </w:rPr>
              <w:t>四、突出特色，抓住重点，切实提高体育运动水平</w:t>
            </w:r>
          </w:p>
          <w:p w14:paraId="29EC121A">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1.校体育竞赛以秋季为主，每学期各举行1-2次，秋季有校园“体育节”，春季以“</w:t>
            </w:r>
            <w:r>
              <w:rPr>
                <w:rFonts w:hint="eastAsia" w:ascii="宋体" w:hAnsi="宋体" w:eastAsia="宋体" w:cs="宋体"/>
                <w:i w:val="0"/>
                <w:caps w:val="0"/>
                <w:color w:val="000000"/>
                <w:spacing w:val="0"/>
                <w:sz w:val="24"/>
                <w:szCs w:val="24"/>
                <w:shd w:val="clear" w:fill="FFFFFF"/>
                <w:lang w:val="en-US" w:eastAsia="zh-CN"/>
              </w:rPr>
              <w:t>户外徒步</w:t>
            </w:r>
            <w:r>
              <w:rPr>
                <w:rFonts w:hint="eastAsia" w:ascii="宋体" w:hAnsi="宋体" w:eastAsia="宋体" w:cs="宋体"/>
                <w:i w:val="0"/>
                <w:caps w:val="0"/>
                <w:color w:val="000000"/>
                <w:spacing w:val="0"/>
                <w:sz w:val="24"/>
                <w:szCs w:val="24"/>
                <w:shd w:val="clear" w:fill="FFFFFF"/>
              </w:rPr>
              <w:t>”为主，举行时间以每学期体育工作计划为准。</w:t>
            </w:r>
          </w:p>
          <w:p w14:paraId="7215D72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2.竞赛领导小组由校长及分管领导、大队辅导员和体育教师组成。  </w:t>
            </w:r>
          </w:p>
          <w:p w14:paraId="7675540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3.竞赛采用以年级为单位进行比赛，各取前六名，第一名</w:t>
            </w:r>
            <w:r>
              <w:rPr>
                <w:rFonts w:hint="eastAsia" w:cs="宋体"/>
                <w:i w:val="0"/>
                <w:caps w:val="0"/>
                <w:color w:val="000000"/>
                <w:spacing w:val="0"/>
                <w:sz w:val="24"/>
                <w:szCs w:val="24"/>
                <w:shd w:val="clear" w:fill="FFFFFF"/>
                <w:lang w:val="en-US" w:eastAsia="zh-CN"/>
              </w:rPr>
              <w:t>9</w:t>
            </w:r>
            <w:r>
              <w:rPr>
                <w:rFonts w:hint="eastAsia" w:ascii="宋体" w:hAnsi="宋体" w:eastAsia="宋体" w:cs="宋体"/>
                <w:i w:val="0"/>
                <w:caps w:val="0"/>
                <w:color w:val="000000"/>
                <w:spacing w:val="0"/>
                <w:sz w:val="24"/>
                <w:szCs w:val="24"/>
                <w:shd w:val="clear" w:fill="FFFFFF"/>
              </w:rPr>
              <w:t>分，第二名</w:t>
            </w:r>
            <w:r>
              <w:rPr>
                <w:rFonts w:hint="eastAsia" w:cs="宋体"/>
                <w:i w:val="0"/>
                <w:caps w:val="0"/>
                <w:color w:val="000000"/>
                <w:spacing w:val="0"/>
                <w:sz w:val="24"/>
                <w:szCs w:val="24"/>
                <w:shd w:val="clear" w:fill="FFFFFF"/>
                <w:lang w:val="en-US" w:eastAsia="zh-CN"/>
              </w:rPr>
              <w:t>7</w:t>
            </w:r>
            <w:r>
              <w:rPr>
                <w:rFonts w:hint="eastAsia" w:ascii="宋体" w:hAnsi="宋体" w:eastAsia="宋体" w:cs="宋体"/>
                <w:i w:val="0"/>
                <w:caps w:val="0"/>
                <w:color w:val="000000"/>
                <w:spacing w:val="0"/>
                <w:sz w:val="24"/>
                <w:szCs w:val="24"/>
                <w:shd w:val="clear" w:fill="FFFFFF"/>
              </w:rPr>
              <w:t>分，第三名</w:t>
            </w:r>
            <w:r>
              <w:rPr>
                <w:rFonts w:hint="eastAsia" w:cs="宋体"/>
                <w:i w:val="0"/>
                <w:caps w:val="0"/>
                <w:color w:val="000000"/>
                <w:spacing w:val="0"/>
                <w:sz w:val="24"/>
                <w:szCs w:val="24"/>
                <w:shd w:val="clear" w:fill="FFFFFF"/>
                <w:lang w:val="en-US" w:eastAsia="zh-CN"/>
              </w:rPr>
              <w:t>6</w:t>
            </w:r>
            <w:r>
              <w:rPr>
                <w:rFonts w:hint="eastAsia" w:ascii="宋体" w:hAnsi="宋体" w:eastAsia="宋体" w:cs="宋体"/>
                <w:i w:val="0"/>
                <w:caps w:val="0"/>
                <w:color w:val="000000"/>
                <w:spacing w:val="0"/>
                <w:sz w:val="24"/>
                <w:szCs w:val="24"/>
                <w:shd w:val="clear" w:fill="FFFFFF"/>
              </w:rPr>
              <w:t>分，第四名</w:t>
            </w:r>
            <w:r>
              <w:rPr>
                <w:rFonts w:hint="eastAsia" w:cs="宋体"/>
                <w:i w:val="0"/>
                <w:caps w:val="0"/>
                <w:color w:val="000000"/>
                <w:spacing w:val="0"/>
                <w:sz w:val="24"/>
                <w:szCs w:val="24"/>
                <w:shd w:val="clear" w:fill="FFFFFF"/>
                <w:lang w:val="en-US" w:eastAsia="zh-CN"/>
              </w:rPr>
              <w:t>5</w:t>
            </w:r>
            <w:r>
              <w:rPr>
                <w:rFonts w:hint="eastAsia" w:ascii="宋体" w:hAnsi="宋体" w:eastAsia="宋体" w:cs="宋体"/>
                <w:i w:val="0"/>
                <w:caps w:val="0"/>
                <w:color w:val="000000"/>
                <w:spacing w:val="0"/>
                <w:sz w:val="24"/>
                <w:szCs w:val="24"/>
                <w:shd w:val="clear" w:fill="FFFFFF"/>
              </w:rPr>
              <w:t>分，第五名</w:t>
            </w:r>
            <w:r>
              <w:rPr>
                <w:rFonts w:hint="eastAsia" w:cs="宋体"/>
                <w:i w:val="0"/>
                <w:caps w:val="0"/>
                <w:color w:val="000000"/>
                <w:spacing w:val="0"/>
                <w:sz w:val="24"/>
                <w:szCs w:val="24"/>
                <w:shd w:val="clear" w:fill="FFFFFF"/>
                <w:lang w:val="en-US" w:eastAsia="zh-CN"/>
              </w:rPr>
              <w:t>4</w:t>
            </w:r>
            <w:r>
              <w:rPr>
                <w:rFonts w:hint="eastAsia" w:ascii="宋体" w:hAnsi="宋体" w:eastAsia="宋体" w:cs="宋体"/>
                <w:i w:val="0"/>
                <w:caps w:val="0"/>
                <w:color w:val="000000"/>
                <w:spacing w:val="0"/>
                <w:sz w:val="24"/>
                <w:szCs w:val="24"/>
                <w:shd w:val="clear" w:fill="FFFFFF"/>
              </w:rPr>
              <w:t>分，第</w:t>
            </w:r>
            <w:r>
              <w:rPr>
                <w:rFonts w:hint="eastAsia" w:cs="宋体"/>
                <w:i w:val="0"/>
                <w:caps w:val="0"/>
                <w:color w:val="000000"/>
                <w:spacing w:val="0"/>
                <w:sz w:val="24"/>
                <w:szCs w:val="24"/>
                <w:shd w:val="clear" w:fill="FFFFFF"/>
                <w:lang w:eastAsia="zh-CN"/>
              </w:rPr>
              <w:t>六</w:t>
            </w:r>
            <w:r>
              <w:rPr>
                <w:rFonts w:hint="eastAsia" w:ascii="宋体" w:hAnsi="宋体" w:eastAsia="宋体" w:cs="宋体"/>
                <w:i w:val="0"/>
                <w:caps w:val="0"/>
                <w:color w:val="000000"/>
                <w:spacing w:val="0"/>
                <w:sz w:val="24"/>
                <w:szCs w:val="24"/>
                <w:shd w:val="clear" w:fill="FFFFFF"/>
              </w:rPr>
              <w:t>名</w:t>
            </w:r>
            <w:r>
              <w:rPr>
                <w:rFonts w:hint="eastAsia" w:cs="宋体"/>
                <w:i w:val="0"/>
                <w:caps w:val="0"/>
                <w:color w:val="000000"/>
                <w:spacing w:val="0"/>
                <w:sz w:val="24"/>
                <w:szCs w:val="24"/>
                <w:shd w:val="clear" w:fill="FFFFFF"/>
                <w:lang w:val="en-US" w:eastAsia="zh-CN"/>
              </w:rPr>
              <w:t>3</w:t>
            </w:r>
            <w:r>
              <w:rPr>
                <w:rFonts w:hint="eastAsia" w:ascii="宋体" w:hAnsi="宋体" w:eastAsia="宋体" w:cs="宋体"/>
                <w:i w:val="0"/>
                <w:caps w:val="0"/>
                <w:color w:val="000000"/>
                <w:spacing w:val="0"/>
                <w:sz w:val="24"/>
                <w:szCs w:val="24"/>
                <w:shd w:val="clear" w:fill="FFFFFF"/>
              </w:rPr>
              <w:t>分，第</w:t>
            </w:r>
            <w:r>
              <w:rPr>
                <w:rFonts w:hint="eastAsia" w:cs="宋体"/>
                <w:i w:val="0"/>
                <w:caps w:val="0"/>
                <w:color w:val="000000"/>
                <w:spacing w:val="0"/>
                <w:sz w:val="24"/>
                <w:szCs w:val="24"/>
                <w:shd w:val="clear" w:fill="FFFFFF"/>
                <w:lang w:eastAsia="zh-CN"/>
              </w:rPr>
              <w:t>七</w:t>
            </w:r>
            <w:r>
              <w:rPr>
                <w:rFonts w:hint="eastAsia" w:ascii="宋体" w:hAnsi="宋体" w:eastAsia="宋体" w:cs="宋体"/>
                <w:i w:val="0"/>
                <w:caps w:val="0"/>
                <w:color w:val="000000"/>
                <w:spacing w:val="0"/>
                <w:sz w:val="24"/>
                <w:szCs w:val="24"/>
                <w:shd w:val="clear" w:fill="FFFFFF"/>
              </w:rPr>
              <w:t>名</w:t>
            </w:r>
            <w:r>
              <w:rPr>
                <w:rFonts w:hint="eastAsia" w:cs="宋体"/>
                <w:i w:val="0"/>
                <w:caps w:val="0"/>
                <w:color w:val="000000"/>
                <w:spacing w:val="0"/>
                <w:sz w:val="24"/>
                <w:szCs w:val="24"/>
                <w:shd w:val="clear" w:fill="FFFFFF"/>
                <w:lang w:val="en-US" w:eastAsia="zh-CN"/>
              </w:rPr>
              <w:t>2</w:t>
            </w:r>
            <w:r>
              <w:rPr>
                <w:rFonts w:hint="eastAsia" w:ascii="宋体" w:hAnsi="宋体" w:eastAsia="宋体" w:cs="宋体"/>
                <w:i w:val="0"/>
                <w:caps w:val="0"/>
                <w:color w:val="000000"/>
                <w:spacing w:val="0"/>
                <w:sz w:val="24"/>
                <w:szCs w:val="24"/>
                <w:shd w:val="clear" w:fill="FFFFFF"/>
              </w:rPr>
              <w:t>分，第</w:t>
            </w:r>
            <w:r>
              <w:rPr>
                <w:rFonts w:hint="eastAsia" w:cs="宋体"/>
                <w:i w:val="0"/>
                <w:caps w:val="0"/>
                <w:color w:val="000000"/>
                <w:spacing w:val="0"/>
                <w:sz w:val="24"/>
                <w:szCs w:val="24"/>
                <w:shd w:val="clear" w:fill="FFFFFF"/>
                <w:lang w:val="en-US" w:eastAsia="zh-CN"/>
              </w:rPr>
              <w:t>八</w:t>
            </w:r>
            <w:r>
              <w:rPr>
                <w:rFonts w:hint="eastAsia" w:ascii="宋体" w:hAnsi="宋体" w:eastAsia="宋体" w:cs="宋体"/>
                <w:i w:val="0"/>
                <w:caps w:val="0"/>
                <w:color w:val="000000"/>
                <w:spacing w:val="0"/>
                <w:sz w:val="24"/>
                <w:szCs w:val="24"/>
                <w:shd w:val="clear" w:fill="FFFFFF"/>
              </w:rPr>
              <w:t>名</w:t>
            </w:r>
            <w:r>
              <w:rPr>
                <w:rFonts w:hint="eastAsia" w:cs="宋体"/>
                <w:i w:val="0"/>
                <w:caps w:val="0"/>
                <w:color w:val="000000"/>
                <w:spacing w:val="0"/>
                <w:sz w:val="24"/>
                <w:szCs w:val="24"/>
                <w:shd w:val="clear" w:fill="FFFFFF"/>
                <w:lang w:val="en-US" w:eastAsia="zh-CN"/>
              </w:rPr>
              <w:t>1</w:t>
            </w:r>
            <w:r>
              <w:rPr>
                <w:rFonts w:hint="eastAsia" w:ascii="宋体" w:hAnsi="宋体" w:eastAsia="宋体" w:cs="宋体"/>
                <w:i w:val="0"/>
                <w:caps w:val="0"/>
                <w:color w:val="000000"/>
                <w:spacing w:val="0"/>
                <w:sz w:val="24"/>
                <w:szCs w:val="24"/>
                <w:shd w:val="clear" w:fill="FFFFFF"/>
              </w:rPr>
              <w:t>分。  </w:t>
            </w:r>
          </w:p>
          <w:p w14:paraId="5736F7F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4.竞赛结束后，学校根据竞赛成绩评选出一个优秀班级（团体总分奖）。  </w:t>
            </w:r>
          </w:p>
          <w:p w14:paraId="259EC49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hint="eastAsia" w:ascii="宋体" w:hAnsi="宋体" w:eastAsia="宋体" w:cs="宋体"/>
                <w:i w:val="0"/>
                <w:caps w:val="0"/>
                <w:color w:val="000000"/>
                <w:spacing w:val="0"/>
                <w:sz w:val="24"/>
                <w:szCs w:val="24"/>
                <w:shd w:val="clear" w:fill="FFFFFF"/>
              </w:rPr>
            </w:pPr>
            <w:r>
              <w:rPr>
                <w:rFonts w:hint="eastAsia" w:ascii="宋体" w:hAnsi="宋体" w:eastAsia="宋体" w:cs="宋体"/>
                <w:i w:val="0"/>
                <w:caps w:val="0"/>
                <w:color w:val="000000"/>
                <w:spacing w:val="0"/>
                <w:sz w:val="24"/>
                <w:szCs w:val="24"/>
                <w:shd w:val="clear" w:fill="FFFFFF"/>
              </w:rPr>
              <w:t>5.区运动竞赛根据上级的要求进行参赛。每学年积极参加县运动会的各项比赛，具体要求遵循区教育局要求进行。</w:t>
            </w:r>
          </w:p>
          <w:p w14:paraId="249649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both"/>
              <w:rPr>
                <w:rStyle w:val="7"/>
                <w:rFonts w:hint="eastAsia" w:ascii="宋体" w:hAnsi="宋体" w:eastAsia="宋体" w:cs="宋体"/>
                <w:b/>
                <w:i w:val="0"/>
                <w:caps w:val="0"/>
                <w:color w:val="000000"/>
                <w:spacing w:val="0"/>
                <w:sz w:val="24"/>
                <w:szCs w:val="24"/>
                <w:shd w:val="clear" w:fill="FFFFFF"/>
              </w:rPr>
            </w:pPr>
            <w:r>
              <w:rPr>
                <w:rStyle w:val="7"/>
                <w:rFonts w:hint="eastAsia" w:ascii="宋体" w:hAnsi="宋体" w:eastAsia="宋体" w:cs="宋体"/>
                <w:b/>
                <w:i w:val="0"/>
                <w:caps w:val="0"/>
                <w:color w:val="000000"/>
                <w:spacing w:val="0"/>
                <w:sz w:val="24"/>
                <w:szCs w:val="24"/>
                <w:shd w:val="clear" w:fill="FFFFFF"/>
              </w:rPr>
              <w:t>五、近几年学校体育工作得到了长足的发展，学生的体育竞技水平不断提高</w:t>
            </w:r>
          </w:p>
          <w:p w14:paraId="6BA642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555"/>
              <w:jc w:val="both"/>
              <w:rPr>
                <w:rFonts w:ascii="宋体" w:hAnsi="宋体" w:cs="宋体"/>
                <w:color w:val="auto"/>
                <w:sz w:val="22"/>
                <w:szCs w:val="22"/>
              </w:rPr>
            </w:pPr>
            <w:r>
              <w:rPr>
                <w:rFonts w:hint="eastAsia" w:ascii="宋体" w:hAnsi="宋体" w:eastAsia="宋体" w:cs="宋体"/>
                <w:i w:val="0"/>
                <w:caps w:val="0"/>
                <w:color w:val="000000"/>
                <w:spacing w:val="0"/>
                <w:sz w:val="24"/>
                <w:szCs w:val="24"/>
                <w:shd w:val="clear" w:fill="FFFFFF"/>
              </w:rPr>
              <w:t>为了培养学生积极向上的拼搏精神，增强学生竞争意识，发现和培养高文化修养、高综合素质、高运动水平的体育运动人才，注重采取形式多样的方式方法，使得学校的体育事业得到了长足的发展，学生的体育竞技水平得到不断提高。</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6BA1EDD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6FEA1B5">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E51B8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科研课题</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7D6B193C">
            <w:pPr>
              <w:keepNext w:val="0"/>
              <w:keepLines w:val="0"/>
              <w:suppressLineNumbers w:val="0"/>
              <w:spacing w:before="0" w:beforeAutospacing="0" w:after="0" w:afterAutospacing="0" w:line="240" w:lineRule="auto"/>
              <w:ind w:left="0" w:right="0" w:firstLine="420"/>
              <w:rPr>
                <w:rFonts w:hint="eastAsia" w:ascii="宋体" w:hAnsi="宋体" w:eastAsia="宋体" w:cs="宋体"/>
                <w:sz w:val="24"/>
                <w:szCs w:val="24"/>
              </w:rPr>
            </w:pPr>
            <w:r>
              <w:rPr>
                <w:rFonts w:hint="eastAsia" w:ascii="宋体" w:hAnsi="宋体" w:eastAsia="宋体" w:cs="宋体"/>
                <w:sz w:val="24"/>
                <w:szCs w:val="24"/>
              </w:rPr>
              <w:t>为了促进课题研究的有序开展，我们制定了一套比较完善的课题研究制度，为课题研究工作的正常开展提供了有力保障。</w:t>
            </w:r>
          </w:p>
          <w:p w14:paraId="5C61387F">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（1）理论学习制度。</w:t>
            </w:r>
          </w:p>
          <w:p w14:paraId="4B9E528F">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cs="宋体"/>
                <w:sz w:val="24"/>
                <w:szCs w:val="24"/>
                <w:lang w:val="en-US" w:eastAsia="zh-CN"/>
              </w:rPr>
              <w:t xml:space="preserve">  </w:t>
            </w:r>
            <w:r>
              <w:rPr>
                <w:rFonts w:hint="eastAsia" w:ascii="宋体" w:hAnsi="宋体" w:eastAsia="宋体" w:cs="宋体"/>
                <w:sz w:val="24"/>
                <w:szCs w:val="24"/>
              </w:rPr>
              <w:t>课题组订阅了多种电教刊物，并在教科室设立了阅览书架，便于教师及时阅读。我们要求课题组成员平时应注重学习教育科研理论，不断更新教育观念，端正教育思想，明确工作方向，提高课题研究水平（课题组成员阅读相关刊物不得少于3本并做好阅读笔记）；每个月组织一次课题组成员集体交流，汇报学习成果；充分利用中午休息时间，组织课题组教师观摩特级教师的课堂教学实录。这种“请进”名师的学习方式不仅督促了课题组成员的合作学习，还带动了全校教师的集体学习。</w:t>
            </w:r>
          </w:p>
          <w:p w14:paraId="62AF91E0">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（2）责任落实制度</w:t>
            </w:r>
          </w:p>
          <w:p w14:paraId="64600A32">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xml:space="preserve">    课题组长负责本组工作的开展，设备的添置及具体指导工作，组长要定期组织课题组成员召开研讨会，要求会前做好准备，明确目的，确立问题，在从事研究的过程中，及时地、系统地、全面地收集原始资料及有关数据，整理研究情况，认真总结经验，提出下阶段研究方案。课题组成员间必须不定期相互听课，相互交流，每学期组内听课不得少于8次。科研过程中，要求课题组成员每月进行一次书面小结。承担课题的老师，期初要按课题组要求制订好工作计划，认真扎实地开展课题研究活动，收集和整理相关资料，写好总结。期末，每个课题组成员进行一次示范课教学。</w:t>
            </w:r>
          </w:p>
          <w:p w14:paraId="1E504D33">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xml:space="preserve">    每个课题组成员，必须十分清楚自己在课题研究中承担的任务是什么。课题组成员的职责，就是保证按时完成自己所承担的研究任务。</w:t>
            </w:r>
          </w:p>
          <w:p w14:paraId="02B9D944">
            <w:pPr>
              <w:keepNext w:val="0"/>
              <w:keepLines w:val="0"/>
              <w:suppressLineNumbers w:val="0"/>
              <w:spacing w:before="0" w:beforeAutospacing="0" w:after="0" w:afterAutospacing="0" w:line="240" w:lineRule="auto"/>
              <w:ind w:left="0" w:right="0" w:firstLine="720" w:firstLineChars="300"/>
              <w:rPr>
                <w:rFonts w:hint="eastAsia" w:ascii="宋体" w:hAnsi="宋体" w:eastAsia="宋体" w:cs="宋体"/>
                <w:sz w:val="24"/>
                <w:szCs w:val="24"/>
              </w:rPr>
            </w:pPr>
            <w:r>
              <w:rPr>
                <w:rFonts w:hint="eastAsia" w:ascii="宋体" w:hAnsi="宋体" w:eastAsia="宋体" w:cs="宋体"/>
                <w:sz w:val="24"/>
                <w:szCs w:val="24"/>
              </w:rPr>
              <w:t>（3）课题组成员例会制度。</w:t>
            </w:r>
          </w:p>
          <w:p w14:paraId="23E6E598">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w:t>
            </w:r>
            <w:r>
              <w:rPr>
                <w:rFonts w:hint="eastAsia" w:ascii="宋体" w:hAnsi="宋体" w:cs="宋体"/>
                <w:sz w:val="24"/>
                <w:szCs w:val="24"/>
                <w:lang w:val="en-US" w:eastAsia="zh-CN"/>
              </w:rPr>
              <w:t xml:space="preserve">  </w:t>
            </w:r>
            <w:r>
              <w:rPr>
                <w:rFonts w:hint="eastAsia" w:ascii="宋体" w:hAnsi="宋体" w:eastAsia="宋体" w:cs="宋体"/>
                <w:sz w:val="24"/>
                <w:szCs w:val="24"/>
              </w:rPr>
              <w:t>为加强对课题开展过程的管理力度，我们每个学期都会定期召集课题组成员开会（一月一次），通报情况，讨论分析研究进展情况，总结经验，布置工作，提出指导建议。会议中，课题成员必须形成书面材料，对本月的课题研究成果、不足进行说明，对次月的研究方案和实施计划作出阐述。</w:t>
            </w:r>
          </w:p>
          <w:p w14:paraId="4A9BCCB0">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（4）教学观摩制度。</w:t>
            </w:r>
          </w:p>
          <w:p w14:paraId="73166A2D">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课题活动与教研活动相结合，开展各种各样的研究课活动，要求每位教师每学期至少上一节课题研究课，期初坚持做到“四定”（定人、定时、定内容、定形式），形成较为科学合理的教学案例。观摩课力求组内全体成员参加，</w:t>
            </w:r>
          </w:p>
          <w:p w14:paraId="56484894">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（5）检查考核制度。</w:t>
            </w:r>
          </w:p>
          <w:p w14:paraId="4FDF8B8F">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课题组每学期都对每位成员进行考核，考核内容主要包括以下几个方面：参加课题活动、学习笔记、课题经验总结反思、论文案例获奖情况等方面，并将考核结果作为各级各类评优评先的依据。</w:t>
            </w:r>
          </w:p>
          <w:p w14:paraId="5BED3E8A">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（6）评先评优制度。</w:t>
            </w:r>
          </w:p>
          <w:p w14:paraId="435D4D51">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　　每到学期结束,课题小组根据课题组成员考核情况,对于表现优秀的成员,实施一定的奖励。</w:t>
            </w:r>
          </w:p>
          <w:p w14:paraId="7EDE4343">
            <w:pPr>
              <w:keepNext w:val="0"/>
              <w:keepLines w:val="0"/>
              <w:suppressLineNumbers w:val="0"/>
              <w:spacing w:before="0" w:beforeAutospacing="0" w:after="0" w:afterAutospacing="0" w:line="240" w:lineRule="auto"/>
              <w:ind w:left="0" w:right="0" w:firstLine="720" w:firstLineChars="300"/>
              <w:rPr>
                <w:rFonts w:hint="eastAsia" w:ascii="宋体" w:hAnsi="宋体" w:eastAsia="宋体" w:cs="宋体"/>
                <w:sz w:val="24"/>
                <w:szCs w:val="24"/>
              </w:rPr>
            </w:pPr>
            <w:r>
              <w:rPr>
                <w:rFonts w:hint="eastAsia" w:ascii="宋体" w:hAnsi="宋体" w:eastAsia="宋体" w:cs="宋体"/>
                <w:sz w:val="24"/>
                <w:szCs w:val="24"/>
              </w:rPr>
              <w:t>（7）问责制度</w:t>
            </w:r>
          </w:p>
          <w:p w14:paraId="249A9FE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无故课题组研讨会议缺席、不按要求上交研究成果的课题组成员累计达三次者，自动退出本课题组。</w:t>
            </w:r>
          </w:p>
          <w:p w14:paraId="707A7F07">
            <w:pPr>
              <w:keepNext w:val="0"/>
              <w:keepLines w:val="0"/>
              <w:suppressLineNumbers w:val="0"/>
              <w:spacing w:before="0" w:beforeAutospacing="0" w:after="0" w:afterAutospacing="0" w:line="240" w:lineRule="auto"/>
              <w:ind w:left="0" w:right="0" w:firstLine="720" w:firstLineChars="300"/>
              <w:rPr>
                <w:rFonts w:hint="eastAsia" w:ascii="宋体" w:hAnsi="宋体" w:eastAsia="宋体" w:cs="宋体"/>
                <w:sz w:val="24"/>
                <w:szCs w:val="24"/>
              </w:rPr>
            </w:pPr>
            <w:r>
              <w:rPr>
                <w:rFonts w:hint="eastAsia" w:ascii="宋体" w:hAnsi="宋体" w:eastAsia="宋体" w:cs="宋体"/>
                <w:sz w:val="24"/>
                <w:szCs w:val="24"/>
              </w:rPr>
              <w:t>（8）档案管理制度。</w:t>
            </w:r>
          </w:p>
          <w:p w14:paraId="6708C89C">
            <w:pPr>
              <w:keepNext w:val="0"/>
              <w:keepLines w:val="0"/>
              <w:suppressLineNumbers w:val="0"/>
              <w:spacing w:before="0" w:beforeAutospacing="0" w:after="0" w:afterAutospacing="0" w:line="240" w:lineRule="auto"/>
              <w:ind w:left="0" w:right="0" w:firstLine="480" w:firstLineChars="200"/>
              <w:rPr>
                <w:rFonts w:ascii="宋体" w:hAnsi="宋体" w:cs="宋体"/>
                <w:color w:val="auto"/>
                <w:sz w:val="22"/>
                <w:szCs w:val="22"/>
              </w:rPr>
            </w:pPr>
            <w:r>
              <w:rPr>
                <w:rFonts w:hint="eastAsia" w:ascii="宋体" w:hAnsi="宋体" w:eastAsia="宋体" w:cs="宋体"/>
                <w:sz w:val="24"/>
                <w:szCs w:val="24"/>
              </w:rPr>
              <w:t>课题档案由课题负责人建立，应有专人负责收集、整理和保管；并定期进行检查，确保材料完整、准确、系统。凡归档的文字材料，要求格式统一，工整清晰、规范，便于保存和查阅。所有材料必须有纸质材料和电子文档。</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085021CB">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73838B1">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91CE1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招生工作</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0054B6A0">
            <w:pPr>
              <w:keepNext w:val="0"/>
              <w:keepLines w:val="0"/>
              <w:suppressLineNumbers w:val="0"/>
              <w:spacing w:before="0" w:beforeAutospacing="0" w:after="0" w:afterAutospacing="0" w:line="240" w:lineRule="auto"/>
              <w:ind w:left="0" w:right="0"/>
              <w:jc w:val="center"/>
              <w:rPr>
                <w:rFonts w:ascii="宋体" w:hAnsi="宋体" w:cs="宋体"/>
                <w:color w:val="auto"/>
                <w:sz w:val="22"/>
                <w:szCs w:val="22"/>
              </w:rPr>
            </w:pP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6236F36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4BF3B40">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B9AB5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场地器材</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73EE89EA">
            <w:pPr>
              <w:keepNext w:val="0"/>
              <w:keepLines w:val="0"/>
              <w:suppressLineNumbers w:val="0"/>
              <w:spacing w:before="0" w:beforeAutospacing="0" w:after="0" w:afterAutospacing="0" w:line="240" w:lineRule="auto"/>
              <w:ind w:left="0" w:right="0" w:firstLine="630"/>
              <w:jc w:val="center"/>
              <w:rPr>
                <w:rFonts w:hint="eastAsia" w:ascii="宋体" w:hAnsi="宋体" w:eastAsia="宋体" w:cs="宋体"/>
                <w:b/>
                <w:sz w:val="24"/>
                <w:szCs w:val="24"/>
              </w:rPr>
            </w:pPr>
            <w:r>
              <w:rPr>
                <w:rFonts w:hint="eastAsia" w:ascii="宋体" w:hAnsi="宋体" w:eastAsia="宋体" w:cs="宋体"/>
                <w:b/>
                <w:sz w:val="24"/>
                <w:szCs w:val="24"/>
              </w:rPr>
              <w:t>六、学校体育场地器材管理制度</w:t>
            </w:r>
          </w:p>
          <w:p w14:paraId="110E5A64">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（一）、体育器材的管理</w:t>
            </w:r>
          </w:p>
          <w:p w14:paraId="03CC3F2F">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1、体育教师必须维护动动场的整洁，保证各种器材的完整性，发挥主人翁精神，对室内外场地器材勤查，勤看，勤护理。</w:t>
            </w:r>
          </w:p>
          <w:p w14:paraId="6609447C">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2、器材必须分类放置位置，摆放整齐，要建立帐目，保证器材的使用率和完好率。</w:t>
            </w:r>
          </w:p>
          <w:p w14:paraId="694C92BC">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3、任何人未经主管领导同意不得以任何理由外借体育器材，外借器材收回时必须检查器材的完好情况，如有损坏，照价赔偿。</w:t>
            </w:r>
          </w:p>
          <w:p w14:paraId="3992B121">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（二）场地器材的使用</w:t>
            </w:r>
          </w:p>
          <w:p w14:paraId="72EC175D">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1、体育教师在使用场地器材时必须统筹安排，合理使用。课前做好安排，不得临时抢占场地器材。</w:t>
            </w:r>
          </w:p>
          <w:p w14:paraId="5A479829">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2、体育教师课前必须检查所有专款器材，做好计划，确保安全使用，并将场地和器材使用数量写入课时计划。</w:t>
            </w:r>
          </w:p>
          <w:p w14:paraId="3F45E056">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3、课外体育活动所用器材，由值周教师统筹安排管理，对活动班级所使用器材要合理分配，尽量满足学生锻炼需要，活动后及时清点入库。</w:t>
            </w:r>
          </w:p>
          <w:p w14:paraId="104152EA">
            <w:pPr>
              <w:keepNext w:val="0"/>
              <w:keepLines w:val="0"/>
              <w:suppressLineNumbers w:val="0"/>
              <w:spacing w:before="0" w:beforeAutospacing="0" w:after="0" w:afterAutospacing="0" w:line="240" w:lineRule="auto"/>
              <w:ind w:left="0" w:right="0" w:firstLine="630"/>
              <w:rPr>
                <w:rFonts w:hint="eastAsia" w:ascii="宋体" w:hAnsi="宋体" w:eastAsia="宋体" w:cs="宋体"/>
                <w:sz w:val="24"/>
                <w:szCs w:val="24"/>
              </w:rPr>
            </w:pPr>
            <w:r>
              <w:rPr>
                <w:rFonts w:hint="eastAsia" w:ascii="宋体" w:hAnsi="宋体" w:eastAsia="宋体" w:cs="宋体"/>
                <w:sz w:val="24"/>
                <w:szCs w:val="24"/>
              </w:rPr>
              <w:t>（三）、场地器材的维护</w:t>
            </w:r>
          </w:p>
          <w:p w14:paraId="7EDFB873">
            <w:pPr>
              <w:keepNext w:val="0"/>
              <w:keepLines w:val="0"/>
              <w:suppressLineNumbers w:val="0"/>
              <w:spacing w:before="0" w:beforeAutospacing="0" w:after="0" w:afterAutospacing="0" w:line="240" w:lineRule="auto"/>
              <w:ind w:left="0" w:right="-45" w:rightChars="0"/>
              <w:rPr>
                <w:rFonts w:ascii="宋体" w:hAnsi="宋体" w:cs="宋体"/>
                <w:color w:val="auto"/>
                <w:sz w:val="22"/>
                <w:szCs w:val="22"/>
              </w:rPr>
            </w:pPr>
            <w:r>
              <w:rPr>
                <w:rFonts w:hint="eastAsia" w:ascii="宋体" w:hAnsi="宋体" w:eastAsia="宋体" w:cs="宋体"/>
                <w:sz w:val="24"/>
                <w:szCs w:val="24"/>
              </w:rPr>
              <w:t xml:space="preserve">每位体育教师都有保护场地器材的责任和义务，平时要勤查，勤看，勤管理，做到不等、不靠，自主动手，自己不能维修的要及时请有关部门维修。 </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5B61183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310D7C1">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55586">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检查督导</w:t>
            </w:r>
          </w:p>
        </w:tc>
        <w:tc>
          <w:tcPr>
            <w:tcW w:w="4825" w:type="dxa"/>
            <w:tcBorders>
              <w:top w:val="single" w:color="000000" w:sz="4" w:space="0"/>
              <w:left w:val="single" w:color="000000" w:sz="4" w:space="0"/>
              <w:bottom w:val="nil"/>
              <w:right w:val="single" w:color="auto" w:sz="4" w:space="0"/>
            </w:tcBorders>
            <w:shd w:val="clear" w:color="auto" w:fill="auto"/>
            <w:noWrap/>
            <w:tcMar>
              <w:top w:w="15" w:type="dxa"/>
              <w:left w:w="15" w:type="dxa"/>
              <w:right w:w="15" w:type="dxa"/>
            </w:tcMar>
            <w:vAlign w:val="center"/>
          </w:tcPr>
          <w:p w14:paraId="05199E4E">
            <w:pPr>
              <w:keepNext w:val="0"/>
              <w:keepLines w:val="0"/>
              <w:suppressLineNumbers w:val="0"/>
              <w:spacing w:before="0" w:beforeAutospacing="0" w:after="0" w:afterAutospacing="0" w:line="240" w:lineRule="auto"/>
              <w:ind w:left="0" w:right="0"/>
              <w:rPr>
                <w:rFonts w:hint="eastAsia" w:ascii="宋体" w:hAnsi="宋体" w:eastAsia="宋体" w:cs="宋体"/>
                <w:sz w:val="24"/>
                <w:szCs w:val="24"/>
              </w:rPr>
            </w:pPr>
            <w:r>
              <w:rPr>
                <w:rFonts w:hint="eastAsia" w:ascii="宋体" w:hAnsi="宋体" w:eastAsia="宋体" w:cs="宋体"/>
                <w:sz w:val="24"/>
                <w:szCs w:val="24"/>
              </w:rPr>
              <w:t>（一）建立体育工作组织领导机构情况：</w:t>
            </w:r>
          </w:p>
          <w:p w14:paraId="232B5B1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 xml:space="preserve"> 1、成立学校体育工作领导机构</w:t>
            </w:r>
          </w:p>
          <w:p w14:paraId="514150D6">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学校要成立以校长为组长，由</w:t>
            </w:r>
            <w:r>
              <w:rPr>
                <w:rFonts w:hint="eastAsia" w:ascii="宋体" w:hAnsi="宋体" w:eastAsia="宋体" w:cs="宋体"/>
                <w:kern w:val="0"/>
                <w:sz w:val="24"/>
                <w:szCs w:val="24"/>
                <w:lang w:val="en-US" w:eastAsia="zh-CN"/>
              </w:rPr>
              <w:t>教</w:t>
            </w:r>
            <w:r>
              <w:rPr>
                <w:rFonts w:hint="eastAsia" w:ascii="宋体" w:hAnsi="宋体" w:cs="宋体"/>
                <w:kern w:val="0"/>
                <w:sz w:val="24"/>
                <w:szCs w:val="24"/>
                <w:lang w:val="en-US" w:eastAsia="zh-CN"/>
              </w:rPr>
              <w:t>导</w:t>
            </w:r>
            <w:r>
              <w:rPr>
                <w:rFonts w:hint="eastAsia" w:ascii="宋体" w:hAnsi="宋体" w:eastAsia="宋体" w:cs="宋体"/>
                <w:kern w:val="0"/>
                <w:sz w:val="24"/>
                <w:szCs w:val="24"/>
                <w:lang w:val="en-US" w:eastAsia="zh-CN"/>
              </w:rPr>
              <w:t>处</w:t>
            </w:r>
            <w:r>
              <w:rPr>
                <w:rFonts w:hint="eastAsia" w:ascii="宋体" w:hAnsi="宋体" w:eastAsia="宋体" w:cs="宋体"/>
                <w:kern w:val="0"/>
                <w:sz w:val="24"/>
                <w:szCs w:val="24"/>
              </w:rPr>
              <w:t>、</w:t>
            </w:r>
            <w:r>
              <w:rPr>
                <w:rFonts w:hint="eastAsia" w:ascii="宋体" w:hAnsi="宋体" w:cs="宋体"/>
                <w:kern w:val="0"/>
                <w:sz w:val="24"/>
                <w:szCs w:val="24"/>
                <w:lang w:eastAsia="zh-CN"/>
              </w:rPr>
              <w:t>德育办</w:t>
            </w:r>
            <w:r>
              <w:rPr>
                <w:rFonts w:hint="eastAsia" w:ascii="宋体" w:hAnsi="宋体" w:eastAsia="宋体" w:cs="宋体"/>
                <w:kern w:val="0"/>
                <w:sz w:val="24"/>
                <w:szCs w:val="24"/>
                <w:lang w:val="en-US" w:eastAsia="zh-CN"/>
              </w:rPr>
              <w:t>、</w:t>
            </w:r>
            <w:r>
              <w:rPr>
                <w:rFonts w:hint="eastAsia" w:ascii="宋体" w:hAnsi="宋体" w:eastAsia="宋体" w:cs="宋体"/>
                <w:kern w:val="0"/>
                <w:sz w:val="24"/>
                <w:szCs w:val="24"/>
              </w:rPr>
              <w:t>体育组和班主任结合的领导小组，负责全面体育工作。我校一贯重视体育工作，成立了以校长</w:t>
            </w:r>
            <w:r>
              <w:rPr>
                <w:rFonts w:hint="eastAsia" w:ascii="宋体" w:hAnsi="宋体" w:cs="宋体"/>
                <w:kern w:val="0"/>
                <w:sz w:val="24"/>
                <w:szCs w:val="24"/>
                <w:lang w:val="en-US" w:eastAsia="zh-CN"/>
              </w:rPr>
              <w:t>顾海峰</w:t>
            </w:r>
            <w:r>
              <w:rPr>
                <w:rFonts w:hint="eastAsia" w:ascii="宋体" w:hAnsi="宋体" w:eastAsia="宋体" w:cs="宋体"/>
                <w:kern w:val="0"/>
                <w:sz w:val="24"/>
                <w:szCs w:val="24"/>
              </w:rPr>
              <w:t>同志任组长，副校长</w:t>
            </w:r>
            <w:r>
              <w:rPr>
                <w:rFonts w:hint="eastAsia" w:ascii="宋体" w:hAnsi="宋体" w:cs="宋体"/>
                <w:kern w:val="0"/>
                <w:sz w:val="24"/>
                <w:szCs w:val="24"/>
                <w:lang w:val="en-US" w:eastAsia="zh-CN"/>
              </w:rPr>
              <w:t>秦勇</w:t>
            </w:r>
            <w:r>
              <w:rPr>
                <w:rFonts w:hint="eastAsia" w:ascii="宋体" w:hAnsi="宋体" w:eastAsia="宋体" w:cs="宋体"/>
                <w:kern w:val="0"/>
                <w:sz w:val="24"/>
                <w:szCs w:val="24"/>
              </w:rPr>
              <w:t>同志任副组长，</w:t>
            </w:r>
            <w:r>
              <w:rPr>
                <w:rFonts w:hint="eastAsia" w:ascii="宋体" w:hAnsi="宋体" w:cs="宋体"/>
                <w:kern w:val="0"/>
                <w:sz w:val="24"/>
                <w:szCs w:val="24"/>
                <w:lang w:val="en-US" w:eastAsia="zh-CN"/>
              </w:rPr>
              <w:t>许建峰、叶峰</w:t>
            </w:r>
            <w:r>
              <w:rPr>
                <w:rFonts w:hint="eastAsia" w:ascii="宋体" w:hAnsi="宋体" w:eastAsia="宋体" w:cs="宋体"/>
                <w:kern w:val="0"/>
                <w:sz w:val="24"/>
                <w:szCs w:val="24"/>
              </w:rPr>
              <w:t>同志为成员的体育工作领导小组。由</w:t>
            </w:r>
            <w:r>
              <w:rPr>
                <w:rFonts w:hint="eastAsia" w:ascii="宋体" w:hAnsi="宋体" w:eastAsia="宋体" w:cs="宋体"/>
                <w:kern w:val="0"/>
                <w:sz w:val="24"/>
                <w:szCs w:val="24"/>
                <w:lang w:val="en-US" w:eastAsia="zh-CN"/>
              </w:rPr>
              <w:t>教</w:t>
            </w:r>
            <w:r>
              <w:rPr>
                <w:rFonts w:hint="eastAsia" w:ascii="宋体" w:hAnsi="宋体" w:cs="宋体"/>
                <w:kern w:val="0"/>
                <w:sz w:val="24"/>
                <w:szCs w:val="24"/>
                <w:lang w:val="en-US" w:eastAsia="zh-CN"/>
              </w:rPr>
              <w:t>导</w:t>
            </w:r>
            <w:r>
              <w:rPr>
                <w:rFonts w:hint="eastAsia" w:ascii="宋体" w:hAnsi="宋体" w:eastAsia="宋体" w:cs="宋体"/>
                <w:kern w:val="0"/>
                <w:sz w:val="24"/>
                <w:szCs w:val="24"/>
              </w:rPr>
              <w:t>处负责体育工作的日常工作，由德育</w:t>
            </w:r>
            <w:r>
              <w:rPr>
                <w:rFonts w:hint="eastAsia" w:ascii="宋体" w:hAnsi="宋体" w:cs="宋体"/>
                <w:kern w:val="0"/>
                <w:sz w:val="24"/>
                <w:szCs w:val="24"/>
                <w:lang w:eastAsia="zh-CN"/>
              </w:rPr>
              <w:t>办</w:t>
            </w:r>
            <w:r>
              <w:rPr>
                <w:rFonts w:hint="eastAsia" w:ascii="宋体" w:hAnsi="宋体" w:eastAsia="宋体" w:cs="宋体"/>
                <w:kern w:val="0"/>
                <w:sz w:val="24"/>
                <w:szCs w:val="24"/>
              </w:rPr>
              <w:t>负责思想工作的日常工作。领导小组坚持学习贯彻国家有关体育工作方面的政策和规定；制定贯彻落实体育工作两个《条例》的规划；学校每学期都把体育工作列为学校正常工作内容，召开体育工作专题会议，研讨怎样开展好一年一度的体育竞赛活动，总结先进经验，解决体育工作中的存在的实际问题，使学校体育工作不断加强和改进；每学期的计划、总结、考核、评比、督促检查中都有体育工作，并列入校行政议事日程，实行目标管理， 学校部门之间工作协调，齐心协办地搞好学校体育工作。</w:t>
            </w:r>
          </w:p>
          <w:p w14:paraId="36EE2D8D">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2、明确责任分工:</w:t>
            </w:r>
          </w:p>
          <w:p w14:paraId="65A60A75">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（1）组长职责。负责建立体育组织机构,以及开设各种活动的安排工作。建立管理工作责任制，明确管理职责。全面负责学生在校一小时体育锻炼的领导工作。</w:t>
            </w:r>
          </w:p>
          <w:p w14:paraId="4DB7E59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（2）副组长：主管体育工作的校长和体育教研组长，协助校长做具体的工作</w:t>
            </w:r>
          </w:p>
          <w:p w14:paraId="4474C747">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(3）教导处管理职责。负责管理体育考试档案、体育成绩记录和各项活动记载。</w:t>
            </w:r>
          </w:p>
          <w:p w14:paraId="53BD2A93">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教导主任负责全校大课间体育活动、课外体育活动及体育课时间的安排与调整，指导学生体育考试档案的建立与管理和学生体育考试成绩汇总。</w:t>
            </w:r>
          </w:p>
          <w:p w14:paraId="7566CE5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教导干事在教导主任的指导下管理体育考试档案，收集积累资料，负责学校大课间体育活动、课外活动及大型体育活动情况的记载。</w:t>
            </w:r>
          </w:p>
          <w:p w14:paraId="2D4A3CB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(4)体育组管理职责。负责学生体育课成绩考核。</w:t>
            </w:r>
          </w:p>
          <w:p w14:paraId="51639778">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体育组长要全面负责掌握体育教师对各班级学生体育成绩的考核情况，指导各年级组制定好体育考核项目和有关资料的统计与积累。</w:t>
            </w:r>
          </w:p>
          <w:p w14:paraId="34837A3C">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体育教师要认真做好对所任班级学生体育课成绩的考核，做好成绩统计与上报，掌握学生体育课出勤与表现情况，并将考核情况及时反馈给班级。</w:t>
            </w:r>
          </w:p>
          <w:p w14:paraId="73A2DB38">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（5）班主任管理职责。负责班级学生平时参加体育锻炼情况考核。</w:t>
            </w:r>
          </w:p>
          <w:p w14:paraId="43A388C0">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班主任教师要配合体育教师做好班级学生参加大课间体育活动、体育活动课、学校和班级组织的各项体育活动及体育课情况的考核，做好学生出勤和表现情况的统计，督促班级体育委员及时填写考勤表并上墙公布。认真做好体育锻炼和体育课表现差生的评定工作，要实事求是，掌握好标准。</w:t>
            </w:r>
          </w:p>
          <w:p w14:paraId="5F1D64F5">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kern w:val="0"/>
                <w:sz w:val="24"/>
                <w:szCs w:val="24"/>
              </w:rPr>
            </w:pPr>
            <w:r>
              <w:rPr>
                <w:rFonts w:hint="eastAsia" w:ascii="宋体" w:hAnsi="宋体" w:eastAsia="宋体" w:cs="宋体"/>
                <w:sz w:val="24"/>
                <w:szCs w:val="24"/>
              </w:rPr>
              <w:t>（二）学校体育工作制度的制定及执行情况：</w:t>
            </w:r>
          </w:p>
          <w:p w14:paraId="5FA379E3">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为了进一步落实《学校体育工作条例》和《全民健身计划纲要》，深化“热爱生活，和谐发展”的办学思想，推进学校体育教育工作，促进学生身心健康发展，培养学生个性特长，提高学生整体素质和学校各项体育工作的正常开展，特制定体育工作制度：</w:t>
            </w:r>
          </w:p>
          <w:p w14:paraId="55EB6F2B">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 xml:space="preserve"> 1、学校体育工作制度的制定</w:t>
            </w:r>
          </w:p>
          <w:p w14:paraId="75B9ED9A">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增强对体育工作重要性的认识：学校体育工作是素质教育的重要组成部分。深刻认识加强学校体育工作，促进学生健康成长，是贯彻“热爱生活，和谐发展”办学思想的必要途径，也是学校实施素质教育的重要内容。要牢固树立“健康第一”的指导思想，认真研究解决学校体育工作中存在的实际问题，制定切实可行的措施，确保学生接受体育教育和参加活动的权利，把学校体育工作抓紧、抓实、抓好。</w:t>
            </w:r>
          </w:p>
          <w:p w14:paraId="2B97DC07">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全面实施体育课程标准：学校体育课时的落实，积极推进课程改革，按照课程标准要求，开发学校体育文化资源，丰富校本课程形成特色。体育、课要选择能有效增强学生体质健康、提升综合素质的教学内容，并遵循学生身心发展规律、运动技能形成规律组织教学，改革教学方式方法，强化体育、技能的教学。体育课要有适宜的运动负荷，坚持身体素质课训练，加强体能练习，培养学生自锻能力、创新能力，锤炼强健体魄，保持体育学科实践性的特色。同时，要关心重视体弱学生，组织学生参加适当保健活动。切实落实学生每天一小时体育活动，认真组织学生喜爱、形式多样、内容丰富的课外体育活动，培养学生体育意识，养成自觉锻炼习惯，活跃学生课余文体生活，确保全体学生身心健康成长，促进学校体育与德育、智育和谐发展。高度重视学校体育活动中安全教育及防范工作，细化安全措施，强化安全机能教育，加强卫生监督，严防意外伤害事故发生。</w:t>
            </w:r>
          </w:p>
          <w:p w14:paraId="04AC318D">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着力提高体育教师的专业素养：学校要根据体育课时所占学校教学总时数的比例和课程内涵扩大、工作量增加的实际，配备体育教师，满足学校体育教学的基本要求。充分发挥教研组的主动性，加强教学管理，定期开展教学研究活动，更新教学理念，深化课程改革，不断创新、改进教学方法，提高教师教学能力和教学水平。</w:t>
            </w:r>
          </w:p>
          <w:p w14:paraId="61CB8E1F">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加强学校体育场地和器材设施建设：体育场地和器材设施是开展学校体育工作的基本条件，学校加大经费投入，加快设施建设和器材配备，满足体育教学和课外体育活动的需要。强化管理，制定相应的使用维修与管理制度，定期维修与安全检查，提高场地器材设施的使用效益。</w:t>
            </w:r>
          </w:p>
          <w:p w14:paraId="0629E15D">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5）积极实施《学生体质健康标准》：《学生体质健康标准》是国家评价青少年健康成长的基本要求。学校要建立健全《学生体质健康标准》管理运行机制，配备必要的测试仪器设备，落实岗位责任制，促使《学生体质健康标准》的实施逐步规范化、制度化、科学化。</w:t>
            </w:r>
          </w:p>
          <w:p w14:paraId="4C4F7A5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6）积极开展体育社团活动：在组织好面向全体学生的体育活动的基础上，有组织、有计划地开展课余训练，培养优秀体育人才。学校每年组织开展体育节活动，突出健身、娱乐功能，每学期举办小型多样、丰富多彩的竞赛活动，不断提高学生体育技能水平。</w:t>
            </w:r>
          </w:p>
          <w:p w14:paraId="206638C8">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7）切实加强对体育工作的组织领导：学校体育工作关系到学生的健康成长，要切实加强组织领导，根据《学校体育工作条例》等政策法规，明确分管领导，成立体育工作领导小组。每年、每学期至少召开两次以上体育方面的会议；制订学校体育发展规划，落实保障措施，保障学校体育工作条件；完善体育、课外活动与训练、设施和器材等各项管理制度，提高教育教学质量。</w:t>
            </w:r>
          </w:p>
          <w:p w14:paraId="0D9BABCB">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2、体育工作制度执行</w:t>
            </w:r>
          </w:p>
          <w:p w14:paraId="0579B48D">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（1）坚持上好四十分钟课，保证教学质量，写好教案。</w:t>
            </w:r>
          </w:p>
          <w:p w14:paraId="41646AC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（2）做好体育达标工作，做好学生体质健康标准的检测与数据库的上报。完成上级下达的各项指标。</w:t>
            </w:r>
          </w:p>
          <w:p w14:paraId="404D0184">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（3）坚持两操、两活，保证课间活动时间。</w:t>
            </w:r>
          </w:p>
          <w:p w14:paraId="0193ED0A">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（4）管理好体育器材，广播器械，各种备品等，要做到干净整齐，不丢失。</w:t>
            </w:r>
          </w:p>
          <w:p w14:paraId="2776D8F7">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（三）按国家课程设置标准开足开齐体育课时情况:</w:t>
            </w:r>
            <w:r>
              <w:rPr>
                <w:rFonts w:hint="eastAsia" w:ascii="宋体" w:hAnsi="宋体" w:eastAsia="宋体" w:cs="宋体"/>
                <w:kern w:val="0"/>
                <w:sz w:val="24"/>
                <w:szCs w:val="24"/>
              </w:rPr>
              <w:t>全面贯彻党的教育方针，严格按《云南省义务教育课程设置实验方案》设置课程。体育与健康课是培养身体和心理健康的少年儿童的保证，我校各班体育课都按计划每周开足课时。并采取了一些有效措施保证课程计划的实施。　</w:t>
            </w:r>
          </w:p>
          <w:p w14:paraId="31F5027E">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（四）学校体育教师队伍建设情况: 我校全职体育教师</w:t>
            </w:r>
            <w:r>
              <w:rPr>
                <w:rFonts w:hint="eastAsia" w:ascii="宋体" w:hAnsi="宋体" w:cs="宋体"/>
                <w:sz w:val="24"/>
                <w:szCs w:val="24"/>
                <w:lang w:val="en-US" w:eastAsia="zh-CN"/>
              </w:rPr>
              <w:t>8</w:t>
            </w:r>
            <w:r>
              <w:rPr>
                <w:rFonts w:hint="eastAsia" w:ascii="宋体" w:hAnsi="宋体" w:eastAsia="宋体" w:cs="宋体"/>
                <w:sz w:val="24"/>
                <w:szCs w:val="24"/>
              </w:rPr>
              <w:t>名，</w:t>
            </w:r>
            <w:r>
              <w:rPr>
                <w:rFonts w:hint="eastAsia" w:ascii="宋体" w:hAnsi="宋体" w:eastAsia="宋体" w:cs="宋体"/>
                <w:kern w:val="0"/>
                <w:sz w:val="24"/>
                <w:szCs w:val="24"/>
              </w:rPr>
              <w:t>按照课程规定的教学内容进行上课</w:t>
            </w:r>
            <w:r>
              <w:rPr>
                <w:rFonts w:hint="eastAsia" w:ascii="宋体" w:hAnsi="宋体" w:eastAsia="宋体" w:cs="宋体"/>
                <w:sz w:val="24"/>
                <w:szCs w:val="24"/>
              </w:rPr>
              <w:t>。</w:t>
            </w:r>
          </w:p>
          <w:p w14:paraId="713B5DC2">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（五）学生每天一小时体育活动开展情况: 课外活动开展，每天坚持“两操一活动”，由值周教师和学生会督查组监督落实。</w:t>
            </w:r>
          </w:p>
          <w:p w14:paraId="1ACC776B">
            <w:pPr>
              <w:keepNext w:val="0"/>
              <w:keepLines w:val="0"/>
              <w:suppressLineNumbers w:val="0"/>
              <w:spacing w:before="0" w:beforeAutospacing="0" w:after="0" w:afterAutospacing="0" w:line="240" w:lineRule="auto"/>
              <w:ind w:left="0" w:right="0" w:firstLine="480" w:firstLineChars="200"/>
              <w:rPr>
                <w:rFonts w:ascii="宋体" w:hAnsi="宋体" w:cs="宋体"/>
                <w:color w:val="auto"/>
                <w:sz w:val="22"/>
                <w:szCs w:val="22"/>
              </w:rPr>
            </w:pPr>
            <w:r>
              <w:rPr>
                <w:rFonts w:hint="eastAsia" w:ascii="宋体" w:hAnsi="宋体" w:eastAsia="宋体" w:cs="宋体"/>
                <w:sz w:val="24"/>
                <w:szCs w:val="24"/>
              </w:rPr>
              <w:t>（六）学校每年开展运动会情况:一年</w:t>
            </w:r>
            <w:r>
              <w:rPr>
                <w:rFonts w:hint="eastAsia" w:ascii="宋体" w:hAnsi="宋体" w:cs="宋体"/>
                <w:sz w:val="24"/>
                <w:szCs w:val="24"/>
                <w:lang w:eastAsia="zh-CN"/>
              </w:rPr>
              <w:t>两</w:t>
            </w:r>
            <w:r>
              <w:rPr>
                <w:rFonts w:hint="eastAsia" w:ascii="宋体" w:hAnsi="宋体" w:eastAsia="宋体" w:cs="宋体"/>
                <w:sz w:val="24"/>
                <w:szCs w:val="24"/>
              </w:rPr>
              <w:t>度举行</w:t>
            </w:r>
            <w:r>
              <w:rPr>
                <w:rFonts w:hint="eastAsia" w:ascii="宋体" w:hAnsi="宋体" w:cs="宋体"/>
                <w:sz w:val="24"/>
                <w:szCs w:val="24"/>
                <w:lang w:eastAsia="zh-CN"/>
              </w:rPr>
              <w:t>春、秋</w:t>
            </w:r>
            <w:r>
              <w:rPr>
                <w:rFonts w:hint="eastAsia" w:ascii="宋体" w:hAnsi="宋体" w:eastAsia="宋体" w:cs="宋体"/>
                <w:sz w:val="24"/>
                <w:szCs w:val="24"/>
              </w:rPr>
              <w:t>季运动会。</w:t>
            </w:r>
          </w:p>
        </w:tc>
        <w:tc>
          <w:tcPr>
            <w:tcW w:w="1715" w:type="dxa"/>
            <w:tcBorders>
              <w:top w:val="single" w:color="000000" w:sz="4" w:space="0"/>
              <w:left w:val="single" w:color="auto" w:sz="4" w:space="0"/>
              <w:bottom w:val="nil"/>
              <w:right w:val="single" w:color="000000" w:sz="4" w:space="0"/>
            </w:tcBorders>
            <w:shd w:val="clear" w:color="auto" w:fill="auto"/>
            <w:noWrap/>
            <w:tcMar>
              <w:top w:w="15" w:type="dxa"/>
              <w:left w:w="15" w:type="dxa"/>
              <w:right w:w="15" w:type="dxa"/>
            </w:tcMar>
            <w:vAlign w:val="center"/>
          </w:tcPr>
          <w:p w14:paraId="67EDBB76">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FECC878">
        <w:tblPrEx>
          <w:tblCellMar>
            <w:top w:w="0" w:type="dxa"/>
            <w:left w:w="0" w:type="dxa"/>
            <w:bottom w:w="0" w:type="dxa"/>
            <w:right w:w="0" w:type="dxa"/>
          </w:tblCellMar>
        </w:tblPrEx>
        <w:trPr>
          <w:trHeight w:val="270" w:hRule="atLeast"/>
        </w:trPr>
        <w:tc>
          <w:tcPr>
            <w:tcW w:w="17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C6796">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待遇评优</w:t>
            </w:r>
          </w:p>
        </w:tc>
        <w:tc>
          <w:tcPr>
            <w:tcW w:w="482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14:paraId="2C8BDC7C">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第1名</w:t>
            </w:r>
            <w:r>
              <w:rPr>
                <w:rFonts w:hint="eastAsia" w:ascii="宋体" w:hAnsi="宋体" w:cs="宋体"/>
                <w:color w:val="auto"/>
                <w:sz w:val="24"/>
                <w:szCs w:val="24"/>
                <w:lang w:val="en-US" w:eastAsia="zh-CN"/>
              </w:rPr>
              <w:t>8</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第2～3名</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第4～8名</w:t>
            </w:r>
            <w:r>
              <w:rPr>
                <w:rFonts w:hint="eastAsia" w:ascii="宋体" w:hAnsi="宋体" w:cs="宋体"/>
                <w:color w:val="auto"/>
                <w:sz w:val="24"/>
                <w:szCs w:val="24"/>
                <w:lang w:val="en-US" w:eastAsia="zh-CN"/>
              </w:rPr>
              <w:t>6</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第9～10名</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000，</w:t>
            </w:r>
            <w:r>
              <w:rPr>
                <w:rFonts w:hint="eastAsia" w:ascii="宋体" w:hAnsi="宋体" w:eastAsia="宋体" w:cs="宋体"/>
                <w:color w:val="auto"/>
                <w:sz w:val="24"/>
                <w:szCs w:val="24"/>
              </w:rPr>
              <w:t>第10名以后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25元/分。</w:t>
            </w:r>
          </w:p>
          <w:p w14:paraId="10D0D769">
            <w:pPr>
              <w:keepNext w:val="0"/>
              <w:keepLines w:val="0"/>
              <w:suppressLineNumbers w:val="0"/>
              <w:spacing w:before="0" w:beforeAutospacing="0" w:after="0" w:afterAutospacing="0"/>
              <w:ind w:left="0" w:right="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2.组队参加市级比赛获奖，根据奖项金额乘一定的系数。</w:t>
            </w:r>
          </w:p>
          <w:p w14:paraId="6C26192C">
            <w:pPr>
              <w:keepNext w:val="0"/>
              <w:keepLines w:val="0"/>
              <w:suppressLineNumbers w:val="0"/>
              <w:spacing w:before="0" w:beforeAutospacing="0" w:after="0" w:afterAutospacing="0" w:line="240" w:lineRule="auto"/>
              <w:ind w:left="0" w:right="0"/>
              <w:jc w:val="center"/>
              <w:rPr>
                <w:rFonts w:ascii="宋体" w:hAnsi="宋体" w:cs="宋体"/>
                <w:color w:val="auto"/>
                <w:sz w:val="22"/>
                <w:szCs w:val="22"/>
              </w:rPr>
            </w:pPr>
            <w:r>
              <w:rPr>
                <w:rFonts w:hint="eastAsia" w:ascii="宋体" w:hAnsi="宋体" w:eastAsia="宋体" w:cs="宋体"/>
                <w:color w:val="auto"/>
                <w:sz w:val="24"/>
                <w:szCs w:val="24"/>
                <w:lang w:val="en-US" w:eastAsia="zh-CN"/>
              </w:rPr>
              <w:t>其他项目奖励由校长室讨论决定。</w:t>
            </w:r>
          </w:p>
        </w:tc>
        <w:tc>
          <w:tcPr>
            <w:tcW w:w="1715"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14:paraId="4103C0E8">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27906A5F">
      <w:pPr>
        <w:rPr>
          <w:color w:val="auto"/>
          <w:sz w:val="24"/>
        </w:rPr>
      </w:pPr>
      <w:r>
        <w:rPr>
          <w:rFonts w:hint="eastAsia"/>
          <w:color w:val="auto"/>
          <w:sz w:val="24"/>
        </w:rPr>
        <w:t>注：根据实际情况增加或删除选项。</w:t>
      </w:r>
    </w:p>
    <w:p w14:paraId="2082AA99">
      <w:pPr>
        <w:rPr>
          <w:color w:val="auto"/>
          <w:sz w:val="24"/>
        </w:rPr>
      </w:pPr>
    </w:p>
    <w:p w14:paraId="63146570">
      <w:pPr>
        <w:rPr>
          <w:color w:val="auto"/>
          <w:sz w:val="24"/>
        </w:rPr>
      </w:pPr>
    </w:p>
    <w:p w14:paraId="7D9689D6">
      <w:pPr>
        <w:rPr>
          <w:color w:val="auto"/>
          <w:sz w:val="24"/>
        </w:rPr>
      </w:pPr>
      <w:r>
        <w:rPr>
          <w:rFonts w:hint="eastAsia"/>
          <w:color w:val="auto"/>
          <w:sz w:val="24"/>
        </w:rPr>
        <w:t>教学计划制定情况</w:t>
      </w:r>
    </w:p>
    <w:tbl>
      <w:tblPr>
        <w:tblStyle w:val="4"/>
        <w:tblW w:w="8421" w:type="dxa"/>
        <w:tblInd w:w="0" w:type="dxa"/>
        <w:tblLayout w:type="fixed"/>
        <w:tblCellMar>
          <w:top w:w="0" w:type="dxa"/>
          <w:left w:w="0" w:type="dxa"/>
          <w:bottom w:w="0" w:type="dxa"/>
          <w:right w:w="0" w:type="dxa"/>
        </w:tblCellMar>
      </w:tblPr>
      <w:tblGrid>
        <w:gridCol w:w="3465"/>
        <w:gridCol w:w="1740"/>
        <w:gridCol w:w="3216"/>
      </w:tblGrid>
      <w:tr w14:paraId="408C0A40">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02D65">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09FB85">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姓名</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534907">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联系电话</w:t>
            </w:r>
          </w:p>
        </w:tc>
      </w:tr>
      <w:tr w14:paraId="1A13C1AA">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B33B5">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教务处负责人</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DFB4DC">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许建峰</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C9ACA0">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13861186200</w:t>
            </w:r>
          </w:p>
        </w:tc>
      </w:tr>
      <w:tr w14:paraId="429546A9">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9FDE4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一</w:t>
            </w:r>
            <w:r>
              <w:rPr>
                <w:rFonts w:hint="eastAsia" w:ascii="宋体" w:hAnsi="宋体" w:cs="宋体"/>
                <w:color w:val="auto"/>
                <w:kern w:val="0"/>
                <w:sz w:val="22"/>
                <w:szCs w:val="22"/>
                <w:lang w:bidi="ar"/>
              </w:rPr>
              <w:t>年级）备课组长</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F1BAE">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吴锭</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7E231">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18961210502</w:t>
            </w:r>
          </w:p>
        </w:tc>
      </w:tr>
      <w:tr w14:paraId="6A2084EC">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75F5B1">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二</w:t>
            </w:r>
            <w:r>
              <w:rPr>
                <w:rFonts w:hint="eastAsia" w:ascii="宋体" w:hAnsi="宋体" w:cs="宋体"/>
                <w:color w:val="auto"/>
                <w:kern w:val="0"/>
                <w:sz w:val="22"/>
                <w:szCs w:val="22"/>
                <w:lang w:bidi="ar"/>
              </w:rPr>
              <w:t>年级）备课组长</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81613">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盛洋</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34A60">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13585319257</w:t>
            </w:r>
          </w:p>
        </w:tc>
      </w:tr>
      <w:tr w14:paraId="7C175F05">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5C90A0">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三</w:t>
            </w:r>
            <w:r>
              <w:rPr>
                <w:rFonts w:hint="eastAsia" w:ascii="宋体" w:hAnsi="宋体" w:cs="宋体"/>
                <w:color w:val="auto"/>
                <w:kern w:val="0"/>
                <w:sz w:val="22"/>
                <w:szCs w:val="22"/>
                <w:lang w:bidi="ar"/>
              </w:rPr>
              <w:t>年级）备课组长</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7065A9">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叶峰</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8225A">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15061111599</w:t>
            </w:r>
          </w:p>
        </w:tc>
      </w:tr>
      <w:tr w14:paraId="14369DFF">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DA5AE">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四</w:t>
            </w:r>
            <w:r>
              <w:rPr>
                <w:rFonts w:hint="eastAsia" w:ascii="宋体" w:hAnsi="宋体" w:cs="宋体"/>
                <w:color w:val="auto"/>
                <w:kern w:val="0"/>
                <w:sz w:val="22"/>
                <w:szCs w:val="22"/>
                <w:lang w:bidi="ar"/>
              </w:rPr>
              <w:t>年级）备课组长</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9855B">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秦春娟</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A080C">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13685255379</w:t>
            </w:r>
          </w:p>
        </w:tc>
      </w:tr>
      <w:tr w14:paraId="1225BC79">
        <w:tblPrEx>
          <w:tblCellMar>
            <w:top w:w="0" w:type="dxa"/>
            <w:left w:w="0" w:type="dxa"/>
            <w:bottom w:w="0" w:type="dxa"/>
            <w:right w:w="0" w:type="dxa"/>
          </w:tblCellMar>
        </w:tblPrEx>
        <w:trPr>
          <w:trHeight w:val="293"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497CF">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五</w:t>
            </w:r>
            <w:r>
              <w:rPr>
                <w:rFonts w:hint="eastAsia" w:ascii="宋体" w:hAnsi="宋体" w:cs="宋体"/>
                <w:color w:val="auto"/>
                <w:kern w:val="0"/>
                <w:sz w:val="22"/>
                <w:szCs w:val="22"/>
                <w:lang w:bidi="ar"/>
              </w:rPr>
              <w:t>年级）备课组长</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E51D04">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李承</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2CA0A">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18018237973</w:t>
            </w:r>
          </w:p>
        </w:tc>
      </w:tr>
      <w:tr w14:paraId="3B94D30F">
        <w:tblPrEx>
          <w:tblCellMar>
            <w:top w:w="0" w:type="dxa"/>
            <w:left w:w="0" w:type="dxa"/>
            <w:bottom w:w="0" w:type="dxa"/>
            <w:right w:w="0" w:type="dxa"/>
          </w:tblCellMar>
        </w:tblPrEx>
        <w:trPr>
          <w:trHeight w:val="270" w:hRule="atLeast"/>
        </w:trPr>
        <w:tc>
          <w:tcPr>
            <w:tcW w:w="3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ADA7F5">
            <w:pPr>
              <w:keepNext w:val="0"/>
              <w:keepLines w:val="0"/>
              <w:widowControl/>
              <w:suppressLineNumbers w:val="0"/>
              <w:spacing w:before="0" w:beforeAutospacing="0" w:after="0" w:afterAutospacing="0"/>
              <w:ind w:left="0" w:right="0"/>
              <w:jc w:val="left"/>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w:t>
            </w:r>
            <w:r>
              <w:rPr>
                <w:rFonts w:hint="eastAsia" w:ascii="宋体" w:hAnsi="宋体" w:cs="宋体"/>
                <w:color w:val="auto"/>
                <w:kern w:val="0"/>
                <w:sz w:val="22"/>
                <w:szCs w:val="22"/>
                <w:lang w:val="en-US" w:eastAsia="zh-CN" w:bidi="ar"/>
              </w:rPr>
              <w:t>六</w:t>
            </w:r>
            <w:r>
              <w:rPr>
                <w:rFonts w:hint="eastAsia" w:ascii="宋体" w:hAnsi="宋体" w:cs="宋体"/>
                <w:color w:val="auto"/>
                <w:kern w:val="0"/>
                <w:sz w:val="22"/>
                <w:szCs w:val="22"/>
                <w:lang w:bidi="ar"/>
              </w:rPr>
              <w:t>年级）备课组长</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3D0013">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法国兴</w:t>
            </w:r>
          </w:p>
        </w:tc>
        <w:tc>
          <w:tcPr>
            <w:tcW w:w="321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E432D">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13813662728</w:t>
            </w:r>
          </w:p>
        </w:tc>
      </w:tr>
    </w:tbl>
    <w:p w14:paraId="42C24F20">
      <w:pPr>
        <w:rPr>
          <w:color w:val="auto"/>
          <w:sz w:val="24"/>
        </w:rPr>
      </w:pPr>
    </w:p>
    <w:tbl>
      <w:tblPr>
        <w:tblStyle w:val="4"/>
        <w:tblW w:w="8566" w:type="dxa"/>
        <w:tblInd w:w="0" w:type="dxa"/>
        <w:tblLayout w:type="fixed"/>
        <w:tblCellMar>
          <w:top w:w="0" w:type="dxa"/>
          <w:left w:w="0" w:type="dxa"/>
          <w:bottom w:w="0" w:type="dxa"/>
          <w:right w:w="0" w:type="dxa"/>
        </w:tblCellMar>
      </w:tblPr>
      <w:tblGrid>
        <w:gridCol w:w="1080"/>
        <w:gridCol w:w="7486"/>
      </w:tblGrid>
      <w:tr w14:paraId="3D0E060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30F6C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年级</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118C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sz w:val="22"/>
                <w:szCs w:val="22"/>
              </w:rPr>
              <w:t>单元计划及进度表</w:t>
            </w:r>
          </w:p>
        </w:tc>
      </w:tr>
      <w:tr w14:paraId="13F55A15">
        <w:tblPrEx>
          <w:tblCellMar>
            <w:top w:w="0" w:type="dxa"/>
            <w:left w:w="0" w:type="dxa"/>
            <w:bottom w:w="0" w:type="dxa"/>
            <w:right w:w="0" w:type="dxa"/>
          </w:tblCellMar>
        </w:tblPrEx>
        <w:trPr>
          <w:trHeight w:val="98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24B19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7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58F01E">
            <w:pPr>
              <w:keepNext w:val="0"/>
              <w:keepLines w:val="0"/>
              <w:suppressLineNumbers w:val="0"/>
              <w:spacing w:before="156" w:beforeLines="50" w:beforeAutospacing="0" w:after="156" w:afterLines="50" w:afterAutospacing="0" w:line="360" w:lineRule="auto"/>
              <w:ind w:left="0" w:right="0"/>
              <w:jc w:val="center"/>
              <w:rPr>
                <w:rFonts w:hint="eastAsia" w:ascii="楷体_GB2312" w:eastAsia="楷体_GB2312"/>
                <w:b/>
                <w:color w:val="auto"/>
                <w:sz w:val="36"/>
                <w:szCs w:val="36"/>
              </w:rPr>
            </w:pPr>
            <w:r>
              <w:rPr>
                <w:rFonts w:hint="eastAsia" w:ascii="楷体_GB2312" w:eastAsia="楷体_GB2312"/>
                <w:b/>
                <w:color w:val="auto"/>
                <w:sz w:val="36"/>
                <w:szCs w:val="36"/>
                <w:u w:val="single"/>
              </w:rPr>
              <w:t>体育</w:t>
            </w:r>
            <w:r>
              <w:rPr>
                <w:rFonts w:hint="eastAsia" w:ascii="楷体_GB2312" w:eastAsia="楷体_GB2312"/>
                <w:b/>
                <w:color w:val="auto"/>
                <w:sz w:val="36"/>
                <w:szCs w:val="36"/>
              </w:rPr>
              <w:t>学科水平一课程纲要</w:t>
            </w:r>
          </w:p>
          <w:tbl>
            <w:tblPr>
              <w:tblStyle w:val="4"/>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2601"/>
              <w:gridCol w:w="1260"/>
              <w:gridCol w:w="2520"/>
              <w:gridCol w:w="1542"/>
            </w:tblGrid>
            <w:tr w14:paraId="694C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432F5655">
                  <w:pPr>
                    <w:keepNext w:val="0"/>
                    <w:keepLines w:val="0"/>
                    <w:suppressLineNumbers w:val="0"/>
                    <w:spacing w:before="0" w:beforeAutospacing="0" w:after="0" w:afterAutospacing="0" w:line="360" w:lineRule="auto"/>
                    <w:ind w:left="0" w:right="0"/>
                    <w:jc w:val="center"/>
                    <w:rPr>
                      <w:rFonts w:hint="eastAsia" w:ascii="楷体_GB2312" w:eastAsia="楷体_GB2312"/>
                      <w:b/>
                      <w:color w:val="auto"/>
                      <w:sz w:val="24"/>
                    </w:rPr>
                  </w:pPr>
                  <w:r>
                    <w:rPr>
                      <w:rFonts w:hint="eastAsia" w:ascii="楷体_GB2312" w:hAnsi="宋体" w:eastAsia="楷体_GB2312"/>
                      <w:b/>
                      <w:bCs/>
                      <w:color w:val="auto"/>
                      <w:sz w:val="24"/>
                    </w:rPr>
                    <w:t>课程名称</w:t>
                  </w:r>
                </w:p>
              </w:tc>
              <w:tc>
                <w:tcPr>
                  <w:tcW w:w="7923" w:type="dxa"/>
                  <w:gridSpan w:val="4"/>
                  <w:noWrap w:val="0"/>
                  <w:vAlign w:val="center"/>
                </w:tcPr>
                <w:p w14:paraId="251F3998">
                  <w:pPr>
                    <w:keepNext w:val="0"/>
                    <w:keepLines w:val="0"/>
                    <w:suppressLineNumbers w:val="0"/>
                    <w:spacing w:before="0" w:beforeAutospacing="0" w:after="0" w:afterAutospacing="0" w:line="360" w:lineRule="auto"/>
                    <w:ind w:left="0" w:right="0"/>
                    <w:jc w:val="center"/>
                    <w:rPr>
                      <w:rFonts w:hint="eastAsia" w:ascii="楷体_GB2312" w:hAnsi="宋体" w:eastAsia="楷体_GB2312"/>
                      <w:color w:val="auto"/>
                    </w:rPr>
                  </w:pPr>
                  <w:r>
                    <w:rPr>
                      <w:rFonts w:hint="eastAsia" w:ascii="楷体_GB2312" w:hAnsi="宋体" w:eastAsia="楷体_GB2312"/>
                      <w:color w:val="auto"/>
                    </w:rPr>
                    <w:t>小学体育</w:t>
                  </w:r>
                </w:p>
              </w:tc>
            </w:tr>
            <w:tr w14:paraId="0D26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2DBEF9DB">
                  <w:pPr>
                    <w:keepNext w:val="0"/>
                    <w:keepLines w:val="0"/>
                    <w:suppressLineNumbers w:val="0"/>
                    <w:spacing w:before="0" w:beforeAutospacing="0" w:after="0" w:afterAutospacing="0" w:line="360" w:lineRule="auto"/>
                    <w:ind w:left="0" w:right="0"/>
                    <w:jc w:val="center"/>
                    <w:rPr>
                      <w:rFonts w:hint="eastAsia" w:ascii="楷体_GB2312" w:hAnsi="宋体" w:eastAsia="楷体_GB2312"/>
                      <w:b/>
                      <w:color w:val="auto"/>
                      <w:sz w:val="24"/>
                    </w:rPr>
                  </w:pPr>
                  <w:r>
                    <w:rPr>
                      <w:rFonts w:hint="eastAsia" w:ascii="楷体_GB2312" w:hAnsi="宋体" w:eastAsia="楷体_GB2312"/>
                      <w:b/>
                      <w:bCs/>
                      <w:color w:val="auto"/>
                      <w:sz w:val="24"/>
                    </w:rPr>
                    <w:t>课程类型</w:t>
                  </w:r>
                </w:p>
              </w:tc>
              <w:tc>
                <w:tcPr>
                  <w:tcW w:w="7923" w:type="dxa"/>
                  <w:gridSpan w:val="4"/>
                  <w:noWrap w:val="0"/>
                  <w:vAlign w:val="center"/>
                </w:tcPr>
                <w:p w14:paraId="7ED76BE7">
                  <w:pPr>
                    <w:keepNext w:val="0"/>
                    <w:keepLines w:val="0"/>
                    <w:suppressLineNumbers w:val="0"/>
                    <w:spacing w:before="0" w:beforeAutospacing="0" w:after="0" w:afterAutospacing="0" w:line="360" w:lineRule="auto"/>
                    <w:ind w:left="0" w:right="0"/>
                    <w:jc w:val="center"/>
                    <w:rPr>
                      <w:rFonts w:hint="eastAsia" w:ascii="楷体_GB2312" w:hAnsi="宋体" w:eastAsia="楷体_GB2312"/>
                      <w:color w:val="auto"/>
                      <w:szCs w:val="21"/>
                    </w:rPr>
                  </w:pPr>
                  <w:r>
                    <w:rPr>
                      <w:rFonts w:hint="eastAsia" w:ascii="楷体_GB2312" w:hAnsi="宋体" w:eastAsia="楷体_GB2312"/>
                      <w:color w:val="auto"/>
                      <w:szCs w:val="21"/>
                    </w:rPr>
                    <w:t>必修课程</w:t>
                  </w:r>
                </w:p>
              </w:tc>
            </w:tr>
            <w:tr w14:paraId="7FC97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0FDE2111">
                  <w:pPr>
                    <w:keepNext w:val="0"/>
                    <w:keepLines w:val="0"/>
                    <w:suppressLineNumbers w:val="0"/>
                    <w:spacing w:before="0" w:beforeAutospacing="0" w:after="0" w:afterAutospacing="0" w:line="360" w:lineRule="auto"/>
                    <w:ind w:left="0" w:right="0"/>
                    <w:jc w:val="center"/>
                    <w:rPr>
                      <w:rFonts w:hint="eastAsia" w:ascii="楷体_GB2312" w:eastAsia="楷体_GB2312"/>
                      <w:b/>
                      <w:color w:val="auto"/>
                      <w:sz w:val="24"/>
                    </w:rPr>
                  </w:pPr>
                  <w:r>
                    <w:rPr>
                      <w:rFonts w:hint="eastAsia" w:ascii="楷体_GB2312" w:hAnsi="宋体" w:eastAsia="楷体_GB2312"/>
                      <w:b/>
                      <w:bCs/>
                      <w:color w:val="auto"/>
                      <w:sz w:val="24"/>
                    </w:rPr>
                    <w:t>教学材料</w:t>
                  </w:r>
                </w:p>
              </w:tc>
              <w:tc>
                <w:tcPr>
                  <w:tcW w:w="7923" w:type="dxa"/>
                  <w:gridSpan w:val="4"/>
                  <w:noWrap w:val="0"/>
                  <w:vAlign w:val="center"/>
                </w:tcPr>
                <w:p w14:paraId="61852D4C">
                  <w:pPr>
                    <w:keepNext w:val="0"/>
                    <w:keepLines w:val="0"/>
                    <w:suppressLineNumbers w:val="0"/>
                    <w:spacing w:before="0" w:beforeAutospacing="0" w:after="0" w:afterAutospacing="0" w:line="360" w:lineRule="auto"/>
                    <w:ind w:left="0" w:right="0"/>
                    <w:jc w:val="center"/>
                    <w:rPr>
                      <w:rFonts w:hint="eastAsia" w:ascii="楷体_GB2312" w:hAnsi="宋体" w:eastAsia="楷体_GB2312"/>
                      <w:bCs/>
                      <w:color w:val="auto"/>
                      <w:szCs w:val="21"/>
                    </w:rPr>
                  </w:pPr>
                  <w:r>
                    <w:rPr>
                      <w:rFonts w:hint="eastAsia" w:ascii="楷体_GB2312" w:hAnsi="宋体" w:eastAsia="楷体_GB2312"/>
                      <w:bCs/>
                      <w:color w:val="auto"/>
                      <w:szCs w:val="21"/>
                    </w:rPr>
                    <w:t>科学的预设 艺术的生成（水平一）</w:t>
                  </w:r>
                </w:p>
              </w:tc>
            </w:tr>
            <w:tr w14:paraId="3332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59036472">
                  <w:pPr>
                    <w:keepNext w:val="0"/>
                    <w:keepLines w:val="0"/>
                    <w:suppressLineNumbers w:val="0"/>
                    <w:spacing w:before="0" w:beforeAutospacing="0" w:after="0" w:afterAutospacing="0" w:line="360" w:lineRule="auto"/>
                    <w:ind w:left="0" w:right="0"/>
                    <w:jc w:val="center"/>
                    <w:rPr>
                      <w:rFonts w:hint="eastAsia" w:ascii="楷体_GB2312" w:eastAsia="楷体_GB2312"/>
                      <w:b/>
                      <w:color w:val="auto"/>
                      <w:sz w:val="24"/>
                    </w:rPr>
                  </w:pPr>
                  <w:r>
                    <w:rPr>
                      <w:rFonts w:hint="eastAsia" w:ascii="楷体_GB2312" w:hAnsi="宋体" w:eastAsia="楷体_GB2312"/>
                      <w:b/>
                      <w:bCs/>
                      <w:color w:val="auto"/>
                      <w:sz w:val="24"/>
                    </w:rPr>
                    <w:t>教学时数</w:t>
                  </w:r>
                </w:p>
              </w:tc>
              <w:tc>
                <w:tcPr>
                  <w:tcW w:w="7923" w:type="dxa"/>
                  <w:gridSpan w:val="4"/>
                  <w:noWrap w:val="0"/>
                  <w:vAlign w:val="center"/>
                </w:tcPr>
                <w:p w14:paraId="0AAD75E0">
                  <w:pPr>
                    <w:keepNext w:val="0"/>
                    <w:keepLines w:val="0"/>
                    <w:suppressLineNumbers w:val="0"/>
                    <w:spacing w:before="0" w:beforeAutospacing="0" w:after="0" w:afterAutospacing="0" w:line="360" w:lineRule="auto"/>
                    <w:ind w:left="0" w:right="0"/>
                    <w:jc w:val="center"/>
                    <w:rPr>
                      <w:rFonts w:hint="eastAsia" w:ascii="楷体_GB2312" w:hAnsi="宋体" w:eastAsia="楷体_GB2312"/>
                      <w:bCs/>
                      <w:color w:val="auto"/>
                      <w:szCs w:val="21"/>
                    </w:rPr>
                  </w:pPr>
                  <w:r>
                    <w:rPr>
                      <w:rFonts w:hint="eastAsia" w:ascii="楷体_GB2312" w:hAnsi="宋体" w:eastAsia="楷体_GB2312"/>
                      <w:bCs/>
                      <w:color w:val="auto"/>
                      <w:szCs w:val="21"/>
                    </w:rPr>
                    <w:t>约</w:t>
                  </w:r>
                  <w:r>
                    <w:rPr>
                      <w:rFonts w:hint="eastAsia" w:ascii="楷体_GB2312" w:hAnsi="宋体" w:eastAsia="楷体_GB2312"/>
                      <w:bCs/>
                      <w:color w:val="auto"/>
                      <w:szCs w:val="21"/>
                      <w:lang w:val="en-US" w:eastAsia="zh-CN"/>
                    </w:rPr>
                    <w:t>68</w:t>
                  </w:r>
                  <w:r>
                    <w:rPr>
                      <w:rFonts w:hint="eastAsia" w:ascii="楷体_GB2312" w:hAnsi="宋体" w:eastAsia="楷体_GB2312"/>
                      <w:bCs/>
                      <w:color w:val="auto"/>
                      <w:szCs w:val="21"/>
                    </w:rPr>
                    <w:t>课时</w:t>
                  </w:r>
                </w:p>
              </w:tc>
            </w:tr>
            <w:tr w14:paraId="6D44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136C96C5">
                  <w:pPr>
                    <w:keepNext w:val="0"/>
                    <w:keepLines w:val="0"/>
                    <w:suppressLineNumbers w:val="0"/>
                    <w:spacing w:before="0" w:beforeAutospacing="0" w:after="0" w:afterAutospacing="0" w:line="360" w:lineRule="auto"/>
                    <w:ind w:left="0" w:right="0"/>
                    <w:jc w:val="center"/>
                    <w:rPr>
                      <w:rFonts w:hint="eastAsia" w:ascii="楷体_GB2312" w:hAnsi="宋体" w:eastAsia="楷体_GB2312"/>
                      <w:b/>
                      <w:color w:val="auto"/>
                      <w:sz w:val="24"/>
                    </w:rPr>
                  </w:pPr>
                  <w:r>
                    <w:rPr>
                      <w:rFonts w:hint="eastAsia" w:ascii="楷体_GB2312" w:hAnsi="宋体" w:eastAsia="楷体_GB2312"/>
                      <w:b/>
                      <w:bCs/>
                      <w:color w:val="auto"/>
                      <w:sz w:val="24"/>
                    </w:rPr>
                    <w:t>授课教师</w:t>
                  </w:r>
                </w:p>
              </w:tc>
              <w:tc>
                <w:tcPr>
                  <w:tcW w:w="7923" w:type="dxa"/>
                  <w:gridSpan w:val="4"/>
                  <w:noWrap w:val="0"/>
                  <w:vAlign w:val="center"/>
                </w:tcPr>
                <w:p w14:paraId="398DA09B">
                  <w:pPr>
                    <w:keepNext w:val="0"/>
                    <w:keepLines w:val="0"/>
                    <w:suppressLineNumbers w:val="0"/>
                    <w:spacing w:before="0" w:beforeAutospacing="0" w:after="0" w:afterAutospacing="0" w:line="360" w:lineRule="auto"/>
                    <w:ind w:left="0" w:right="0"/>
                    <w:jc w:val="center"/>
                    <w:rPr>
                      <w:rFonts w:hint="eastAsia" w:ascii="楷体_GB2312" w:eastAsia="楷体_GB2312"/>
                      <w:color w:val="auto"/>
                      <w:szCs w:val="21"/>
                      <w:lang w:eastAsia="zh-CN"/>
                    </w:rPr>
                  </w:pPr>
                  <w:r>
                    <w:rPr>
                      <w:rFonts w:hint="eastAsia" w:ascii="楷体_GB2312" w:eastAsia="楷体_GB2312"/>
                      <w:color w:val="auto"/>
                      <w:szCs w:val="21"/>
                      <w:lang w:eastAsia="zh-CN"/>
                    </w:rPr>
                    <w:t>吴锭</w:t>
                  </w:r>
                </w:p>
              </w:tc>
            </w:tr>
            <w:tr w14:paraId="1D88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77F510E5">
                  <w:pPr>
                    <w:keepNext w:val="0"/>
                    <w:keepLines w:val="0"/>
                    <w:suppressLineNumbers w:val="0"/>
                    <w:spacing w:before="0" w:beforeAutospacing="0" w:after="0" w:afterAutospacing="0" w:line="360" w:lineRule="auto"/>
                    <w:ind w:left="0" w:right="0"/>
                    <w:jc w:val="center"/>
                    <w:rPr>
                      <w:rFonts w:hint="eastAsia" w:ascii="楷体_GB2312" w:hAnsi="宋体" w:eastAsia="楷体_GB2312"/>
                      <w:b/>
                      <w:color w:val="auto"/>
                      <w:sz w:val="24"/>
                    </w:rPr>
                  </w:pPr>
                  <w:r>
                    <w:rPr>
                      <w:rFonts w:hint="eastAsia" w:ascii="楷体_GB2312" w:hAnsi="宋体" w:eastAsia="楷体_GB2312"/>
                      <w:b/>
                      <w:bCs/>
                      <w:color w:val="auto"/>
                      <w:sz w:val="24"/>
                    </w:rPr>
                    <w:t>授课对象</w:t>
                  </w:r>
                </w:p>
              </w:tc>
              <w:tc>
                <w:tcPr>
                  <w:tcW w:w="7923" w:type="dxa"/>
                  <w:gridSpan w:val="4"/>
                  <w:noWrap w:val="0"/>
                  <w:vAlign w:val="center"/>
                </w:tcPr>
                <w:p w14:paraId="7365C743">
                  <w:pPr>
                    <w:keepNext w:val="0"/>
                    <w:keepLines w:val="0"/>
                    <w:suppressLineNumbers w:val="0"/>
                    <w:spacing w:before="0" w:beforeAutospacing="0" w:after="0" w:afterAutospacing="0" w:line="360" w:lineRule="auto"/>
                    <w:ind w:left="0" w:right="0"/>
                    <w:jc w:val="center"/>
                    <w:rPr>
                      <w:rFonts w:hint="eastAsia" w:ascii="楷体_GB2312" w:hAnsi="宋体" w:eastAsia="楷体_GB2312"/>
                      <w:color w:val="auto"/>
                      <w:szCs w:val="21"/>
                    </w:rPr>
                  </w:pPr>
                  <w:r>
                    <w:rPr>
                      <w:rFonts w:hint="eastAsia" w:ascii="楷体_GB2312" w:hAnsi="宋体" w:eastAsia="楷体_GB2312"/>
                      <w:color w:val="auto"/>
                      <w:szCs w:val="21"/>
                      <w:lang w:eastAsia="zh-CN"/>
                    </w:rPr>
                    <w:t>一</w:t>
                  </w:r>
                  <w:r>
                    <w:rPr>
                      <w:rFonts w:hint="eastAsia" w:ascii="楷体_GB2312" w:hAnsi="宋体" w:eastAsia="楷体_GB2312"/>
                      <w:color w:val="auto"/>
                      <w:szCs w:val="21"/>
                    </w:rPr>
                    <w:t xml:space="preserve">（1）～ </w:t>
                  </w:r>
                  <w:r>
                    <w:rPr>
                      <w:rFonts w:hint="eastAsia" w:ascii="楷体_GB2312" w:hAnsi="宋体" w:eastAsia="楷体_GB2312"/>
                      <w:color w:val="auto"/>
                      <w:szCs w:val="21"/>
                      <w:lang w:eastAsia="zh-CN"/>
                    </w:rPr>
                    <w:t>一</w:t>
                  </w:r>
                  <w:r>
                    <w:rPr>
                      <w:rFonts w:hint="eastAsia" w:ascii="楷体_GB2312" w:hAnsi="宋体" w:eastAsia="楷体_GB2312"/>
                      <w:color w:val="auto"/>
                      <w:szCs w:val="21"/>
                    </w:rPr>
                    <w:t>（</w:t>
                  </w:r>
                  <w:r>
                    <w:rPr>
                      <w:rFonts w:hint="eastAsia" w:ascii="楷体_GB2312" w:hAnsi="宋体" w:eastAsia="楷体_GB2312"/>
                      <w:color w:val="auto"/>
                      <w:szCs w:val="21"/>
                      <w:lang w:val="en-US" w:eastAsia="zh-CN"/>
                    </w:rPr>
                    <w:t>8</w:t>
                  </w:r>
                  <w:r>
                    <w:rPr>
                      <w:rFonts w:hint="eastAsia" w:ascii="楷体_GB2312" w:hAnsi="宋体" w:eastAsia="楷体_GB2312"/>
                      <w:color w:val="auto"/>
                      <w:szCs w:val="21"/>
                    </w:rPr>
                    <w:t>）</w:t>
                  </w:r>
                </w:p>
              </w:tc>
            </w:tr>
            <w:tr w14:paraId="657C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2C84B9E1">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课</w:t>
                  </w:r>
                </w:p>
                <w:p w14:paraId="35FE9CF9">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7EC3ABC8">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程</w:t>
                  </w:r>
                </w:p>
                <w:p w14:paraId="7B3A7750">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6A1B98A7">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目</w:t>
                  </w:r>
                </w:p>
                <w:p w14:paraId="0211BC29">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2F0B1ED8">
                  <w:pPr>
                    <w:keepNext w:val="0"/>
                    <w:keepLines w:val="0"/>
                    <w:suppressLineNumbers w:val="0"/>
                    <w:spacing w:before="0" w:beforeAutospacing="0" w:after="0" w:afterAutospacing="0"/>
                    <w:ind w:left="0" w:right="0"/>
                    <w:jc w:val="center"/>
                    <w:rPr>
                      <w:rFonts w:hint="eastAsia" w:ascii="楷体_GB2312" w:hAnsi="宋体" w:eastAsia="楷体_GB2312"/>
                      <w:bCs/>
                      <w:color w:val="auto"/>
                      <w:szCs w:val="21"/>
                    </w:rPr>
                  </w:pPr>
                  <w:r>
                    <w:rPr>
                      <w:rFonts w:hint="eastAsia" w:ascii="楷体_GB2312" w:hAnsi="宋体" w:eastAsia="楷体_GB2312"/>
                      <w:b/>
                      <w:color w:val="auto"/>
                      <w:sz w:val="24"/>
                    </w:rPr>
                    <w:t>标</w:t>
                  </w:r>
                </w:p>
              </w:tc>
              <w:tc>
                <w:tcPr>
                  <w:tcW w:w="7923" w:type="dxa"/>
                  <w:gridSpan w:val="4"/>
                  <w:noWrap w:val="0"/>
                  <w:vAlign w:val="center"/>
                </w:tcPr>
                <w:p w14:paraId="18979CD1">
                  <w:pPr>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kern w:val="0"/>
                      <w:szCs w:val="21"/>
                    </w:rPr>
                  </w:pPr>
                  <w:r>
                    <w:rPr>
                      <w:rFonts w:hint="eastAsia"/>
                      <w:color w:val="auto"/>
                    </w:rPr>
                    <w:t>一、总目标</w:t>
                  </w:r>
                  <w:r>
                    <w:rPr>
                      <w:color w:val="auto"/>
                    </w:rPr>
                    <w:br w:type="textWrapping"/>
                  </w:r>
                  <w:r>
                    <w:rPr>
                      <w:color w:val="auto"/>
                    </w:rPr>
                    <w:t></w:t>
                  </w:r>
                  <w:r>
                    <w:rPr>
                      <w:rFonts w:hint="eastAsia" w:ascii="宋体" w:hAnsi="宋体" w:cs="宋体"/>
                      <w:color w:val="auto"/>
                      <w:kern w:val="0"/>
                      <w:szCs w:val="21"/>
                    </w:rPr>
                    <w:t>1、能知道体育锻炼对身体的好处，知道一些自身健康的简单常识和方法，能养成良好的卫生习惯。</w:t>
                  </w:r>
                </w:p>
                <w:p w14:paraId="66F01A36">
                  <w:pPr>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kern w:val="0"/>
                      <w:szCs w:val="21"/>
                    </w:rPr>
                  </w:pPr>
                  <w:r>
                    <w:rPr>
                      <w:rFonts w:hint="eastAsia" w:ascii="宋体" w:hAnsi="宋体" w:cs="宋体"/>
                      <w:color w:val="auto"/>
                      <w:kern w:val="0"/>
                      <w:szCs w:val="21"/>
                    </w:rPr>
                    <w:t>2、知道一些培养基本活动能力的基本动作和学练方法，能保持正确的身体姿势，具备一定的发展身体素质和基本活动的能力。</w:t>
                  </w:r>
                </w:p>
                <w:p w14:paraId="5AAB6319">
                  <w:pPr>
                    <w:keepNext w:val="0"/>
                    <w:keepLines w:val="0"/>
                    <w:suppressLineNumbers w:val="0"/>
                    <w:spacing w:before="0" w:beforeAutospacing="0" w:after="0" w:afterAutospacing="0" w:line="400" w:lineRule="exact"/>
                    <w:ind w:left="0" w:right="0" w:firstLine="420" w:firstLineChars="200"/>
                    <w:rPr>
                      <w:rFonts w:hint="eastAsia" w:ascii="宋体" w:hAnsi="宋体" w:cs="宋体"/>
                      <w:color w:val="auto"/>
                      <w:kern w:val="0"/>
                      <w:szCs w:val="21"/>
                    </w:rPr>
                  </w:pPr>
                  <w:r>
                    <w:rPr>
                      <w:rFonts w:hint="eastAsia" w:ascii="宋体" w:hAnsi="宋体" w:cs="宋体"/>
                      <w:color w:val="auto"/>
                      <w:kern w:val="0"/>
                      <w:szCs w:val="21"/>
                    </w:rPr>
                    <w:t>3、体验参加体育活动的乐趣，培养认真观察、积极思考、与同伴相互合作的良好品质和习惯。</w:t>
                  </w:r>
                </w:p>
                <w:p w14:paraId="2FE5BB0E">
                  <w:pPr>
                    <w:keepNext w:val="0"/>
                    <w:keepLines w:val="0"/>
                    <w:suppressLineNumbers w:val="0"/>
                    <w:spacing w:before="0" w:beforeAutospacing="0" w:after="0" w:afterAutospacing="0" w:line="400" w:lineRule="exact"/>
                    <w:ind w:left="0" w:right="0" w:firstLine="420" w:firstLineChars="200"/>
                    <w:rPr>
                      <w:rFonts w:hint="eastAsia"/>
                      <w:color w:val="auto"/>
                    </w:rPr>
                  </w:pPr>
                  <w:r>
                    <w:rPr>
                      <w:color w:val="auto"/>
                    </w:rPr>
                    <w:t></w:t>
                  </w:r>
                  <w:r>
                    <w:rPr>
                      <w:rFonts w:hint="eastAsia"/>
                      <w:color w:val="auto"/>
                    </w:rPr>
                    <w:t>二、领域目标</w:t>
                  </w:r>
                </w:p>
                <w:p w14:paraId="62AB9679">
                  <w:pPr>
                    <w:keepNext w:val="0"/>
                    <w:keepLines w:val="0"/>
                    <w:suppressLineNumbers w:val="0"/>
                    <w:spacing w:before="0" w:beforeAutospacing="0" w:after="0" w:afterAutospacing="0" w:line="400" w:lineRule="exact"/>
                    <w:ind w:left="0" w:right="0" w:firstLine="420" w:firstLineChars="200"/>
                    <w:rPr>
                      <w:rFonts w:hint="eastAsia"/>
                      <w:color w:val="auto"/>
                    </w:rPr>
                  </w:pPr>
                  <w:r>
                    <w:rPr>
                      <w:rFonts w:hint="eastAsia"/>
                      <w:color w:val="auto"/>
                    </w:rPr>
                    <w:t>（一）运动参与</w:t>
                  </w:r>
                </w:p>
                <w:p w14:paraId="0F7C5EAB">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color w:val="auto"/>
                    </w:rPr>
                    <w:t>1、具有积极参与体育活动的态度和行为，对体育课表现出学习兴趣</w:t>
                  </w:r>
                  <w:r>
                    <w:rPr>
                      <w:color w:val="auto"/>
                    </w:rPr>
                    <w:br w:type="textWrapping"/>
                  </w:r>
                  <w:r>
                    <w:rPr>
                      <w:color w:val="auto"/>
                    </w:rPr>
                    <w:t></w:t>
                  </w:r>
                  <w:r>
                    <w:rPr>
                      <w:rFonts w:hint="eastAsia"/>
                      <w:color w:val="auto"/>
                    </w:rPr>
                    <w:t xml:space="preserve">  </w:t>
                  </w:r>
                  <w:r>
                    <w:rPr>
                      <w:rFonts w:hint="eastAsia" w:ascii="ˎ̥" w:hAnsi="ˎ̥"/>
                      <w:color w:val="auto"/>
                      <w:szCs w:val="21"/>
                    </w:rPr>
                    <w:t>（二）运动技能</w:t>
                  </w:r>
                </w:p>
                <w:p w14:paraId="75F6E943">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1、初步掌握简单的技术动作</w:t>
                  </w:r>
                </w:p>
                <w:p w14:paraId="0CB81A45">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2、学习和应用运动技能</w:t>
                  </w:r>
                </w:p>
                <w:p w14:paraId="3EA6C6C4">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（三）身体健康</w:t>
                  </w:r>
                </w:p>
                <w:p w14:paraId="3F14103E">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1、注意正确的身体姿势</w:t>
                  </w:r>
                </w:p>
                <w:p w14:paraId="7CACD61F">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2、发展柔韧、反应、灵敏和协调能力</w:t>
                  </w:r>
                </w:p>
                <w:p w14:paraId="3AEC9483">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3、具有关注身体和健康的意识，知道身体各主要部位的名称和自己身体的变化</w:t>
                  </w:r>
                </w:p>
                <w:p w14:paraId="514F4B49">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（四）心理健康</w:t>
                  </w:r>
                </w:p>
                <w:p w14:paraId="43C24D97">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1、学会通过体育活动等方法调控情绪，说出自己在体育活动中的情绪表现</w:t>
                  </w:r>
                </w:p>
                <w:p w14:paraId="19920815">
                  <w:pPr>
                    <w:keepNext w:val="0"/>
                    <w:keepLines w:val="0"/>
                    <w:suppressLineNumbers w:val="0"/>
                    <w:spacing w:before="0" w:beforeAutospacing="0" w:after="0" w:afterAutospacing="0" w:line="400" w:lineRule="exact"/>
                    <w:ind w:left="0" w:right="0" w:firstLine="420" w:firstLineChars="200"/>
                    <w:rPr>
                      <w:rFonts w:hint="eastAsia" w:ascii="ˎ̥" w:hAnsi="ˎ̥"/>
                      <w:color w:val="auto"/>
                      <w:szCs w:val="21"/>
                    </w:rPr>
                  </w:pPr>
                  <w:r>
                    <w:rPr>
                      <w:rFonts w:hint="eastAsia" w:ascii="ˎ̥" w:hAnsi="ˎ̥"/>
                      <w:color w:val="auto"/>
                      <w:szCs w:val="21"/>
                    </w:rPr>
                    <w:t>2、形成克服困难的坚强意志品质，在体育活动中适应陌生的环境</w:t>
                  </w:r>
                </w:p>
                <w:p w14:paraId="0B4ADF6C">
                  <w:pPr>
                    <w:keepNext w:val="0"/>
                    <w:keepLines w:val="0"/>
                    <w:suppressLineNumbers w:val="0"/>
                    <w:spacing w:before="0" w:beforeAutospacing="0" w:after="0" w:afterAutospacing="0" w:line="400" w:lineRule="exact"/>
                    <w:ind w:left="0" w:right="0" w:firstLine="315" w:firstLineChars="150"/>
                    <w:rPr>
                      <w:rFonts w:hint="eastAsia"/>
                      <w:color w:val="auto"/>
                    </w:rPr>
                  </w:pPr>
                  <w:r>
                    <w:rPr>
                      <w:rFonts w:hint="eastAsia"/>
                      <w:color w:val="auto"/>
                    </w:rPr>
                    <w:t>（五）社会适应</w:t>
                  </w:r>
                </w:p>
                <w:p w14:paraId="0FA783FF">
                  <w:pPr>
                    <w:keepNext w:val="0"/>
                    <w:keepLines w:val="0"/>
                    <w:suppressLineNumbers w:val="0"/>
                    <w:spacing w:before="0" w:beforeAutospacing="0" w:after="0" w:afterAutospacing="0" w:line="400" w:lineRule="exact"/>
                    <w:ind w:left="0" w:right="0" w:firstLine="420" w:firstLineChars="200"/>
                    <w:rPr>
                      <w:rFonts w:hint="eastAsia"/>
                      <w:color w:val="auto"/>
                    </w:rPr>
                  </w:pPr>
                  <w:r>
                    <w:rPr>
                      <w:rFonts w:hint="eastAsia"/>
                      <w:color w:val="auto"/>
                    </w:rPr>
                    <w:t>1、建立和谐的人际关系，具有良好的合作精神和体育道德</w:t>
                  </w:r>
                </w:p>
                <w:p w14:paraId="580DCFBD">
                  <w:pPr>
                    <w:keepNext w:val="0"/>
                    <w:keepLines w:val="0"/>
                    <w:suppressLineNumbers w:val="0"/>
                    <w:spacing w:before="0" w:beforeAutospacing="0" w:after="0" w:afterAutospacing="0" w:line="400" w:lineRule="exact"/>
                    <w:ind w:left="0" w:right="0" w:firstLine="420" w:firstLineChars="200"/>
                    <w:rPr>
                      <w:rFonts w:hint="eastAsia"/>
                      <w:color w:val="auto"/>
                    </w:rPr>
                  </w:pPr>
                  <w:r>
                    <w:rPr>
                      <w:rFonts w:hint="eastAsia"/>
                      <w:color w:val="auto"/>
                    </w:rPr>
                    <w:t>2、体验集体活动和个人活动的区别，在体育活动中尊重他人</w:t>
                  </w:r>
                </w:p>
                <w:p w14:paraId="11732C8F">
                  <w:pPr>
                    <w:keepNext w:val="0"/>
                    <w:keepLines w:val="0"/>
                    <w:suppressLineNumbers w:val="0"/>
                    <w:spacing w:before="0" w:beforeAutospacing="0" w:after="0" w:afterAutospacing="0" w:line="400" w:lineRule="exact"/>
                    <w:ind w:left="0" w:right="0" w:firstLine="420" w:firstLineChars="200"/>
                    <w:rPr>
                      <w:rFonts w:hint="eastAsia" w:ascii="宋体" w:hAnsi="宋体"/>
                      <w:color w:val="auto"/>
                      <w:szCs w:val="21"/>
                    </w:rPr>
                  </w:pPr>
                  <w:r>
                    <w:rPr>
                      <w:rFonts w:hint="eastAsia"/>
                      <w:color w:val="auto"/>
                    </w:rPr>
                    <w:t>（备注：具体单元学习目标见单元教学计划）</w:t>
                  </w:r>
                </w:p>
                <w:p w14:paraId="13694CBA">
                  <w:pPr>
                    <w:keepNext w:val="0"/>
                    <w:keepLines w:val="0"/>
                    <w:suppressLineNumbers w:val="0"/>
                    <w:spacing w:before="0" w:beforeAutospacing="0" w:after="0" w:afterAutospacing="0" w:line="400" w:lineRule="exact"/>
                    <w:ind w:left="0" w:right="0"/>
                    <w:rPr>
                      <w:rFonts w:hint="eastAsia" w:ascii="宋体" w:hAnsi="宋体"/>
                      <w:color w:val="auto"/>
                      <w:szCs w:val="21"/>
                    </w:rPr>
                  </w:pPr>
                </w:p>
              </w:tc>
            </w:tr>
            <w:tr w14:paraId="71EC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548" w:type="dxa"/>
                  <w:vMerge w:val="restart"/>
                  <w:tcBorders>
                    <w:top w:val="single" w:color="auto" w:sz="4" w:space="0"/>
                  </w:tcBorders>
                  <w:noWrap w:val="0"/>
                  <w:vAlign w:val="center"/>
                </w:tcPr>
                <w:p w14:paraId="3623D9B6">
                  <w:pPr>
                    <w:keepNext w:val="0"/>
                    <w:keepLines w:val="0"/>
                    <w:suppressLineNumbers w:val="0"/>
                    <w:spacing w:before="0" w:beforeAutospacing="0" w:after="0" w:afterAutospacing="0" w:line="400" w:lineRule="exact"/>
                    <w:ind w:left="0" w:right="0" w:firstLine="310" w:firstLineChars="147"/>
                    <w:rPr>
                      <w:rFonts w:hint="eastAsia" w:ascii="楷体_GB2312" w:hAnsi="宋体" w:eastAsia="楷体_GB2312"/>
                      <w:b/>
                      <w:bCs/>
                      <w:color w:val="auto"/>
                      <w:szCs w:val="21"/>
                    </w:rPr>
                  </w:pPr>
                  <w:r>
                    <w:rPr>
                      <w:rFonts w:hint="eastAsia" w:ascii="楷体_GB2312" w:hAnsi="宋体" w:eastAsia="楷体_GB2312"/>
                      <w:b/>
                      <w:bCs/>
                      <w:color w:val="auto"/>
                      <w:szCs w:val="21"/>
                    </w:rPr>
                    <w:t>学习</w:t>
                  </w:r>
                </w:p>
                <w:p w14:paraId="1895EB77">
                  <w:pPr>
                    <w:keepNext w:val="0"/>
                    <w:keepLines w:val="0"/>
                    <w:suppressLineNumbers w:val="0"/>
                    <w:spacing w:before="0" w:beforeAutospacing="0" w:after="0" w:afterAutospacing="0" w:line="400" w:lineRule="exact"/>
                    <w:ind w:left="0" w:right="0" w:firstLine="310" w:firstLineChars="147"/>
                    <w:rPr>
                      <w:rFonts w:hint="eastAsia" w:ascii="楷体_GB2312" w:hAnsi="宋体" w:eastAsia="楷体_GB2312"/>
                      <w:b/>
                      <w:bCs/>
                      <w:color w:val="auto"/>
                      <w:szCs w:val="21"/>
                    </w:rPr>
                  </w:pPr>
                  <w:r>
                    <w:rPr>
                      <w:rFonts w:hint="eastAsia" w:ascii="楷体_GB2312" w:hAnsi="宋体" w:eastAsia="楷体_GB2312"/>
                      <w:b/>
                      <w:bCs/>
                      <w:color w:val="auto"/>
                      <w:szCs w:val="21"/>
                    </w:rPr>
                    <w:t>主题/</w:t>
                  </w:r>
                </w:p>
                <w:p w14:paraId="2EF8471D">
                  <w:pPr>
                    <w:keepNext w:val="0"/>
                    <w:keepLines w:val="0"/>
                    <w:suppressLineNumbers w:val="0"/>
                    <w:spacing w:before="0" w:beforeAutospacing="0" w:after="0" w:afterAutospacing="0" w:line="400" w:lineRule="exact"/>
                    <w:ind w:left="0" w:right="0" w:firstLine="310" w:firstLineChars="147"/>
                    <w:rPr>
                      <w:rFonts w:hint="eastAsia" w:ascii="楷体_GB2312" w:hAnsi="宋体" w:eastAsia="楷体_GB2312"/>
                      <w:b/>
                      <w:bCs/>
                      <w:color w:val="auto"/>
                      <w:szCs w:val="21"/>
                    </w:rPr>
                  </w:pPr>
                  <w:r>
                    <w:rPr>
                      <w:rFonts w:hint="eastAsia" w:ascii="楷体_GB2312" w:hAnsi="宋体" w:eastAsia="楷体_GB2312"/>
                      <w:b/>
                      <w:bCs/>
                      <w:color w:val="auto"/>
                      <w:szCs w:val="21"/>
                    </w:rPr>
                    <w:t>活动</w:t>
                  </w:r>
                </w:p>
                <w:p w14:paraId="6DB7B4D2">
                  <w:pPr>
                    <w:keepNext w:val="0"/>
                    <w:keepLines w:val="0"/>
                    <w:suppressLineNumbers w:val="0"/>
                    <w:spacing w:before="0" w:beforeAutospacing="0" w:after="0" w:afterAutospacing="0" w:line="400" w:lineRule="exact"/>
                    <w:ind w:left="0" w:right="0" w:firstLine="310" w:firstLineChars="147"/>
                    <w:rPr>
                      <w:rFonts w:hint="eastAsia" w:ascii="楷体_GB2312" w:hAnsi="宋体" w:eastAsia="楷体_GB2312"/>
                      <w:b/>
                      <w:bCs/>
                      <w:color w:val="auto"/>
                      <w:szCs w:val="21"/>
                    </w:rPr>
                  </w:pPr>
                  <w:r>
                    <w:rPr>
                      <w:rFonts w:hint="eastAsia" w:ascii="楷体_GB2312" w:hAnsi="宋体" w:eastAsia="楷体_GB2312"/>
                      <w:b/>
                      <w:bCs/>
                      <w:color w:val="auto"/>
                      <w:szCs w:val="21"/>
                    </w:rPr>
                    <w:t>安排</w:t>
                  </w:r>
                </w:p>
                <w:p w14:paraId="1E5A1D7F">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tc>
              <w:tc>
                <w:tcPr>
                  <w:tcW w:w="2601" w:type="dxa"/>
                  <w:noWrap w:val="0"/>
                  <w:vAlign w:val="top"/>
                </w:tcPr>
                <w:p w14:paraId="7289B0AD">
                  <w:pPr>
                    <w:keepNext w:val="0"/>
                    <w:keepLines w:val="0"/>
                    <w:suppressLineNumbers w:val="0"/>
                    <w:spacing w:before="0" w:beforeAutospacing="0" w:after="0" w:afterAutospacing="0" w:line="400" w:lineRule="exact"/>
                    <w:ind w:left="0" w:right="0"/>
                    <w:jc w:val="center"/>
                    <w:rPr>
                      <w:rFonts w:ascii="楷体_GB2312" w:eastAsia="楷体_GB2312"/>
                      <w:b/>
                      <w:bCs/>
                      <w:color w:val="auto"/>
                      <w:szCs w:val="21"/>
                    </w:rPr>
                  </w:pPr>
                  <w:r>
                    <w:rPr>
                      <w:rFonts w:hint="eastAsia" w:ascii="楷体_GB2312" w:eastAsia="楷体_GB2312"/>
                      <w:b/>
                      <w:bCs/>
                      <w:color w:val="auto"/>
                      <w:szCs w:val="21"/>
                    </w:rPr>
                    <w:t>学习主题</w:t>
                  </w:r>
                </w:p>
              </w:tc>
              <w:tc>
                <w:tcPr>
                  <w:tcW w:w="1260" w:type="dxa"/>
                  <w:noWrap w:val="0"/>
                  <w:vAlign w:val="top"/>
                </w:tcPr>
                <w:p w14:paraId="7175C1CC">
                  <w:pPr>
                    <w:keepNext w:val="0"/>
                    <w:keepLines w:val="0"/>
                    <w:suppressLineNumbers w:val="0"/>
                    <w:spacing w:before="0" w:beforeAutospacing="0" w:after="0" w:afterAutospacing="0" w:line="400" w:lineRule="exact"/>
                    <w:ind w:left="0" w:right="0"/>
                    <w:jc w:val="center"/>
                    <w:rPr>
                      <w:rFonts w:ascii="楷体_GB2312" w:eastAsia="楷体_GB2312"/>
                      <w:b/>
                      <w:bCs/>
                      <w:color w:val="auto"/>
                      <w:szCs w:val="21"/>
                    </w:rPr>
                  </w:pPr>
                  <w:r>
                    <w:rPr>
                      <w:rFonts w:hint="eastAsia" w:ascii="楷体_GB2312" w:eastAsia="楷体_GB2312"/>
                      <w:b/>
                      <w:bCs/>
                      <w:color w:val="auto"/>
                      <w:szCs w:val="21"/>
                    </w:rPr>
                    <w:t>课时安排</w:t>
                  </w:r>
                </w:p>
              </w:tc>
              <w:tc>
                <w:tcPr>
                  <w:tcW w:w="2520" w:type="dxa"/>
                  <w:noWrap w:val="0"/>
                  <w:vAlign w:val="top"/>
                </w:tcPr>
                <w:p w14:paraId="344A38A6">
                  <w:pPr>
                    <w:keepNext w:val="0"/>
                    <w:keepLines w:val="0"/>
                    <w:suppressLineNumbers w:val="0"/>
                    <w:spacing w:before="0" w:beforeAutospacing="0" w:after="0" w:afterAutospacing="0" w:line="400" w:lineRule="exact"/>
                    <w:ind w:left="0" w:right="0"/>
                    <w:jc w:val="center"/>
                    <w:rPr>
                      <w:rFonts w:ascii="楷体_GB2312" w:eastAsia="楷体_GB2312"/>
                      <w:b/>
                      <w:bCs/>
                      <w:color w:val="auto"/>
                      <w:szCs w:val="21"/>
                    </w:rPr>
                  </w:pPr>
                  <w:r>
                    <w:rPr>
                      <w:rFonts w:hint="eastAsia" w:ascii="楷体_GB2312" w:eastAsia="楷体_GB2312"/>
                      <w:b/>
                      <w:bCs/>
                      <w:color w:val="auto"/>
                      <w:szCs w:val="21"/>
                    </w:rPr>
                    <w:t>学习主题</w:t>
                  </w:r>
                </w:p>
              </w:tc>
              <w:tc>
                <w:tcPr>
                  <w:tcW w:w="1542" w:type="dxa"/>
                  <w:noWrap w:val="0"/>
                  <w:vAlign w:val="top"/>
                </w:tcPr>
                <w:p w14:paraId="11DE3E56">
                  <w:pPr>
                    <w:keepNext w:val="0"/>
                    <w:keepLines w:val="0"/>
                    <w:suppressLineNumbers w:val="0"/>
                    <w:spacing w:before="0" w:beforeAutospacing="0" w:after="0" w:afterAutospacing="0" w:line="400" w:lineRule="exact"/>
                    <w:ind w:left="0" w:right="0"/>
                    <w:jc w:val="center"/>
                    <w:rPr>
                      <w:rFonts w:ascii="楷体_GB2312" w:eastAsia="楷体_GB2312"/>
                      <w:b/>
                      <w:bCs/>
                      <w:color w:val="auto"/>
                      <w:szCs w:val="21"/>
                    </w:rPr>
                  </w:pPr>
                  <w:r>
                    <w:rPr>
                      <w:rFonts w:hint="eastAsia" w:ascii="楷体_GB2312" w:eastAsia="楷体_GB2312"/>
                      <w:b/>
                      <w:bCs/>
                      <w:color w:val="auto"/>
                      <w:szCs w:val="21"/>
                    </w:rPr>
                    <w:t>课时安排</w:t>
                  </w:r>
                </w:p>
              </w:tc>
            </w:tr>
            <w:tr w14:paraId="7BBFE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vMerge w:val="continue"/>
                  <w:tcBorders>
                    <w:top w:val="nil"/>
                  </w:tcBorders>
                  <w:noWrap w:val="0"/>
                  <w:vAlign w:val="center"/>
                </w:tcPr>
                <w:p w14:paraId="0D2FF573">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5B15F5A7">
                  <w:pPr>
                    <w:keepNext w:val="0"/>
                    <w:keepLines w:val="0"/>
                    <w:suppressLineNumbers w:val="0"/>
                    <w:spacing w:before="0" w:beforeAutospacing="0" w:after="0" w:afterAutospacing="0" w:line="400" w:lineRule="exact"/>
                    <w:ind w:left="0" w:right="0"/>
                    <w:rPr>
                      <w:rFonts w:ascii="楷体_GB2312" w:eastAsia="楷体_GB2312"/>
                      <w:bCs/>
                      <w:color w:val="auto"/>
                      <w:szCs w:val="21"/>
                    </w:rPr>
                  </w:pPr>
                  <w:r>
                    <w:rPr>
                      <w:rFonts w:hint="eastAsia" w:ascii="楷体_GB2312" w:hAnsi="ˎ̥" w:eastAsia="楷体_GB2312" w:cs="宋体"/>
                      <w:color w:val="auto"/>
                      <w:kern w:val="0"/>
                      <w:szCs w:val="21"/>
                    </w:rPr>
                    <w:t>第一单元：跑的游戏</w:t>
                  </w:r>
                </w:p>
              </w:tc>
              <w:tc>
                <w:tcPr>
                  <w:tcW w:w="1260" w:type="dxa"/>
                  <w:noWrap w:val="0"/>
                  <w:vAlign w:val="top"/>
                </w:tcPr>
                <w:p w14:paraId="6DD46F5F">
                  <w:pPr>
                    <w:keepNext w:val="0"/>
                    <w:keepLines w:val="0"/>
                    <w:suppressLineNumbers w:val="0"/>
                    <w:spacing w:before="0" w:beforeAutospacing="0" w:after="0" w:afterAutospacing="0" w:line="400" w:lineRule="exact"/>
                    <w:ind w:left="0" w:right="0"/>
                    <w:jc w:val="center"/>
                    <w:rPr>
                      <w:rFonts w:ascii="楷体_GB2312" w:eastAsia="楷体_GB2312"/>
                      <w:bCs/>
                      <w:color w:val="auto"/>
                      <w:szCs w:val="21"/>
                    </w:rPr>
                  </w:pPr>
                  <w:r>
                    <w:rPr>
                      <w:rFonts w:hint="eastAsia" w:ascii="楷体_GB2312" w:eastAsia="楷体_GB2312"/>
                      <w:bCs/>
                      <w:color w:val="auto"/>
                      <w:szCs w:val="21"/>
                    </w:rPr>
                    <w:t>5课时</w:t>
                  </w:r>
                </w:p>
              </w:tc>
              <w:tc>
                <w:tcPr>
                  <w:tcW w:w="2520" w:type="dxa"/>
                  <w:noWrap w:val="0"/>
                  <w:vAlign w:val="top"/>
                </w:tcPr>
                <w:p w14:paraId="586F6A05">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第八单元：跳短绳</w:t>
                  </w:r>
                </w:p>
              </w:tc>
              <w:tc>
                <w:tcPr>
                  <w:tcW w:w="1542" w:type="dxa"/>
                  <w:noWrap w:val="0"/>
                  <w:vAlign w:val="top"/>
                </w:tcPr>
                <w:p w14:paraId="6684D65A">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6课时</w:t>
                  </w:r>
                </w:p>
              </w:tc>
            </w:tr>
            <w:tr w14:paraId="257C6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vMerge w:val="continue"/>
                  <w:tcBorders>
                    <w:top w:val="nil"/>
                  </w:tcBorders>
                  <w:noWrap w:val="0"/>
                  <w:vAlign w:val="center"/>
                </w:tcPr>
                <w:p w14:paraId="29F59F5B">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043607C9">
                  <w:pPr>
                    <w:keepNext w:val="0"/>
                    <w:keepLines w:val="0"/>
                    <w:suppressLineNumbers w:val="0"/>
                    <w:spacing w:before="0" w:beforeAutospacing="0" w:after="0" w:afterAutospacing="0" w:line="400" w:lineRule="exact"/>
                    <w:ind w:left="0" w:right="0"/>
                    <w:rPr>
                      <w:rFonts w:hint="eastAsia" w:ascii="楷体_GB2312" w:eastAsia="楷体_GB2312"/>
                      <w:bCs/>
                      <w:color w:val="auto"/>
                      <w:szCs w:val="21"/>
                    </w:rPr>
                  </w:pPr>
                  <w:r>
                    <w:rPr>
                      <w:rFonts w:hint="eastAsia" w:ascii="楷体_GB2312" w:hAnsi="ˎ̥" w:eastAsia="楷体_GB2312" w:cs="宋体"/>
                      <w:color w:val="auto"/>
                      <w:kern w:val="0"/>
                      <w:szCs w:val="21"/>
                    </w:rPr>
                    <w:t>第二单元：</w:t>
                  </w:r>
                  <w:r>
                    <w:rPr>
                      <w:rFonts w:ascii="楷体_GB2312" w:eastAsia="楷体_GB2312"/>
                      <w:bCs/>
                      <w:color w:val="auto"/>
                      <w:szCs w:val="21"/>
                    </w:rPr>
                    <w:t xml:space="preserve"> </w:t>
                  </w:r>
                  <w:r>
                    <w:rPr>
                      <w:rFonts w:hint="eastAsia" w:ascii="楷体_GB2312" w:eastAsia="楷体_GB2312"/>
                      <w:bCs/>
                      <w:color w:val="auto"/>
                      <w:szCs w:val="21"/>
                    </w:rPr>
                    <w:t>跳跃与游戏</w:t>
                  </w:r>
                </w:p>
              </w:tc>
              <w:tc>
                <w:tcPr>
                  <w:tcW w:w="1260" w:type="dxa"/>
                  <w:noWrap w:val="0"/>
                  <w:vAlign w:val="top"/>
                </w:tcPr>
                <w:p w14:paraId="75FB358F">
                  <w:pPr>
                    <w:keepNext w:val="0"/>
                    <w:keepLines w:val="0"/>
                    <w:suppressLineNumbers w:val="0"/>
                    <w:spacing w:before="0" w:beforeAutospacing="0" w:after="0" w:afterAutospacing="0" w:line="400" w:lineRule="exact"/>
                    <w:ind w:left="0" w:right="0"/>
                    <w:jc w:val="center"/>
                    <w:rPr>
                      <w:rFonts w:ascii="楷体_GB2312" w:eastAsia="楷体_GB2312"/>
                      <w:bCs/>
                      <w:color w:val="auto"/>
                      <w:szCs w:val="21"/>
                    </w:rPr>
                  </w:pPr>
                  <w:r>
                    <w:rPr>
                      <w:rFonts w:hint="eastAsia" w:ascii="楷体_GB2312" w:eastAsia="楷体_GB2312"/>
                      <w:bCs/>
                      <w:color w:val="auto"/>
                      <w:szCs w:val="21"/>
                    </w:rPr>
                    <w:t>6课时</w:t>
                  </w:r>
                </w:p>
              </w:tc>
              <w:tc>
                <w:tcPr>
                  <w:tcW w:w="2520" w:type="dxa"/>
                  <w:noWrap w:val="0"/>
                  <w:vAlign w:val="top"/>
                </w:tcPr>
                <w:p w14:paraId="36FDACF2">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第九单元：木上快乐行</w:t>
                  </w:r>
                </w:p>
              </w:tc>
              <w:tc>
                <w:tcPr>
                  <w:tcW w:w="1542" w:type="dxa"/>
                  <w:noWrap w:val="0"/>
                  <w:vAlign w:val="top"/>
                </w:tcPr>
                <w:p w14:paraId="3828D7DB">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4课时</w:t>
                  </w:r>
                </w:p>
              </w:tc>
            </w:tr>
            <w:tr w14:paraId="7A9DF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vMerge w:val="continue"/>
                  <w:tcBorders>
                    <w:top w:val="nil"/>
                  </w:tcBorders>
                  <w:noWrap w:val="0"/>
                  <w:vAlign w:val="center"/>
                </w:tcPr>
                <w:p w14:paraId="4D1A902E">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6092B7D5">
                  <w:pPr>
                    <w:keepNext w:val="0"/>
                    <w:keepLines w:val="0"/>
                    <w:suppressLineNumbers w:val="0"/>
                    <w:spacing w:before="0" w:beforeAutospacing="0" w:after="0" w:afterAutospacing="0" w:line="400" w:lineRule="exact"/>
                    <w:ind w:left="0" w:right="0"/>
                    <w:rPr>
                      <w:rFonts w:hint="eastAsia" w:ascii="楷体_GB2312" w:eastAsia="楷体_GB2312"/>
                      <w:bCs/>
                      <w:color w:val="auto"/>
                      <w:szCs w:val="21"/>
                    </w:rPr>
                  </w:pPr>
                  <w:r>
                    <w:rPr>
                      <w:rFonts w:hint="eastAsia" w:ascii="楷体_GB2312" w:hAnsi="ˎ̥" w:eastAsia="楷体_GB2312" w:cs="宋体"/>
                      <w:color w:val="auto"/>
                      <w:kern w:val="0"/>
                      <w:szCs w:val="21"/>
                    </w:rPr>
                    <w:t>第三单元：实心球游戏</w:t>
                  </w:r>
                </w:p>
              </w:tc>
              <w:tc>
                <w:tcPr>
                  <w:tcW w:w="1260" w:type="dxa"/>
                  <w:noWrap w:val="0"/>
                  <w:vAlign w:val="top"/>
                </w:tcPr>
                <w:p w14:paraId="1128FFEF">
                  <w:pPr>
                    <w:keepNext w:val="0"/>
                    <w:keepLines w:val="0"/>
                    <w:suppressLineNumbers w:val="0"/>
                    <w:spacing w:before="0" w:beforeAutospacing="0" w:after="0" w:afterAutospacing="0" w:line="400" w:lineRule="exact"/>
                    <w:ind w:left="0" w:right="0"/>
                    <w:jc w:val="center"/>
                    <w:rPr>
                      <w:rFonts w:ascii="楷体_GB2312" w:eastAsia="楷体_GB2312"/>
                      <w:bCs/>
                      <w:color w:val="auto"/>
                      <w:szCs w:val="21"/>
                    </w:rPr>
                  </w:pPr>
                  <w:r>
                    <w:rPr>
                      <w:rFonts w:hint="eastAsia" w:ascii="楷体_GB2312" w:eastAsia="楷体_GB2312"/>
                      <w:bCs/>
                      <w:color w:val="auto"/>
                      <w:szCs w:val="21"/>
                    </w:rPr>
                    <w:t>4课时</w:t>
                  </w:r>
                </w:p>
              </w:tc>
              <w:tc>
                <w:tcPr>
                  <w:tcW w:w="2520" w:type="dxa"/>
                  <w:noWrap w:val="0"/>
                  <w:vAlign w:val="top"/>
                </w:tcPr>
                <w:p w14:paraId="1E4E3033">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第十单元：集体舞</w:t>
                  </w:r>
                </w:p>
              </w:tc>
              <w:tc>
                <w:tcPr>
                  <w:tcW w:w="1542" w:type="dxa"/>
                  <w:noWrap w:val="0"/>
                  <w:vAlign w:val="top"/>
                </w:tcPr>
                <w:p w14:paraId="5468A875">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7课时</w:t>
                  </w:r>
                </w:p>
              </w:tc>
            </w:tr>
            <w:tr w14:paraId="552E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vMerge w:val="continue"/>
                  <w:tcBorders>
                    <w:top w:val="nil"/>
                  </w:tcBorders>
                  <w:noWrap w:val="0"/>
                  <w:vAlign w:val="center"/>
                </w:tcPr>
                <w:p w14:paraId="44AB25A0">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4D4FD1FA">
                  <w:pPr>
                    <w:keepNext w:val="0"/>
                    <w:keepLines w:val="0"/>
                    <w:suppressLineNumbers w:val="0"/>
                    <w:spacing w:before="0" w:beforeAutospacing="0" w:after="0" w:afterAutospacing="0" w:line="400" w:lineRule="exact"/>
                    <w:ind w:left="0" w:right="0"/>
                    <w:rPr>
                      <w:rFonts w:ascii="楷体_GB2312" w:eastAsia="楷体_GB2312"/>
                      <w:bCs/>
                      <w:color w:val="auto"/>
                      <w:szCs w:val="21"/>
                    </w:rPr>
                  </w:pPr>
                  <w:r>
                    <w:rPr>
                      <w:rFonts w:hint="eastAsia" w:ascii="楷体_GB2312" w:hAnsi="ˎ̥" w:eastAsia="楷体_GB2312" w:cs="宋体"/>
                      <w:color w:val="auto"/>
                      <w:kern w:val="0"/>
                      <w:szCs w:val="21"/>
                    </w:rPr>
                    <w:t>第四单元：</w:t>
                  </w:r>
                  <w:r>
                    <w:rPr>
                      <w:rFonts w:hint="eastAsia" w:ascii="楷体_GB2312" w:eastAsia="楷体_GB2312"/>
                      <w:bCs/>
                      <w:color w:val="auto"/>
                      <w:szCs w:val="21"/>
                    </w:rPr>
                    <w:t>垫上滚翻</w:t>
                  </w:r>
                </w:p>
              </w:tc>
              <w:tc>
                <w:tcPr>
                  <w:tcW w:w="1260" w:type="dxa"/>
                  <w:noWrap w:val="0"/>
                  <w:vAlign w:val="top"/>
                </w:tcPr>
                <w:p w14:paraId="24300607">
                  <w:pPr>
                    <w:keepNext w:val="0"/>
                    <w:keepLines w:val="0"/>
                    <w:suppressLineNumbers w:val="0"/>
                    <w:spacing w:before="0" w:beforeAutospacing="0" w:after="0" w:afterAutospacing="0" w:line="400" w:lineRule="exact"/>
                    <w:ind w:left="0" w:right="0"/>
                    <w:jc w:val="center"/>
                    <w:rPr>
                      <w:rFonts w:ascii="楷体_GB2312" w:eastAsia="楷体_GB2312"/>
                      <w:bCs/>
                      <w:color w:val="auto"/>
                      <w:szCs w:val="21"/>
                    </w:rPr>
                  </w:pPr>
                  <w:r>
                    <w:rPr>
                      <w:rFonts w:hint="eastAsia" w:ascii="楷体_GB2312" w:eastAsia="楷体_GB2312"/>
                      <w:bCs/>
                      <w:color w:val="auto"/>
                      <w:szCs w:val="21"/>
                    </w:rPr>
                    <w:t>7课时</w:t>
                  </w:r>
                </w:p>
              </w:tc>
              <w:tc>
                <w:tcPr>
                  <w:tcW w:w="2520" w:type="dxa"/>
                  <w:noWrap w:val="0"/>
                  <w:vAlign w:val="top"/>
                </w:tcPr>
                <w:p w14:paraId="7356D128">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第十一单元：跳皮筋</w:t>
                  </w:r>
                </w:p>
              </w:tc>
              <w:tc>
                <w:tcPr>
                  <w:tcW w:w="1542" w:type="dxa"/>
                  <w:noWrap w:val="0"/>
                  <w:vAlign w:val="top"/>
                </w:tcPr>
                <w:p w14:paraId="5E1CE558">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4课时</w:t>
                  </w:r>
                </w:p>
              </w:tc>
            </w:tr>
            <w:tr w14:paraId="1FF4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vMerge w:val="continue"/>
                  <w:tcBorders>
                    <w:top w:val="nil"/>
                  </w:tcBorders>
                  <w:noWrap w:val="0"/>
                  <w:vAlign w:val="center"/>
                </w:tcPr>
                <w:p w14:paraId="45DECFF9">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3725785A">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第五单元：投掷与游戏</w:t>
                  </w:r>
                </w:p>
              </w:tc>
              <w:tc>
                <w:tcPr>
                  <w:tcW w:w="1260" w:type="dxa"/>
                  <w:noWrap w:val="0"/>
                  <w:vAlign w:val="top"/>
                </w:tcPr>
                <w:p w14:paraId="4CFF7DBA">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5课时</w:t>
                  </w:r>
                </w:p>
              </w:tc>
              <w:tc>
                <w:tcPr>
                  <w:tcW w:w="2520" w:type="dxa"/>
                  <w:noWrap w:val="0"/>
                  <w:vAlign w:val="top"/>
                </w:tcPr>
                <w:p w14:paraId="35C49B55">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第十二单元：：棍棒操</w:t>
                  </w:r>
                </w:p>
              </w:tc>
              <w:tc>
                <w:tcPr>
                  <w:tcW w:w="1542" w:type="dxa"/>
                  <w:noWrap w:val="0"/>
                  <w:vAlign w:val="top"/>
                </w:tcPr>
                <w:p w14:paraId="48735876">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5课时</w:t>
                  </w:r>
                </w:p>
              </w:tc>
            </w:tr>
            <w:tr w14:paraId="372F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vMerge w:val="continue"/>
                  <w:tcBorders>
                    <w:top w:val="nil"/>
                  </w:tcBorders>
                  <w:noWrap w:val="0"/>
                  <w:vAlign w:val="center"/>
                </w:tcPr>
                <w:p w14:paraId="129864AC">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3DBC186C">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第六单元：</w:t>
                  </w:r>
                  <w:r>
                    <w:rPr>
                      <w:rFonts w:hint="eastAsia" w:ascii="楷体_GB2312" w:hAnsi="楷体_GB2312" w:eastAsia="楷体_GB2312"/>
                      <w:color w:val="auto"/>
                      <w:kern w:val="0"/>
                      <w:szCs w:val="21"/>
                    </w:rPr>
                    <w:t>纸系列游戏</w:t>
                  </w:r>
                </w:p>
              </w:tc>
              <w:tc>
                <w:tcPr>
                  <w:tcW w:w="1260" w:type="dxa"/>
                  <w:noWrap w:val="0"/>
                  <w:vAlign w:val="top"/>
                </w:tcPr>
                <w:p w14:paraId="5882E1B1">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5课时</w:t>
                  </w:r>
                </w:p>
              </w:tc>
              <w:tc>
                <w:tcPr>
                  <w:tcW w:w="2520" w:type="dxa"/>
                  <w:noWrap w:val="0"/>
                  <w:vAlign w:val="top"/>
                </w:tcPr>
                <w:p w14:paraId="0455B4AE">
                  <w:pPr>
                    <w:keepNext w:val="0"/>
                    <w:keepLines w:val="0"/>
                    <w:suppressLineNumbers w:val="0"/>
                    <w:spacing w:before="0" w:beforeAutospacing="0" w:after="0" w:afterAutospacing="0" w:line="400" w:lineRule="exact"/>
                    <w:ind w:left="1260" w:right="0" w:hanging="1260" w:hangingChars="60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第十三单元：体育与健康常识</w:t>
                  </w:r>
                </w:p>
              </w:tc>
              <w:tc>
                <w:tcPr>
                  <w:tcW w:w="1542" w:type="dxa"/>
                  <w:noWrap w:val="0"/>
                  <w:vAlign w:val="top"/>
                </w:tcPr>
                <w:p w14:paraId="79C1557B">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7课时</w:t>
                  </w:r>
                </w:p>
              </w:tc>
            </w:tr>
            <w:tr w14:paraId="257A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548" w:type="dxa"/>
                  <w:tcBorders>
                    <w:top w:val="nil"/>
                  </w:tcBorders>
                  <w:noWrap w:val="0"/>
                  <w:vAlign w:val="center"/>
                </w:tcPr>
                <w:p w14:paraId="3C750FB7">
                  <w:pPr>
                    <w:keepNext w:val="0"/>
                    <w:keepLines w:val="0"/>
                    <w:suppressLineNumbers w:val="0"/>
                    <w:spacing w:before="0" w:beforeAutospacing="0" w:after="0" w:afterAutospacing="0" w:line="400" w:lineRule="exact"/>
                    <w:ind w:left="0" w:right="0"/>
                    <w:rPr>
                      <w:rFonts w:hint="eastAsia" w:ascii="楷体_GB2312" w:hAnsi="宋体" w:eastAsia="楷体_GB2312"/>
                      <w:b/>
                      <w:bCs/>
                      <w:color w:val="auto"/>
                      <w:szCs w:val="21"/>
                    </w:rPr>
                  </w:pPr>
                </w:p>
              </w:tc>
              <w:tc>
                <w:tcPr>
                  <w:tcW w:w="2601" w:type="dxa"/>
                  <w:noWrap w:val="0"/>
                  <w:vAlign w:val="top"/>
                </w:tcPr>
                <w:p w14:paraId="4BBF3672">
                  <w:pPr>
                    <w:keepNext w:val="0"/>
                    <w:keepLines w:val="0"/>
                    <w:suppressLineNumbers w:val="0"/>
                    <w:spacing w:before="0" w:beforeAutospacing="0" w:after="0" w:afterAutospacing="0" w:line="400" w:lineRule="exact"/>
                    <w:ind w:left="0" w:right="0"/>
                    <w:rPr>
                      <w:rFonts w:hint="eastAsia" w:ascii="楷体_GB2312" w:hAnsi="ˎ̥" w:eastAsia="楷体_GB2312" w:cs="宋体"/>
                      <w:color w:val="auto"/>
                      <w:kern w:val="0"/>
                      <w:szCs w:val="21"/>
                    </w:rPr>
                  </w:pPr>
                  <w:r>
                    <w:rPr>
                      <w:rFonts w:hint="eastAsia" w:ascii="楷体_GB2312" w:hAnsi="ˎ̥" w:eastAsia="楷体_GB2312" w:cs="宋体"/>
                      <w:color w:val="auto"/>
                      <w:kern w:val="0"/>
                      <w:szCs w:val="21"/>
                    </w:rPr>
                    <w:t>第七单元：</w:t>
                  </w:r>
                  <w:r>
                    <w:rPr>
                      <w:rFonts w:hint="eastAsia" w:ascii="楷体_GB2312" w:hAnsi="宋体" w:eastAsia="楷体_GB2312"/>
                      <w:color w:val="auto"/>
                      <w:szCs w:val="21"/>
                    </w:rPr>
                    <w:t>柔韧练习</w:t>
                  </w:r>
                </w:p>
              </w:tc>
              <w:tc>
                <w:tcPr>
                  <w:tcW w:w="1260" w:type="dxa"/>
                  <w:noWrap w:val="0"/>
                  <w:vAlign w:val="top"/>
                </w:tcPr>
                <w:p w14:paraId="5E1E059E">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r>
                    <w:rPr>
                      <w:rFonts w:hint="eastAsia" w:ascii="楷体_GB2312" w:eastAsia="楷体_GB2312"/>
                      <w:bCs/>
                      <w:color w:val="auto"/>
                      <w:szCs w:val="21"/>
                    </w:rPr>
                    <w:t>4课时</w:t>
                  </w:r>
                </w:p>
              </w:tc>
              <w:tc>
                <w:tcPr>
                  <w:tcW w:w="2520" w:type="dxa"/>
                  <w:noWrap w:val="0"/>
                  <w:vAlign w:val="top"/>
                </w:tcPr>
                <w:p w14:paraId="4926B4B3">
                  <w:pPr>
                    <w:keepNext w:val="0"/>
                    <w:keepLines w:val="0"/>
                    <w:suppressLineNumbers w:val="0"/>
                    <w:spacing w:before="0" w:beforeAutospacing="0" w:after="0" w:afterAutospacing="0" w:line="400" w:lineRule="exact"/>
                    <w:ind w:left="1260" w:right="0" w:hanging="1260" w:hangingChars="600"/>
                    <w:rPr>
                      <w:rFonts w:hint="eastAsia" w:ascii="楷体_GB2312" w:hAnsi="ˎ̥" w:eastAsia="楷体_GB2312" w:cs="宋体"/>
                      <w:color w:val="auto"/>
                      <w:kern w:val="0"/>
                      <w:szCs w:val="21"/>
                    </w:rPr>
                  </w:pPr>
                </w:p>
              </w:tc>
              <w:tc>
                <w:tcPr>
                  <w:tcW w:w="1542" w:type="dxa"/>
                  <w:noWrap w:val="0"/>
                  <w:vAlign w:val="top"/>
                </w:tcPr>
                <w:p w14:paraId="3D9F497E">
                  <w:pPr>
                    <w:keepNext w:val="0"/>
                    <w:keepLines w:val="0"/>
                    <w:suppressLineNumbers w:val="0"/>
                    <w:spacing w:before="0" w:beforeAutospacing="0" w:after="0" w:afterAutospacing="0" w:line="400" w:lineRule="exact"/>
                    <w:ind w:left="0" w:right="0"/>
                    <w:jc w:val="center"/>
                    <w:rPr>
                      <w:rFonts w:hint="eastAsia" w:ascii="楷体_GB2312" w:eastAsia="楷体_GB2312"/>
                      <w:bCs/>
                      <w:color w:val="auto"/>
                      <w:szCs w:val="21"/>
                    </w:rPr>
                  </w:pPr>
                </w:p>
              </w:tc>
            </w:tr>
            <w:tr w14:paraId="13C38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1" w:type="dxa"/>
                  <w:gridSpan w:val="5"/>
                  <w:noWrap w:val="0"/>
                  <w:vAlign w:val="center"/>
                </w:tcPr>
                <w:p w14:paraId="59587010">
                  <w:pPr>
                    <w:keepNext w:val="0"/>
                    <w:keepLines w:val="0"/>
                    <w:suppressLineNumbers w:val="0"/>
                    <w:spacing w:before="0" w:beforeAutospacing="0" w:after="0" w:afterAutospacing="0" w:line="400" w:lineRule="exact"/>
                    <w:ind w:left="0" w:right="0"/>
                    <w:jc w:val="center"/>
                    <w:rPr>
                      <w:rFonts w:hint="eastAsia" w:ascii="宋体" w:hAnsi="宋体"/>
                      <w:color w:val="auto"/>
                      <w:szCs w:val="21"/>
                    </w:rPr>
                  </w:pPr>
                  <w:r>
                    <w:rPr>
                      <w:rFonts w:hint="eastAsia" w:ascii="宋体" w:hAnsi="宋体"/>
                      <w:b/>
                      <w:color w:val="auto"/>
                      <w:szCs w:val="21"/>
                    </w:rPr>
                    <w:t>课程实施建议</w:t>
                  </w:r>
                </w:p>
              </w:tc>
            </w:tr>
            <w:tr w14:paraId="6941F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134ECD1A">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课程资源</w:t>
                  </w:r>
                </w:p>
              </w:tc>
              <w:tc>
                <w:tcPr>
                  <w:tcW w:w="7923" w:type="dxa"/>
                  <w:gridSpan w:val="4"/>
                  <w:noWrap w:val="0"/>
                  <w:vAlign w:val="center"/>
                </w:tcPr>
                <w:p w14:paraId="38BE7B3A">
                  <w:pPr>
                    <w:keepNext w:val="0"/>
                    <w:keepLines w:val="0"/>
                    <w:widowControl/>
                    <w:suppressLineNumbers w:val="0"/>
                    <w:spacing w:before="0" w:beforeAutospacing="0" w:after="0" w:afterAutospacing="0" w:line="400" w:lineRule="exact"/>
                    <w:ind w:left="0" w:right="0"/>
                    <w:jc w:val="left"/>
                    <w:rPr>
                      <w:rFonts w:hint="eastAsia" w:ascii="宋体" w:hAnsi="宋体" w:cs="宋体"/>
                      <w:bCs/>
                      <w:color w:val="auto"/>
                      <w:kern w:val="0"/>
                      <w:szCs w:val="21"/>
                    </w:rPr>
                  </w:pPr>
                  <w:r>
                    <w:rPr>
                      <w:rFonts w:hint="eastAsia" w:ascii="宋体" w:hAnsi="宋体" w:cs="宋体"/>
                      <w:bCs/>
                      <w:color w:val="auto"/>
                      <w:kern w:val="0"/>
                      <w:szCs w:val="21"/>
                    </w:rPr>
                    <w:t>1、教材：把握教材的基本内容及各领域的特点，在具体的教学过程中，根据学生的实际情况对各单元内容和各课时内容进行适当的调整。</w:t>
                  </w:r>
                </w:p>
                <w:p w14:paraId="67A49E68">
                  <w:pPr>
                    <w:keepNext w:val="0"/>
                    <w:keepLines w:val="0"/>
                    <w:suppressLineNumbers w:val="0"/>
                    <w:spacing w:before="0" w:beforeAutospacing="0" w:after="0" w:afterAutospacing="0" w:line="400" w:lineRule="exact"/>
                    <w:ind w:left="0" w:right="0"/>
                    <w:rPr>
                      <w:rFonts w:hint="eastAsia" w:ascii="宋体" w:hAnsi="宋体"/>
                      <w:color w:val="auto"/>
                      <w:szCs w:val="21"/>
                    </w:rPr>
                  </w:pPr>
                  <w:r>
                    <w:rPr>
                      <w:rFonts w:hint="eastAsia" w:ascii="宋体" w:hAnsi="宋体"/>
                      <w:color w:val="auto"/>
                      <w:szCs w:val="21"/>
                    </w:rPr>
                    <w:t>2、配套光盘、挂图：充分、合理利用多媒体资源，为教学服务。</w:t>
                  </w:r>
                </w:p>
                <w:p w14:paraId="20EF50CC">
                  <w:pPr>
                    <w:keepNext w:val="0"/>
                    <w:keepLines w:val="0"/>
                    <w:suppressLineNumbers w:val="0"/>
                    <w:spacing w:before="0" w:beforeAutospacing="0" w:after="0" w:afterAutospacing="0" w:line="400" w:lineRule="exact"/>
                    <w:ind w:left="0" w:right="0"/>
                    <w:rPr>
                      <w:rFonts w:hint="eastAsia" w:ascii="宋体" w:hAnsi="宋体"/>
                      <w:color w:val="auto"/>
                      <w:szCs w:val="21"/>
                    </w:rPr>
                  </w:pPr>
                  <w:r>
                    <w:rPr>
                      <w:rFonts w:hint="eastAsia" w:ascii="宋体" w:hAnsi="宋体"/>
                      <w:color w:val="auto"/>
                      <w:szCs w:val="21"/>
                    </w:rPr>
                    <w:t>3、《苏教版体育教学参考书》：整合教辅资料中的内容，根据备课组要求合理使用。</w:t>
                  </w:r>
                </w:p>
                <w:p w14:paraId="4ECD27B7">
                  <w:pPr>
                    <w:keepNext w:val="0"/>
                    <w:keepLines w:val="0"/>
                    <w:suppressLineNumbers w:val="0"/>
                    <w:spacing w:before="0" w:beforeAutospacing="0" w:after="0" w:afterAutospacing="0" w:line="400" w:lineRule="exact"/>
                    <w:ind w:left="0" w:right="0"/>
                    <w:rPr>
                      <w:rFonts w:hint="eastAsia" w:ascii="宋体" w:hAnsi="宋体"/>
                      <w:color w:val="auto"/>
                      <w:szCs w:val="21"/>
                    </w:rPr>
                  </w:pPr>
                  <w:r>
                    <w:rPr>
                      <w:rFonts w:hint="eastAsia" w:ascii="宋体" w:hAnsi="宋体"/>
                      <w:color w:val="auto"/>
                      <w:szCs w:val="21"/>
                    </w:rPr>
                    <w:t>4、校本课程网球：扩大学生的运动兴趣，平时引导学生进行学校与家庭相结合的学习锻炼。</w:t>
                  </w:r>
                </w:p>
                <w:p w14:paraId="0ACB57FF">
                  <w:pPr>
                    <w:keepNext w:val="0"/>
                    <w:keepLines w:val="0"/>
                    <w:suppressLineNumbers w:val="0"/>
                    <w:spacing w:before="0" w:beforeAutospacing="0" w:after="0" w:afterAutospacing="0" w:line="400" w:lineRule="exact"/>
                    <w:ind w:left="0" w:right="0"/>
                    <w:rPr>
                      <w:rFonts w:hint="eastAsia" w:ascii="宋体" w:hAnsi="宋体"/>
                      <w:color w:val="auto"/>
                      <w:szCs w:val="21"/>
                    </w:rPr>
                  </w:pPr>
                  <w:r>
                    <w:rPr>
                      <w:rFonts w:hint="eastAsia" w:ascii="宋体" w:hAnsi="宋体"/>
                      <w:color w:val="auto"/>
                      <w:szCs w:val="21"/>
                    </w:rPr>
                    <w:t>5、体育网及其他相关网站：合理利用网络资源，吸收他人智慧，取长补短。</w:t>
                  </w:r>
                </w:p>
                <w:p w14:paraId="28C62E64">
                  <w:pPr>
                    <w:keepNext w:val="0"/>
                    <w:keepLines w:val="0"/>
                    <w:suppressLineNumbers w:val="0"/>
                    <w:spacing w:before="0" w:beforeAutospacing="0" w:after="0" w:afterAutospacing="0" w:line="400" w:lineRule="exact"/>
                    <w:ind w:left="0" w:right="0"/>
                    <w:rPr>
                      <w:rFonts w:hint="eastAsia" w:ascii="宋体" w:hAnsi="宋体"/>
                      <w:color w:val="auto"/>
                      <w:szCs w:val="21"/>
                    </w:rPr>
                  </w:pPr>
                  <w:r>
                    <w:rPr>
                      <w:rFonts w:hint="eastAsia" w:ascii="宋体" w:hAnsi="宋体"/>
                      <w:color w:val="auto"/>
                      <w:szCs w:val="21"/>
                    </w:rPr>
                    <w:t>6、民间传统体育活动游戏等。</w:t>
                  </w:r>
                </w:p>
              </w:tc>
            </w:tr>
            <w:tr w14:paraId="7EAA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77E05E0E">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学期</w:t>
                  </w:r>
                </w:p>
                <w:p w14:paraId="62C90D2D">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研究</w:t>
                  </w:r>
                </w:p>
                <w:p w14:paraId="3A7FECA2">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重点</w:t>
                  </w:r>
                </w:p>
              </w:tc>
              <w:tc>
                <w:tcPr>
                  <w:tcW w:w="7923" w:type="dxa"/>
                  <w:gridSpan w:val="4"/>
                  <w:noWrap w:val="0"/>
                  <w:vAlign w:val="center"/>
                </w:tcPr>
                <w:p w14:paraId="7F4EC397">
                  <w:pPr>
                    <w:keepNext w:val="0"/>
                    <w:keepLines w:val="0"/>
                    <w:suppressLineNumbers w:val="0"/>
                    <w:spacing w:before="0" w:beforeAutospacing="0" w:after="0" w:afterAutospacing="0" w:line="400" w:lineRule="exact"/>
                    <w:ind w:left="0" w:right="0"/>
                    <w:rPr>
                      <w:rFonts w:hint="eastAsia" w:ascii="宋体" w:hAnsi="宋体"/>
                      <w:color w:val="auto"/>
                      <w:szCs w:val="21"/>
                    </w:rPr>
                  </w:pPr>
                  <w:r>
                    <w:rPr>
                      <w:rFonts w:hint="eastAsia" w:ascii="宋体" w:hAnsi="宋体"/>
                      <w:color w:val="auto"/>
                      <w:szCs w:val="21"/>
                    </w:rPr>
                    <w:t>情境教学：依托水平一教材，对二个单元进行情境单元教学设计，形成一般教学流程。</w:t>
                  </w:r>
                </w:p>
              </w:tc>
            </w:tr>
            <w:tr w14:paraId="148B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577E7C3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重点研究</w:t>
                  </w:r>
                </w:p>
                <w:p w14:paraId="10A9AF3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课例</w:t>
                  </w:r>
                </w:p>
              </w:tc>
              <w:tc>
                <w:tcPr>
                  <w:tcW w:w="7923" w:type="dxa"/>
                  <w:gridSpan w:val="4"/>
                  <w:noWrap w:val="0"/>
                  <w:vAlign w:val="center"/>
                </w:tcPr>
                <w:p w14:paraId="2C047433">
                  <w:pPr>
                    <w:keepNext w:val="0"/>
                    <w:keepLines w:val="0"/>
                    <w:suppressLineNumbers w:val="0"/>
                    <w:spacing w:before="0" w:beforeAutospacing="0" w:after="0" w:afterAutospacing="0" w:line="400" w:lineRule="exact"/>
                    <w:ind w:left="0" w:right="0" w:firstLine="420" w:firstLineChars="200"/>
                    <w:rPr>
                      <w:rFonts w:hint="eastAsia" w:ascii="宋体" w:hAnsi="宋体"/>
                      <w:color w:val="auto"/>
                      <w:szCs w:val="21"/>
                    </w:rPr>
                  </w:pPr>
                  <w:r>
                    <w:rPr>
                      <w:rFonts w:hint="eastAsia" w:ascii="宋体" w:hAnsi="宋体"/>
                      <w:color w:val="auto"/>
                      <w:szCs w:val="21"/>
                    </w:rPr>
                    <w:t>第二单元《</w:t>
                  </w:r>
                  <w:r>
                    <w:rPr>
                      <w:rFonts w:hint="eastAsia" w:ascii="宋体" w:hAnsi="宋体"/>
                      <w:color w:val="auto"/>
                      <w:szCs w:val="21"/>
                      <w:lang w:val="en-US" w:eastAsia="zh-CN"/>
                    </w:rPr>
                    <w:t>跑</w:t>
                  </w:r>
                  <w:r>
                    <w:rPr>
                      <w:rFonts w:hint="eastAsia" w:ascii="宋体" w:hAnsi="宋体"/>
                      <w:color w:val="auto"/>
                      <w:szCs w:val="21"/>
                    </w:rPr>
                    <w:t>与游戏》情境教学</w:t>
                  </w:r>
                </w:p>
              </w:tc>
            </w:tr>
            <w:tr w14:paraId="70555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0849DF0A">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学情分析</w:t>
                  </w:r>
                </w:p>
              </w:tc>
              <w:tc>
                <w:tcPr>
                  <w:tcW w:w="7923" w:type="dxa"/>
                  <w:gridSpan w:val="4"/>
                  <w:noWrap w:val="0"/>
                  <w:vAlign w:val="center"/>
                </w:tcPr>
                <w:p w14:paraId="4D68E63C">
                  <w:pPr>
                    <w:keepNext w:val="0"/>
                    <w:keepLines w:val="0"/>
                    <w:suppressLineNumbers w:val="0"/>
                    <w:spacing w:before="0" w:beforeAutospacing="0" w:after="0" w:afterAutospacing="0" w:line="400" w:lineRule="exact"/>
                    <w:ind w:left="0" w:right="0" w:firstLine="420"/>
                    <w:rPr>
                      <w:rFonts w:hint="eastAsia" w:ascii="宋体" w:hAnsi="宋体"/>
                      <w:color w:val="auto"/>
                      <w:szCs w:val="21"/>
                    </w:rPr>
                  </w:pPr>
                  <w:r>
                    <w:rPr>
                      <w:rFonts w:hint="eastAsia"/>
                      <w:color w:val="auto"/>
                      <w:szCs w:val="21"/>
                    </w:rPr>
                    <w:t>本学年</w:t>
                  </w:r>
                  <w:r>
                    <w:rPr>
                      <w:rFonts w:hint="eastAsia" w:ascii="宋体" w:hAnsi="宋体"/>
                      <w:color w:val="auto"/>
                      <w:szCs w:val="21"/>
                    </w:rPr>
                    <w:t>授课班级为</w:t>
                  </w:r>
                  <w:r>
                    <w:rPr>
                      <w:rFonts w:hint="eastAsia" w:ascii="楷体_GB2312" w:hAnsi="宋体" w:eastAsia="楷体_GB2312"/>
                      <w:color w:val="auto"/>
                      <w:szCs w:val="21"/>
                      <w:lang w:val="en-US" w:eastAsia="zh-CN"/>
                    </w:rPr>
                    <w:t>一</w:t>
                  </w:r>
                  <w:r>
                    <w:rPr>
                      <w:rFonts w:hint="eastAsia" w:ascii="楷体_GB2312" w:hAnsi="宋体" w:eastAsia="楷体_GB2312"/>
                      <w:color w:val="auto"/>
                      <w:szCs w:val="21"/>
                    </w:rPr>
                    <w:t xml:space="preserve">（1）～ </w:t>
                  </w:r>
                  <w:r>
                    <w:rPr>
                      <w:rFonts w:hint="eastAsia" w:ascii="楷体_GB2312" w:hAnsi="宋体" w:eastAsia="楷体_GB2312"/>
                      <w:color w:val="auto"/>
                      <w:szCs w:val="21"/>
                      <w:lang w:val="en-US" w:eastAsia="zh-CN"/>
                    </w:rPr>
                    <w:t>一</w:t>
                  </w:r>
                  <w:r>
                    <w:rPr>
                      <w:rFonts w:hint="eastAsia" w:ascii="楷体_GB2312" w:hAnsi="宋体" w:eastAsia="楷体_GB2312"/>
                      <w:color w:val="auto"/>
                      <w:szCs w:val="21"/>
                    </w:rPr>
                    <w:t>（</w:t>
                  </w:r>
                  <w:r>
                    <w:rPr>
                      <w:rFonts w:hint="eastAsia" w:ascii="楷体_GB2312" w:hAnsi="宋体" w:eastAsia="楷体_GB2312"/>
                      <w:color w:val="auto"/>
                      <w:szCs w:val="21"/>
                      <w:lang w:val="en-US" w:eastAsia="zh-CN"/>
                    </w:rPr>
                    <w:t>8</w:t>
                  </w:r>
                  <w:r>
                    <w:rPr>
                      <w:rFonts w:hint="eastAsia" w:ascii="楷体_GB2312" w:hAnsi="宋体" w:eastAsia="楷体_GB2312"/>
                      <w:color w:val="auto"/>
                      <w:szCs w:val="21"/>
                    </w:rPr>
                    <w:t>）</w:t>
                  </w:r>
                  <w:r>
                    <w:rPr>
                      <w:rFonts w:hint="eastAsia" w:ascii="宋体" w:hAnsi="宋体"/>
                      <w:color w:val="auto"/>
                      <w:szCs w:val="21"/>
                    </w:rPr>
                    <w:t>班，根据课前与学生交流得知，</w:t>
                  </w:r>
                  <w:r>
                    <w:rPr>
                      <w:rFonts w:hint="eastAsia" w:ascii="Arial" w:hAnsi="Arial" w:cs="Arial"/>
                      <w:color w:val="auto"/>
                      <w:szCs w:val="21"/>
                    </w:rPr>
                    <w:t>他们</w:t>
                  </w:r>
                  <w:r>
                    <w:rPr>
                      <w:rFonts w:ascii="Arial" w:hAnsi="Arial" w:cs="Arial"/>
                      <w:color w:val="auto"/>
                      <w:szCs w:val="21"/>
                    </w:rPr>
                    <w:t>对体育课兴趣浓</w:t>
                  </w:r>
                  <w:r>
                    <w:rPr>
                      <w:rFonts w:hint="eastAsia" w:ascii="Arial" w:hAnsi="Arial" w:cs="Arial"/>
                      <w:color w:val="auto"/>
                      <w:szCs w:val="21"/>
                    </w:rPr>
                    <w:t>，</w:t>
                  </w:r>
                  <w:r>
                    <w:rPr>
                      <w:rFonts w:ascii="Arial" w:hAnsi="Arial" w:cs="Arial"/>
                      <w:color w:val="auto"/>
                      <w:szCs w:val="21"/>
                    </w:rPr>
                    <w:t>积极性高</w:t>
                  </w:r>
                  <w:r>
                    <w:rPr>
                      <w:rFonts w:hint="eastAsia" w:ascii="Arial" w:hAnsi="Arial" w:cs="Arial"/>
                      <w:color w:val="auto"/>
                      <w:szCs w:val="21"/>
                    </w:rPr>
                    <w:t>，但部分学生</w:t>
                  </w:r>
                  <w:r>
                    <w:rPr>
                      <w:rFonts w:ascii="Arial" w:hAnsi="Arial" w:cs="Arial"/>
                      <w:color w:val="auto"/>
                      <w:szCs w:val="21"/>
                    </w:rPr>
                    <w:t>仅仅把体育课看做放松身心没有课业负担的休息课</w:t>
                  </w:r>
                  <w:r>
                    <w:rPr>
                      <w:rFonts w:hint="eastAsia" w:ascii="Arial" w:hAnsi="Arial" w:cs="Arial"/>
                      <w:color w:val="auto"/>
                      <w:szCs w:val="21"/>
                    </w:rPr>
                    <w:t>与自由活动课。我</w:t>
                  </w:r>
                  <w:r>
                    <w:rPr>
                      <w:rFonts w:ascii="Arial" w:hAnsi="Arial" w:cs="Arial"/>
                      <w:color w:val="auto"/>
                      <w:szCs w:val="21"/>
                    </w:rPr>
                    <w:t>认为造成这种现状的主要原因除了体育设施、器材不足外</w:t>
                  </w:r>
                  <w:r>
                    <w:rPr>
                      <w:rFonts w:hint="eastAsia" w:ascii="Arial" w:hAnsi="Arial" w:cs="Arial"/>
                      <w:color w:val="auto"/>
                      <w:szCs w:val="21"/>
                    </w:rPr>
                    <w:t>，</w:t>
                  </w:r>
                  <w:r>
                    <w:rPr>
                      <w:rFonts w:ascii="Arial" w:hAnsi="Arial" w:cs="Arial"/>
                      <w:color w:val="auto"/>
                      <w:szCs w:val="21"/>
                    </w:rPr>
                    <w:t>还因为体育课堂单调乏味</w:t>
                  </w:r>
                  <w:r>
                    <w:rPr>
                      <w:rFonts w:hint="eastAsia" w:ascii="Arial" w:hAnsi="Arial" w:cs="Arial"/>
                      <w:color w:val="auto"/>
                      <w:szCs w:val="21"/>
                    </w:rPr>
                    <w:t>，</w:t>
                  </w:r>
                  <w:r>
                    <w:rPr>
                      <w:rFonts w:ascii="Arial" w:hAnsi="Arial" w:cs="Arial"/>
                      <w:color w:val="auto"/>
                      <w:szCs w:val="21"/>
                    </w:rPr>
                    <w:t>教学模式陈旧单一</w:t>
                  </w:r>
                  <w:r>
                    <w:rPr>
                      <w:rFonts w:hint="eastAsia" w:ascii="Arial" w:hAnsi="Arial" w:cs="Arial"/>
                      <w:color w:val="auto"/>
                      <w:szCs w:val="21"/>
                    </w:rPr>
                    <w:t>而</w:t>
                  </w:r>
                  <w:r>
                    <w:rPr>
                      <w:rFonts w:ascii="Arial" w:hAnsi="Arial" w:cs="Arial"/>
                      <w:color w:val="auto"/>
                      <w:szCs w:val="21"/>
                    </w:rPr>
                    <w:t>缺乏吸引力。</w:t>
                  </w:r>
                  <w:r>
                    <w:rPr>
                      <w:rFonts w:hint="eastAsia" w:ascii="Arial" w:hAnsi="Arial" w:cs="Arial"/>
                      <w:color w:val="auto"/>
                      <w:szCs w:val="21"/>
                    </w:rPr>
                    <w:t>要</w:t>
                  </w:r>
                  <w:r>
                    <w:rPr>
                      <w:rFonts w:ascii="Arial" w:hAnsi="Arial" w:cs="Arial"/>
                      <w:color w:val="auto"/>
                      <w:szCs w:val="21"/>
                    </w:rPr>
                    <w:t>改变这种现状的良药就是根据学生年龄特点</w:t>
                  </w:r>
                  <w:r>
                    <w:rPr>
                      <w:rFonts w:hint="eastAsia" w:ascii="Arial" w:hAnsi="Arial" w:cs="Arial"/>
                      <w:color w:val="auto"/>
                      <w:szCs w:val="21"/>
                    </w:rPr>
                    <w:t>，</w:t>
                  </w:r>
                  <w:r>
                    <w:rPr>
                      <w:rFonts w:ascii="Arial" w:hAnsi="Arial" w:cs="Arial"/>
                      <w:color w:val="auto"/>
                      <w:szCs w:val="21"/>
                    </w:rPr>
                    <w:t>安排适合的教学内容</w:t>
                  </w:r>
                  <w:r>
                    <w:rPr>
                      <w:rFonts w:hint="eastAsia" w:ascii="Arial" w:hAnsi="Arial" w:cs="Arial"/>
                      <w:color w:val="auto"/>
                      <w:szCs w:val="21"/>
                    </w:rPr>
                    <w:t>，</w:t>
                  </w:r>
                  <w:r>
                    <w:rPr>
                      <w:rFonts w:ascii="Arial" w:hAnsi="Arial" w:cs="Arial"/>
                      <w:color w:val="auto"/>
                      <w:szCs w:val="21"/>
                    </w:rPr>
                    <w:t>让游戏贯穿于体育课堂始终</w:t>
                  </w:r>
                  <w:r>
                    <w:rPr>
                      <w:rFonts w:hint="eastAsia" w:ascii="Arial" w:hAnsi="Arial" w:cs="Arial"/>
                      <w:color w:val="auto"/>
                      <w:szCs w:val="21"/>
                    </w:rPr>
                    <w:t>。</w:t>
                  </w:r>
                  <w:r>
                    <w:rPr>
                      <w:rFonts w:ascii="Arial" w:hAnsi="Arial" w:cs="Arial"/>
                      <w:color w:val="auto"/>
                      <w:szCs w:val="21"/>
                    </w:rPr>
                    <w:t>小学低年级学生正是身心素质发展的关键期</w:t>
                  </w:r>
                  <w:r>
                    <w:rPr>
                      <w:rFonts w:hint="eastAsia" w:ascii="Arial" w:hAnsi="Arial" w:cs="Arial"/>
                      <w:color w:val="auto"/>
                      <w:szCs w:val="21"/>
                    </w:rPr>
                    <w:t>，</w:t>
                  </w:r>
                  <w:r>
                    <w:rPr>
                      <w:rFonts w:ascii="Arial" w:hAnsi="Arial" w:cs="Arial"/>
                      <w:color w:val="auto"/>
                      <w:szCs w:val="21"/>
                    </w:rPr>
                    <w:t>他们有着显著的特点</w:t>
                  </w:r>
                  <w:r>
                    <w:rPr>
                      <w:rFonts w:hint="eastAsia" w:ascii="Arial" w:hAnsi="Arial" w:cs="Arial"/>
                      <w:color w:val="auto"/>
                      <w:szCs w:val="21"/>
                    </w:rPr>
                    <w:t>：</w:t>
                  </w:r>
                  <w:r>
                    <w:rPr>
                      <w:rFonts w:ascii="Arial" w:hAnsi="Arial" w:cs="Arial"/>
                      <w:color w:val="auto"/>
                      <w:szCs w:val="21"/>
                    </w:rPr>
                    <w:t>身心好动</w:t>
                  </w:r>
                  <w:r>
                    <w:rPr>
                      <w:rFonts w:hint="eastAsia" w:ascii="Arial" w:hAnsi="Arial" w:cs="Arial"/>
                      <w:color w:val="auto"/>
                      <w:szCs w:val="21"/>
                    </w:rPr>
                    <w:t>，</w:t>
                  </w:r>
                  <w:r>
                    <w:rPr>
                      <w:rFonts w:ascii="Arial" w:hAnsi="Arial" w:cs="Arial"/>
                      <w:color w:val="auto"/>
                      <w:szCs w:val="21"/>
                    </w:rPr>
                    <w:t>好奇心</w:t>
                  </w:r>
                  <w:r>
                    <w:rPr>
                      <w:rFonts w:hint="eastAsia" w:ascii="Arial" w:hAnsi="Arial" w:cs="Arial"/>
                      <w:color w:val="auto"/>
                      <w:szCs w:val="21"/>
                    </w:rPr>
                    <w:t>、</w:t>
                  </w:r>
                  <w:r>
                    <w:rPr>
                      <w:rFonts w:ascii="Arial" w:hAnsi="Arial" w:cs="Arial"/>
                      <w:color w:val="auto"/>
                      <w:szCs w:val="21"/>
                    </w:rPr>
                    <w:t>求知欲强</w:t>
                  </w:r>
                  <w:r>
                    <w:rPr>
                      <w:rFonts w:hint="eastAsia" w:ascii="Arial" w:hAnsi="Arial" w:cs="Arial"/>
                      <w:color w:val="auto"/>
                      <w:szCs w:val="21"/>
                    </w:rPr>
                    <w:t>，</w:t>
                  </w:r>
                  <w:r>
                    <w:rPr>
                      <w:rFonts w:ascii="Arial" w:hAnsi="Arial" w:cs="Arial"/>
                      <w:color w:val="auto"/>
                      <w:szCs w:val="21"/>
                    </w:rPr>
                    <w:t>爱表现自己</w:t>
                  </w:r>
                  <w:r>
                    <w:rPr>
                      <w:rFonts w:hint="eastAsia" w:ascii="Arial" w:hAnsi="Arial" w:cs="Arial"/>
                      <w:color w:val="auto"/>
                      <w:szCs w:val="21"/>
                    </w:rPr>
                    <w:t>，</w:t>
                  </w:r>
                  <w:r>
                    <w:rPr>
                      <w:rFonts w:ascii="Arial" w:hAnsi="Arial" w:cs="Arial"/>
                      <w:color w:val="auto"/>
                      <w:szCs w:val="21"/>
                    </w:rPr>
                    <w:t>但兴奋与抑制转换快</w:t>
                  </w:r>
                  <w:r>
                    <w:rPr>
                      <w:rFonts w:hint="eastAsia" w:ascii="Arial" w:hAnsi="Arial" w:cs="Arial"/>
                      <w:color w:val="auto"/>
                      <w:szCs w:val="21"/>
                    </w:rPr>
                    <w:t>，</w:t>
                  </w:r>
                  <w:r>
                    <w:rPr>
                      <w:rFonts w:ascii="Arial" w:hAnsi="Arial" w:cs="Arial"/>
                      <w:color w:val="auto"/>
                      <w:szCs w:val="21"/>
                    </w:rPr>
                    <w:t>有意注意持续时间短</w:t>
                  </w:r>
                  <w:r>
                    <w:rPr>
                      <w:rFonts w:hint="eastAsia" w:ascii="Arial" w:hAnsi="Arial" w:cs="Arial"/>
                      <w:color w:val="auto"/>
                      <w:szCs w:val="21"/>
                    </w:rPr>
                    <w:t>，</w:t>
                  </w:r>
                  <w:r>
                    <w:rPr>
                      <w:rFonts w:ascii="Arial" w:hAnsi="Arial" w:cs="Arial"/>
                      <w:color w:val="auto"/>
                      <w:szCs w:val="21"/>
                    </w:rPr>
                    <w:t>注意力容易分散</w:t>
                  </w:r>
                  <w:r>
                    <w:rPr>
                      <w:rFonts w:hint="eastAsia" w:ascii="Arial" w:hAnsi="Arial" w:cs="Arial"/>
                      <w:color w:val="auto"/>
                      <w:szCs w:val="21"/>
                    </w:rPr>
                    <w:t>，</w:t>
                  </w:r>
                  <w:r>
                    <w:rPr>
                      <w:rFonts w:ascii="Arial" w:hAnsi="Arial" w:cs="Arial"/>
                      <w:color w:val="auto"/>
                      <w:szCs w:val="21"/>
                    </w:rPr>
                    <w:t>动作完成质量粗糙</w:t>
                  </w:r>
                  <w:r>
                    <w:rPr>
                      <w:rFonts w:hint="eastAsia" w:ascii="Arial" w:hAnsi="Arial" w:cs="Arial"/>
                      <w:color w:val="auto"/>
                      <w:szCs w:val="21"/>
                    </w:rPr>
                    <w:t>。</w:t>
                  </w:r>
                  <w:r>
                    <w:rPr>
                      <w:rFonts w:ascii="Arial" w:hAnsi="Arial" w:cs="Arial"/>
                      <w:color w:val="auto"/>
                      <w:szCs w:val="21"/>
                    </w:rPr>
                    <w:t>因此</w:t>
                  </w:r>
                  <w:r>
                    <w:rPr>
                      <w:rFonts w:hint="eastAsia" w:ascii="Arial" w:hAnsi="Arial" w:cs="Arial"/>
                      <w:color w:val="auto"/>
                      <w:szCs w:val="21"/>
                    </w:rPr>
                    <w:t>，</w:t>
                  </w:r>
                  <w:r>
                    <w:rPr>
                      <w:color w:val="auto"/>
                      <w:szCs w:val="21"/>
                    </w:rPr>
                    <w:t>在教学中，</w:t>
                  </w:r>
                  <w:r>
                    <w:rPr>
                      <w:rFonts w:hint="eastAsia"/>
                      <w:color w:val="auto"/>
                      <w:szCs w:val="21"/>
                    </w:rPr>
                    <w:t>要</w:t>
                  </w:r>
                  <w:r>
                    <w:rPr>
                      <w:color w:val="auto"/>
                      <w:szCs w:val="21"/>
                    </w:rPr>
                    <w:t>根据他们兴趣广泛、好动的特点</w:t>
                  </w:r>
                  <w:r>
                    <w:rPr>
                      <w:rFonts w:hint="eastAsia" w:ascii="Arial" w:hAnsi="Arial" w:cs="Arial"/>
                      <w:color w:val="auto"/>
                      <w:szCs w:val="21"/>
                    </w:rPr>
                    <w:t>，</w:t>
                  </w:r>
                  <w:r>
                    <w:rPr>
                      <w:rFonts w:ascii="Arial" w:hAnsi="Arial" w:cs="Arial"/>
                      <w:color w:val="auto"/>
                      <w:szCs w:val="21"/>
                    </w:rPr>
                    <w:t>运用多种方法和手段以有效地提高教育质量。</w:t>
                  </w:r>
                  <w:r>
                    <w:rPr>
                      <w:color w:val="auto"/>
                      <w:szCs w:val="21"/>
                    </w:rPr>
                    <w:t>安排时注意多样化及同类教材的练习方法和形式的变化。在教法上坚持先易后难，先简后繁，先分散后综合的循序渐进的原则</w:t>
                  </w:r>
                  <w:r>
                    <w:rPr>
                      <w:rFonts w:hint="eastAsia"/>
                      <w:color w:val="auto"/>
                      <w:szCs w:val="21"/>
                    </w:rPr>
                    <w:t>。</w:t>
                  </w:r>
                  <w:r>
                    <w:rPr>
                      <w:rFonts w:ascii="Arial" w:hAnsi="Arial" w:cs="Arial"/>
                      <w:color w:val="auto"/>
                      <w:szCs w:val="21"/>
                    </w:rPr>
                    <w:t>教学以游戏化、趣味</w:t>
                  </w:r>
                  <w:r>
                    <w:rPr>
                      <w:rFonts w:hint="eastAsia" w:ascii="Arial" w:hAnsi="Arial" w:cs="Arial"/>
                      <w:color w:val="auto"/>
                      <w:szCs w:val="21"/>
                    </w:rPr>
                    <w:t>化、竞赛化</w:t>
                  </w:r>
                  <w:r>
                    <w:rPr>
                      <w:rFonts w:ascii="Arial" w:hAnsi="Arial" w:cs="Arial"/>
                      <w:color w:val="auto"/>
                      <w:szCs w:val="21"/>
                    </w:rPr>
                    <w:t>为主</w:t>
                  </w:r>
                  <w:r>
                    <w:rPr>
                      <w:rFonts w:hint="eastAsia" w:ascii="Arial" w:hAnsi="Arial" w:cs="Arial"/>
                      <w:color w:val="auto"/>
                      <w:szCs w:val="21"/>
                    </w:rPr>
                    <w:t>，</w:t>
                  </w:r>
                  <w:r>
                    <w:rPr>
                      <w:color w:val="auto"/>
                      <w:szCs w:val="21"/>
                    </w:rPr>
                    <w:t>善于用形象化的语言教学</w:t>
                  </w:r>
                  <w:r>
                    <w:rPr>
                      <w:rFonts w:hint="eastAsia"/>
                      <w:color w:val="auto"/>
                      <w:szCs w:val="21"/>
                    </w:rPr>
                    <w:t>来</w:t>
                  </w:r>
                  <w:r>
                    <w:rPr>
                      <w:color w:val="auto"/>
                      <w:szCs w:val="21"/>
                    </w:rPr>
                    <w:t>激起学生的兴趣，提高教学效果</w:t>
                  </w:r>
                  <w:r>
                    <w:rPr>
                      <w:rFonts w:hint="eastAsia"/>
                      <w:color w:val="auto"/>
                      <w:szCs w:val="21"/>
                    </w:rPr>
                    <w:t>。</w:t>
                  </w:r>
                </w:p>
              </w:tc>
            </w:tr>
            <w:tr w14:paraId="42E9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8" w:type="dxa"/>
                  <w:noWrap w:val="0"/>
                  <w:vAlign w:val="center"/>
                </w:tcPr>
                <w:p w14:paraId="00E005CF">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教学方式</w:t>
                  </w:r>
                </w:p>
              </w:tc>
              <w:tc>
                <w:tcPr>
                  <w:tcW w:w="7923" w:type="dxa"/>
                  <w:gridSpan w:val="4"/>
                  <w:noWrap w:val="0"/>
                  <w:vAlign w:val="center"/>
                </w:tcPr>
                <w:p w14:paraId="0089D7F3">
                  <w:pPr>
                    <w:keepNext w:val="0"/>
                    <w:keepLines w:val="0"/>
                    <w:suppressLineNumbers w:val="0"/>
                    <w:spacing w:before="0" w:beforeAutospacing="0" w:after="0" w:afterAutospacing="0" w:line="400" w:lineRule="exact"/>
                    <w:ind w:left="0" w:right="0"/>
                    <w:rPr>
                      <w:rFonts w:hint="eastAsia" w:ascii="宋体" w:hAnsi="宋体" w:cs="宋体"/>
                      <w:color w:val="auto"/>
                      <w:kern w:val="0"/>
                      <w:szCs w:val="21"/>
                    </w:rPr>
                  </w:pPr>
                  <w:r>
                    <w:rPr>
                      <w:rFonts w:hint="eastAsia" w:ascii="宋体" w:hAnsi="宋体" w:cs="宋体"/>
                      <w:color w:val="auto"/>
                      <w:kern w:val="0"/>
                      <w:szCs w:val="21"/>
                    </w:rPr>
                    <w:t>1、根据学生身心特点，结合体育科学的特点，因势利导，把品德教育贯彻于教学过程的始终。</w:t>
                  </w:r>
                  <w:r>
                    <w:rPr>
                      <w:rFonts w:hint="eastAsia" w:ascii="宋体" w:hAnsi="宋体" w:cs="宋体"/>
                      <w:color w:val="auto"/>
                      <w:kern w:val="0"/>
                      <w:szCs w:val="21"/>
                    </w:rPr>
                    <w:br w:type="textWrapping"/>
                  </w:r>
                  <w:r>
                    <w:rPr>
                      <w:rFonts w:hint="eastAsia" w:ascii="宋体" w:hAnsi="宋体" w:cs="宋体"/>
                      <w:color w:val="auto"/>
                      <w:kern w:val="0"/>
                      <w:szCs w:val="21"/>
                    </w:rPr>
                    <w:t xml:space="preserve">2、用多样化的教学手段充实教学过程。不断改进教学方法，提高教学质量。 </w:t>
                  </w:r>
                  <w:r>
                    <w:rPr>
                      <w:rFonts w:hint="eastAsia" w:ascii="宋体" w:hAnsi="宋体" w:cs="宋体"/>
                      <w:color w:val="auto"/>
                      <w:kern w:val="0"/>
                      <w:szCs w:val="21"/>
                    </w:rPr>
                    <w:br w:type="textWrapping"/>
                  </w:r>
                  <w:r>
                    <w:rPr>
                      <w:rFonts w:hint="eastAsia" w:ascii="宋体" w:hAnsi="宋体" w:cs="宋体"/>
                      <w:color w:val="auto"/>
                      <w:kern w:val="0"/>
                      <w:szCs w:val="21"/>
                    </w:rPr>
                    <w:t xml:space="preserve">3、让游戏、情境、合作成为体育学习的主要方式。 </w:t>
                  </w:r>
                  <w:r>
                    <w:rPr>
                      <w:rFonts w:hint="eastAsia" w:ascii="宋体" w:hAnsi="宋体" w:cs="宋体"/>
                      <w:color w:val="auto"/>
                      <w:kern w:val="0"/>
                      <w:szCs w:val="21"/>
                    </w:rPr>
                    <w:br w:type="textWrapping"/>
                  </w:r>
                  <w:r>
                    <w:rPr>
                      <w:rFonts w:hint="eastAsia" w:ascii="宋体" w:hAnsi="宋体" w:cs="宋体"/>
                      <w:color w:val="auto"/>
                      <w:kern w:val="0"/>
                      <w:szCs w:val="21"/>
                    </w:rPr>
                    <w:t xml:space="preserve">4、树立开放的教学观念。  </w:t>
                  </w:r>
                  <w:r>
                    <w:rPr>
                      <w:rFonts w:hint="eastAsia" w:ascii="宋体" w:hAnsi="宋体" w:cs="宋体"/>
                      <w:color w:val="auto"/>
                      <w:kern w:val="0"/>
                      <w:szCs w:val="21"/>
                    </w:rPr>
                    <w:br w:type="textWrapping"/>
                  </w:r>
                  <w:r>
                    <w:rPr>
                      <w:rFonts w:hint="eastAsia" w:ascii="宋体" w:hAnsi="宋体" w:cs="宋体"/>
                      <w:color w:val="auto"/>
                      <w:kern w:val="0"/>
                      <w:szCs w:val="21"/>
                    </w:rPr>
                    <w:t>5、充分利用挂图和录像等现代教育技术。</w:t>
                  </w:r>
                </w:p>
                <w:p w14:paraId="12DE1DDA">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 xml:space="preserve">6、加强安全教育，加强组织纪律性和管理的有效性，避免和杜绝伤害事故。 </w:t>
                  </w:r>
                  <w:r>
                    <w:rPr>
                      <w:rFonts w:hint="eastAsia" w:ascii="宋体" w:hAnsi="宋体" w:cs="宋体"/>
                      <w:color w:val="auto"/>
                      <w:kern w:val="0"/>
                      <w:szCs w:val="21"/>
                    </w:rPr>
                    <w:br w:type="textWrapping"/>
                  </w:r>
                  <w:r>
                    <w:rPr>
                      <w:rFonts w:hint="eastAsia" w:ascii="宋体" w:hAnsi="宋体" w:cs="宋体"/>
                      <w:color w:val="auto"/>
                      <w:kern w:val="0"/>
                      <w:szCs w:val="21"/>
                    </w:rPr>
                    <w:t>7、将发展身体素质练习列入体育成绩的测试内容，通过达标等方式以激励和巩固学生的锻炼热情。</w:t>
                  </w:r>
                </w:p>
              </w:tc>
            </w:tr>
            <w:tr w14:paraId="03F24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548" w:type="dxa"/>
                  <w:noWrap w:val="0"/>
                  <w:vAlign w:val="center"/>
                </w:tcPr>
                <w:p w14:paraId="29B1E727">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51DD3A1B">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63B9262C">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3A9BB01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575A8EEA">
                  <w:pPr>
                    <w:keepNext w:val="0"/>
                    <w:keepLines w:val="0"/>
                    <w:suppressLineNumbers w:val="0"/>
                    <w:spacing w:before="0" w:beforeAutospacing="0" w:after="0" w:afterAutospacing="0"/>
                    <w:ind w:left="0" w:right="0" w:firstLine="234" w:firstLineChars="97"/>
                    <w:rPr>
                      <w:rFonts w:hint="eastAsia" w:ascii="楷体_GB2312" w:hAnsi="宋体" w:eastAsia="楷体_GB2312"/>
                      <w:b/>
                      <w:color w:val="auto"/>
                      <w:sz w:val="24"/>
                    </w:rPr>
                  </w:pPr>
                  <w:r>
                    <w:rPr>
                      <w:rFonts w:hint="eastAsia" w:ascii="楷体_GB2312" w:hAnsi="宋体" w:eastAsia="楷体_GB2312"/>
                      <w:b/>
                      <w:color w:val="auto"/>
                      <w:sz w:val="24"/>
                    </w:rPr>
                    <w:t>课程评价</w:t>
                  </w:r>
                </w:p>
                <w:p w14:paraId="52A0350F">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与</w:t>
                  </w:r>
                </w:p>
                <w:p w14:paraId="3CA556A4">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相关要求</w:t>
                  </w:r>
                </w:p>
                <w:p w14:paraId="144A25B1">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4E2A081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4F98B031">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479950A1">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3C7B3867">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7C587037">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3B3DE0D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2ACC3E6E">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6E1F818C">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3E9CD5DA">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5801185F">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71DB277F">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08636676">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169C62BF">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7EF9A11E">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p>
                <w:p w14:paraId="799867E4">
                  <w:pPr>
                    <w:keepNext w:val="0"/>
                    <w:keepLines w:val="0"/>
                    <w:suppressLineNumbers w:val="0"/>
                    <w:spacing w:before="0" w:beforeAutospacing="0" w:after="0" w:afterAutospacing="0"/>
                    <w:ind w:left="0" w:right="0"/>
                    <w:rPr>
                      <w:rFonts w:hint="eastAsia" w:ascii="楷体_GB2312" w:hAnsi="宋体" w:eastAsia="楷体_GB2312"/>
                      <w:b/>
                      <w:color w:val="auto"/>
                      <w:sz w:val="24"/>
                    </w:rPr>
                  </w:pPr>
                </w:p>
                <w:p w14:paraId="53ECA33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课程评价</w:t>
                  </w:r>
                </w:p>
                <w:p w14:paraId="48932DD7">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与</w:t>
                  </w:r>
                </w:p>
                <w:p w14:paraId="4869042C">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相关要求</w:t>
                  </w:r>
                </w:p>
              </w:tc>
              <w:tc>
                <w:tcPr>
                  <w:tcW w:w="7923" w:type="dxa"/>
                  <w:gridSpan w:val="4"/>
                  <w:noWrap w:val="0"/>
                  <w:vAlign w:val="center"/>
                </w:tcPr>
                <w:p w14:paraId="74E44FF2">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一、对学生学的评价</w:t>
                  </w:r>
                </w:p>
                <w:p w14:paraId="4A31D38C">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1、体育课评价采用量性评价与质性评价相结合的方法，各部分所占比列为：平时成绩（课间操、课外体育活动、体育课堂表现、进步情况、运动参与等）占40%，身体素质和运动能力占30%</w:t>
                  </w:r>
                  <w:r>
                    <w:rPr>
                      <w:rFonts w:ascii="宋体" w:hAnsi="宋体" w:cs="宋体"/>
                      <w:color w:val="auto"/>
                      <w:kern w:val="0"/>
                      <w:szCs w:val="21"/>
                    </w:rPr>
                    <w:t>（</w:t>
                  </w:r>
                  <w:r>
                    <w:rPr>
                      <w:rFonts w:hint="eastAsia" w:ascii="宋体" w:hAnsi="宋体" w:cs="宋体"/>
                      <w:color w:val="auto"/>
                      <w:kern w:val="0"/>
                      <w:szCs w:val="21"/>
                    </w:rPr>
                    <w:t>30米跑、一分钟跳绳、立定跳远</w:t>
                  </w:r>
                  <w:r>
                    <w:rPr>
                      <w:rFonts w:ascii="宋体" w:hAnsi="宋体" w:cs="宋体"/>
                      <w:color w:val="auto"/>
                      <w:kern w:val="0"/>
                      <w:szCs w:val="21"/>
                    </w:rPr>
                    <w:t>）</w:t>
                  </w:r>
                  <w:r>
                    <w:rPr>
                      <w:rFonts w:hint="eastAsia" w:ascii="宋体" w:hAnsi="宋体" w:cs="宋体"/>
                      <w:color w:val="auto"/>
                      <w:kern w:val="0"/>
                      <w:szCs w:val="21"/>
                    </w:rPr>
                    <w:t>，运动技能技巧占30%（掷小沙包、垫上滚翻）。通过学生自评、互评、教师点评的方式进行综合评价。</w:t>
                  </w:r>
                </w:p>
                <w:p w14:paraId="27212757">
                  <w:pPr>
                    <w:keepNext w:val="0"/>
                    <w:keepLines w:val="0"/>
                    <w:widowControl/>
                    <w:suppressLineNumbers w:val="0"/>
                    <w:spacing w:before="0" w:beforeAutospacing="0" w:after="0" w:afterAutospacing="0" w:line="400" w:lineRule="exact"/>
                    <w:ind w:left="0" w:right="0"/>
                    <w:jc w:val="left"/>
                    <w:rPr>
                      <w:rFonts w:ascii="宋体" w:hAnsi="宋体" w:cs="宋体"/>
                      <w:color w:val="auto"/>
                      <w:kern w:val="0"/>
                      <w:szCs w:val="21"/>
                    </w:rPr>
                  </w:pPr>
                  <w:r>
                    <w:rPr>
                      <w:rFonts w:hint="eastAsia" w:ascii="宋体" w:hAnsi="宋体" w:cs="宋体"/>
                      <w:color w:val="auto"/>
                      <w:kern w:val="0"/>
                      <w:szCs w:val="21"/>
                    </w:rPr>
                    <w:t>2</w:t>
                  </w:r>
                  <w:r>
                    <w:rPr>
                      <w:rFonts w:ascii="宋体" w:hAnsi="宋体" w:cs="宋体"/>
                      <w:color w:val="auto"/>
                      <w:kern w:val="0"/>
                      <w:szCs w:val="21"/>
                    </w:rPr>
                    <w:t>、有下列情况之一者，干生体育成绩评定为不及格。</w:t>
                  </w:r>
                </w:p>
                <w:p w14:paraId="12F03629">
                  <w:pPr>
                    <w:keepNext w:val="0"/>
                    <w:keepLines w:val="0"/>
                    <w:widowControl/>
                    <w:suppressLineNumbers w:val="0"/>
                    <w:spacing w:before="0" w:beforeAutospacing="0" w:after="0" w:afterAutospacing="0" w:line="400" w:lineRule="exact"/>
                    <w:ind w:left="0" w:right="0"/>
                    <w:jc w:val="left"/>
                    <w:rPr>
                      <w:rFonts w:ascii="宋体" w:hAnsi="宋体" w:cs="宋体"/>
                      <w:color w:val="auto"/>
                      <w:kern w:val="0"/>
                      <w:szCs w:val="21"/>
                    </w:rPr>
                  </w:pPr>
                  <w:r>
                    <w:rPr>
                      <w:rFonts w:ascii="宋体" w:hAnsi="宋体" w:cs="宋体"/>
                      <w:color w:val="auto"/>
                      <w:kern w:val="0"/>
                      <w:szCs w:val="21"/>
                    </w:rPr>
                    <w:t>（1）体育课经常无故缺勤，一学年累计超过应出勤次数的1/10者；</w:t>
                  </w:r>
                </w:p>
                <w:p w14:paraId="798F8CFE">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 w:val="18"/>
                      <w:szCs w:val="18"/>
                    </w:rPr>
                  </w:pPr>
                  <w:r>
                    <w:rPr>
                      <w:rFonts w:ascii="宋体" w:hAnsi="宋体" w:cs="宋体"/>
                      <w:color w:val="auto"/>
                      <w:kern w:val="0"/>
                      <w:szCs w:val="21"/>
                    </w:rPr>
                    <w:t>（2</w:t>
                  </w:r>
                  <w:r>
                    <w:rPr>
                      <w:rFonts w:hint="eastAsia" w:ascii="宋体" w:hAnsi="宋体" w:cs="宋体"/>
                      <w:color w:val="auto"/>
                      <w:kern w:val="0"/>
                      <w:szCs w:val="21"/>
                    </w:rPr>
                    <w:t>）《</w:t>
                  </w:r>
                  <w:r>
                    <w:rPr>
                      <w:rFonts w:ascii="宋体" w:hAnsi="宋体" w:cs="宋体"/>
                      <w:color w:val="auto"/>
                      <w:kern w:val="0"/>
                      <w:szCs w:val="21"/>
                    </w:rPr>
                    <w:t>国家学生体质健康标准》测试成绩不及格者，在本学年度准予补测一次，补测不及格则学年体育成绩为不及格。</w:t>
                  </w:r>
                </w:p>
                <w:p w14:paraId="25C12E6E">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二、对教师教的评价</w:t>
                  </w:r>
                </w:p>
                <w:p w14:paraId="45D42E30">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1.课堂教学能力月考核争取达“优秀”状态。</w:t>
                  </w:r>
                </w:p>
                <w:p w14:paraId="6AA732B3">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2.争取执教各级教学研讨课。</w:t>
                  </w:r>
                </w:p>
                <w:p w14:paraId="41968FD2">
                  <w:pPr>
                    <w:keepNext w:val="0"/>
                    <w:keepLines w:val="0"/>
                    <w:widowControl/>
                    <w:suppressLineNumbers w:val="0"/>
                    <w:spacing w:before="0" w:beforeAutospacing="0" w:after="0" w:afterAutospacing="0" w:line="400" w:lineRule="exact"/>
                    <w:ind w:left="0" w:right="0"/>
                    <w:jc w:val="left"/>
                    <w:rPr>
                      <w:rFonts w:ascii="宋体" w:hAnsi="宋体" w:cs="宋体"/>
                      <w:color w:val="auto"/>
                      <w:kern w:val="0"/>
                      <w:szCs w:val="21"/>
                    </w:rPr>
                  </w:pPr>
                  <w:r>
                    <w:rPr>
                      <w:rFonts w:hint="eastAsia" w:ascii="宋体" w:hAnsi="宋体" w:cs="宋体"/>
                      <w:color w:val="auto"/>
                      <w:kern w:val="0"/>
                      <w:szCs w:val="21"/>
                    </w:rPr>
                    <w:t>三、</w:t>
                  </w:r>
                  <w:r>
                    <w:rPr>
                      <w:rFonts w:ascii="宋体" w:hAnsi="宋体" w:cs="宋体"/>
                      <w:color w:val="auto"/>
                      <w:kern w:val="0"/>
                      <w:szCs w:val="21"/>
                    </w:rPr>
                    <w:t>相关要求：</w:t>
                  </w:r>
                </w:p>
                <w:p w14:paraId="09CD46F8">
                  <w:pPr>
                    <w:keepNext w:val="0"/>
                    <w:keepLines w:val="0"/>
                    <w:widowControl/>
                    <w:suppressLineNumbers w:val="0"/>
                    <w:spacing w:before="0" w:beforeAutospacing="0" w:after="0" w:afterAutospacing="0" w:line="400" w:lineRule="exact"/>
                    <w:ind w:left="0" w:right="0"/>
                    <w:jc w:val="left"/>
                    <w:rPr>
                      <w:rFonts w:ascii="宋体" w:hAnsi="宋体" w:cs="宋体"/>
                      <w:color w:val="auto"/>
                      <w:kern w:val="0"/>
                      <w:szCs w:val="21"/>
                    </w:rPr>
                  </w:pPr>
                  <w:r>
                    <w:rPr>
                      <w:rFonts w:hint="eastAsia" w:ascii="宋体" w:hAnsi="宋体" w:cs="宋体"/>
                      <w:color w:val="auto"/>
                      <w:kern w:val="0"/>
                      <w:szCs w:val="21"/>
                    </w:rPr>
                    <w:t>1</w:t>
                  </w:r>
                  <w:r>
                    <w:rPr>
                      <w:rFonts w:ascii="宋体" w:hAnsi="宋体" w:cs="宋体"/>
                      <w:color w:val="auto"/>
                      <w:kern w:val="0"/>
                      <w:szCs w:val="21"/>
                    </w:rPr>
                    <w:t xml:space="preserve">、技能：平时“单元教学”进行的量化考核  </w:t>
                  </w:r>
                </w:p>
                <w:p w14:paraId="55DF34DE">
                  <w:pPr>
                    <w:keepNext w:val="0"/>
                    <w:keepLines w:val="0"/>
                    <w:widowControl/>
                    <w:suppressLineNumbers w:val="0"/>
                    <w:spacing w:before="0" w:beforeAutospacing="0" w:after="0" w:afterAutospacing="0" w:line="400" w:lineRule="exact"/>
                    <w:ind w:left="0" w:right="0"/>
                    <w:jc w:val="left"/>
                    <w:rPr>
                      <w:rFonts w:ascii="宋体" w:hAnsi="宋体" w:cs="宋体"/>
                      <w:color w:val="auto"/>
                      <w:kern w:val="0"/>
                      <w:szCs w:val="21"/>
                    </w:rPr>
                  </w:pPr>
                  <w:r>
                    <w:rPr>
                      <w:rFonts w:ascii="宋体" w:hAnsi="宋体" w:cs="宋体"/>
                      <w:color w:val="auto"/>
                      <w:kern w:val="0"/>
                      <w:szCs w:val="21"/>
                    </w:rPr>
                    <w:t> 知识：室内课的体育基础知识的掌握与运用。</w:t>
                  </w:r>
                </w:p>
                <w:p w14:paraId="592C3A8E">
                  <w:pPr>
                    <w:keepNext w:val="0"/>
                    <w:keepLines w:val="0"/>
                    <w:widowControl/>
                    <w:suppressLineNumbers w:val="0"/>
                    <w:spacing w:before="0" w:beforeAutospacing="0" w:after="0" w:afterAutospacing="0" w:line="400" w:lineRule="exact"/>
                    <w:ind w:left="0" w:right="0"/>
                    <w:jc w:val="left"/>
                    <w:rPr>
                      <w:rFonts w:ascii="宋体" w:hAnsi="宋体" w:cs="宋体"/>
                      <w:color w:val="auto"/>
                      <w:kern w:val="0"/>
                      <w:szCs w:val="21"/>
                    </w:rPr>
                  </w:pPr>
                  <w:r>
                    <w:rPr>
                      <w:rFonts w:hint="eastAsia" w:ascii="宋体" w:hAnsi="宋体" w:cs="宋体"/>
                      <w:color w:val="auto"/>
                      <w:kern w:val="0"/>
                      <w:szCs w:val="21"/>
                    </w:rPr>
                    <w:t>2</w:t>
                  </w:r>
                  <w:r>
                    <w:rPr>
                      <w:rFonts w:ascii="宋体" w:hAnsi="宋体" w:cs="宋体"/>
                      <w:color w:val="auto"/>
                      <w:kern w:val="0"/>
                      <w:szCs w:val="21"/>
                    </w:rPr>
                    <w:t>、任课教师根据“指导意见”的要求设计《学生体育成绩考核记分册》，规范准确地进行考核与评价，记好原始成绩，妥善保留成绩记分册。</w:t>
                  </w:r>
                </w:p>
                <w:p w14:paraId="1EB791C6">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、任课教师按照“学生学习成绩考评内容百分比”的要求，折算成百分制的等第，即86分以上为优秀；76—85为良好；60—75为合格；59分以下为不合格。</w:t>
                  </w:r>
                </w:p>
                <w:p w14:paraId="3A1B1215">
                  <w:pPr>
                    <w:keepNext w:val="0"/>
                    <w:keepLines w:val="0"/>
                    <w:widowControl/>
                    <w:suppressLineNumbers w:val="0"/>
                    <w:spacing w:before="0" w:beforeAutospacing="0" w:after="0" w:afterAutospacing="0" w:line="400" w:lineRule="exact"/>
                    <w:ind w:left="0" w:right="0"/>
                    <w:jc w:val="left"/>
                    <w:rPr>
                      <w:rFonts w:hint="eastAsia" w:ascii="宋体" w:hAnsi="宋体" w:cs="宋体"/>
                      <w:color w:val="auto"/>
                      <w:kern w:val="0"/>
                      <w:szCs w:val="21"/>
                    </w:rPr>
                  </w:pPr>
                  <w:r>
                    <w:rPr>
                      <w:rFonts w:hint="eastAsia" w:ascii="宋体" w:hAnsi="宋体" w:cs="宋体"/>
                      <w:color w:val="auto"/>
                      <w:kern w:val="0"/>
                      <w:szCs w:val="21"/>
                    </w:rPr>
                    <w:t>4、做好学生体质健康标准测试，并及时统计上报。</w:t>
                  </w:r>
                </w:p>
              </w:tc>
            </w:tr>
            <w:tr w14:paraId="0B9B5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1548" w:type="dxa"/>
                  <w:noWrap w:val="0"/>
                  <w:vAlign w:val="center"/>
                </w:tcPr>
                <w:p w14:paraId="0B72222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预期</w:t>
                  </w:r>
                </w:p>
                <w:p w14:paraId="4EC7610B">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学期</w:t>
                  </w:r>
                </w:p>
                <w:p w14:paraId="31FE7975">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研究</w:t>
                  </w:r>
                </w:p>
                <w:p w14:paraId="5A72EDE2">
                  <w:pPr>
                    <w:keepNext w:val="0"/>
                    <w:keepLines w:val="0"/>
                    <w:suppressLineNumbers w:val="0"/>
                    <w:spacing w:before="0" w:beforeAutospacing="0" w:after="0" w:afterAutospacing="0"/>
                    <w:ind w:left="0" w:right="0"/>
                    <w:jc w:val="center"/>
                    <w:rPr>
                      <w:rFonts w:hint="eastAsia" w:ascii="楷体_GB2312" w:hAnsi="宋体" w:eastAsia="楷体_GB2312"/>
                      <w:b/>
                      <w:color w:val="auto"/>
                      <w:sz w:val="24"/>
                    </w:rPr>
                  </w:pPr>
                  <w:r>
                    <w:rPr>
                      <w:rFonts w:hint="eastAsia" w:ascii="楷体_GB2312" w:hAnsi="宋体" w:eastAsia="楷体_GB2312"/>
                      <w:b/>
                      <w:color w:val="auto"/>
                      <w:sz w:val="24"/>
                    </w:rPr>
                    <w:t>成果</w:t>
                  </w:r>
                </w:p>
              </w:tc>
              <w:tc>
                <w:tcPr>
                  <w:tcW w:w="7923" w:type="dxa"/>
                  <w:gridSpan w:val="4"/>
                  <w:noWrap w:val="0"/>
                  <w:vAlign w:val="center"/>
                </w:tcPr>
                <w:p w14:paraId="3768D767">
                  <w:pPr>
                    <w:keepNext w:val="0"/>
                    <w:keepLines w:val="0"/>
                    <w:numPr>
                      <w:ilvl w:val="0"/>
                      <w:numId w:val="2"/>
                    </w:numPr>
                    <w:suppressLineNumbers w:val="0"/>
                    <w:spacing w:before="0" w:beforeAutospacing="0" w:after="0" w:afterAutospacing="0" w:line="360" w:lineRule="exact"/>
                    <w:ind w:right="0"/>
                    <w:rPr>
                      <w:rFonts w:hint="eastAsia" w:ascii="宋体" w:hAnsi="宋体"/>
                      <w:color w:val="auto"/>
                      <w:szCs w:val="21"/>
                    </w:rPr>
                  </w:pPr>
                  <w:r>
                    <w:rPr>
                      <w:rFonts w:hint="eastAsia" w:ascii="宋体" w:hAnsi="宋体"/>
                      <w:color w:val="auto"/>
                      <w:szCs w:val="21"/>
                    </w:rPr>
                    <w:t>研究课课例1份。</w:t>
                  </w:r>
                </w:p>
                <w:p w14:paraId="1C23DC4A">
                  <w:pPr>
                    <w:keepNext w:val="0"/>
                    <w:keepLines w:val="0"/>
                    <w:numPr>
                      <w:ilvl w:val="0"/>
                      <w:numId w:val="2"/>
                    </w:numPr>
                    <w:suppressLineNumbers w:val="0"/>
                    <w:spacing w:before="0" w:beforeAutospacing="0" w:after="0" w:afterAutospacing="0" w:line="360" w:lineRule="exact"/>
                    <w:ind w:right="0"/>
                    <w:rPr>
                      <w:rFonts w:hint="eastAsia" w:ascii="楷体_GB2312" w:hAnsi="宋体" w:eastAsia="楷体_GB2312"/>
                      <w:color w:val="auto"/>
                      <w:szCs w:val="21"/>
                    </w:rPr>
                  </w:pPr>
                  <w:r>
                    <w:rPr>
                      <w:rFonts w:hint="eastAsia" w:ascii="宋体" w:hAnsi="宋体"/>
                      <w:color w:val="auto"/>
                      <w:szCs w:val="21"/>
                    </w:rPr>
                    <w:t>教学论文1篇。</w:t>
                  </w:r>
                </w:p>
                <w:p w14:paraId="14E837CA">
                  <w:pPr>
                    <w:keepNext w:val="0"/>
                    <w:keepLines w:val="0"/>
                    <w:numPr>
                      <w:ilvl w:val="0"/>
                      <w:numId w:val="2"/>
                    </w:numPr>
                    <w:suppressLineNumbers w:val="0"/>
                    <w:spacing w:before="0" w:beforeAutospacing="0" w:after="0" w:afterAutospacing="0" w:line="360" w:lineRule="exact"/>
                    <w:ind w:right="0"/>
                    <w:rPr>
                      <w:rFonts w:hint="eastAsia" w:ascii="楷体_GB2312" w:hAnsi="宋体" w:eastAsia="楷体_GB2312"/>
                      <w:color w:val="auto"/>
                      <w:szCs w:val="21"/>
                    </w:rPr>
                  </w:pPr>
                  <w:r>
                    <w:rPr>
                      <w:rFonts w:hint="eastAsia" w:ascii="宋体" w:hAnsi="宋体"/>
                      <w:color w:val="auto"/>
                      <w:szCs w:val="21"/>
                    </w:rPr>
                    <w:t>整理十三个单元的主题单元教学设计，形成文本稿。</w:t>
                  </w:r>
                </w:p>
              </w:tc>
            </w:tr>
          </w:tbl>
          <w:p w14:paraId="4B969F69">
            <w:pPr>
              <w:keepNext w:val="0"/>
              <w:keepLines w:val="0"/>
              <w:suppressLineNumbers w:val="0"/>
              <w:spacing w:before="0" w:beforeAutospacing="0" w:after="0" w:afterAutospacing="0"/>
              <w:ind w:left="0" w:right="0"/>
              <w:rPr>
                <w:color w:val="auto"/>
              </w:rPr>
            </w:pPr>
          </w:p>
          <w:p w14:paraId="3417B14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p>
        </w:tc>
      </w:tr>
      <w:tr w14:paraId="4D944E7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156F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bl>
            <w:tblPr>
              <w:tblStyle w:val="5"/>
              <w:tblpPr w:leftFromText="180" w:rightFromText="180" w:horzAnchor="margin" w:tblpY="774"/>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7605"/>
            </w:tblGrid>
            <w:tr w14:paraId="3D1B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3EF45F61">
                  <w:pPr>
                    <w:keepNext w:val="0"/>
                    <w:keepLines w:val="0"/>
                    <w:suppressLineNumbers w:val="0"/>
                    <w:spacing w:before="0" w:beforeAutospacing="0" w:after="0" w:afterAutospacing="0"/>
                    <w:ind w:left="0" w:right="0"/>
                    <w:jc w:val="center"/>
                    <w:rPr>
                      <w:rFonts w:hint="eastAsia" w:ascii="宋体" w:hAnsi="宋体"/>
                      <w:b/>
                      <w:color w:val="auto"/>
                      <w:sz w:val="24"/>
                    </w:rPr>
                  </w:pPr>
                  <w:r>
                    <w:rPr>
                      <w:rFonts w:hint="eastAsia" w:ascii="宋体" w:hAnsi="宋体"/>
                      <w:b/>
                      <w:color w:val="auto"/>
                      <w:sz w:val="24"/>
                    </w:rPr>
                    <w:t>课次</w:t>
                  </w:r>
                </w:p>
              </w:tc>
              <w:tc>
                <w:tcPr>
                  <w:tcW w:w="7605" w:type="dxa"/>
                  <w:noWrap w:val="0"/>
                  <w:vAlign w:val="center"/>
                </w:tcPr>
                <w:p w14:paraId="2A28B19C">
                  <w:pPr>
                    <w:keepNext w:val="0"/>
                    <w:keepLines w:val="0"/>
                    <w:suppressLineNumbers w:val="0"/>
                    <w:spacing w:before="0" w:beforeAutospacing="0" w:after="0" w:afterAutospacing="0"/>
                    <w:ind w:left="0" w:right="0"/>
                    <w:jc w:val="center"/>
                    <w:rPr>
                      <w:rFonts w:hint="eastAsia" w:ascii="宋体" w:hAnsi="宋体"/>
                      <w:b/>
                      <w:color w:val="auto"/>
                      <w:sz w:val="24"/>
                    </w:rPr>
                  </w:pPr>
                  <w:r>
                    <w:rPr>
                      <w:rFonts w:hint="eastAsia" w:ascii="宋体" w:hAnsi="宋体"/>
                      <w:b/>
                      <w:color w:val="auto"/>
                      <w:sz w:val="24"/>
                    </w:rPr>
                    <w:t>教学内容</w:t>
                  </w:r>
                </w:p>
              </w:tc>
            </w:tr>
            <w:tr w14:paraId="704E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2894187C">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w:t>
                  </w:r>
                </w:p>
              </w:tc>
              <w:tc>
                <w:tcPr>
                  <w:tcW w:w="7605" w:type="dxa"/>
                  <w:noWrap w:val="0"/>
                  <w:vAlign w:val="center"/>
                </w:tcPr>
                <w:p w14:paraId="60F8BB28">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游戏：长江、黄河                       游戏：红旗、绿旗</w:t>
                  </w:r>
                </w:p>
              </w:tc>
            </w:tr>
            <w:tr w14:paraId="2C8BB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5D1D78EE">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w:t>
                  </w:r>
                </w:p>
              </w:tc>
              <w:tc>
                <w:tcPr>
                  <w:tcW w:w="7605" w:type="dxa"/>
                  <w:noWrap w:val="0"/>
                  <w:vAlign w:val="center"/>
                </w:tcPr>
                <w:p w14:paraId="66BA8AF9">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游戏：大鱼网                           游戏：冲过战壕</w:t>
                  </w:r>
                </w:p>
              </w:tc>
            </w:tr>
            <w:tr w14:paraId="7C2BD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729A7195">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w:t>
                  </w:r>
                </w:p>
              </w:tc>
              <w:tc>
                <w:tcPr>
                  <w:tcW w:w="7605" w:type="dxa"/>
                  <w:noWrap w:val="0"/>
                  <w:vAlign w:val="center"/>
                </w:tcPr>
                <w:p w14:paraId="657D6302">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跑：变向跑                             游戏：穿过小树林</w:t>
                  </w:r>
                </w:p>
              </w:tc>
            </w:tr>
            <w:tr w14:paraId="2D10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47BD42D4">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w:t>
                  </w:r>
                </w:p>
              </w:tc>
              <w:tc>
                <w:tcPr>
                  <w:tcW w:w="7605" w:type="dxa"/>
                  <w:noWrap w:val="0"/>
                  <w:vAlign w:val="center"/>
                </w:tcPr>
                <w:p w14:paraId="61999D47">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跑：耐久跑                             游戏：滚雪球</w:t>
                  </w:r>
                </w:p>
              </w:tc>
            </w:tr>
            <w:tr w14:paraId="0D78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3122398A">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w:t>
                  </w:r>
                </w:p>
              </w:tc>
              <w:tc>
                <w:tcPr>
                  <w:tcW w:w="7605" w:type="dxa"/>
                  <w:noWrap w:val="0"/>
                  <w:vAlign w:val="center"/>
                </w:tcPr>
                <w:p w14:paraId="22F9A578">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跑：负重跑                             游戏：搬运接力</w:t>
                  </w:r>
                </w:p>
              </w:tc>
            </w:tr>
            <w:tr w14:paraId="656D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5D79B7F7">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w:t>
                  </w:r>
                </w:p>
              </w:tc>
              <w:tc>
                <w:tcPr>
                  <w:tcW w:w="7605" w:type="dxa"/>
                  <w:noWrap w:val="0"/>
                  <w:vAlign w:val="center"/>
                </w:tcPr>
                <w:p w14:paraId="0400D86B">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跳跃：助跑几步，一脚踏跳，双脚落地      游戏 ：过小沟</w:t>
                  </w:r>
                </w:p>
              </w:tc>
            </w:tr>
            <w:tr w14:paraId="0E66D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5C6D3E48">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7</w:t>
                  </w:r>
                </w:p>
              </w:tc>
              <w:tc>
                <w:tcPr>
                  <w:tcW w:w="7605" w:type="dxa"/>
                  <w:noWrap w:val="0"/>
                  <w:vAlign w:val="center"/>
                </w:tcPr>
                <w:p w14:paraId="41196E5D">
                  <w:pPr>
                    <w:keepNext w:val="0"/>
                    <w:keepLines w:val="0"/>
                    <w:widowControl/>
                    <w:suppressLineNumbers w:val="0"/>
                    <w:spacing w:before="0" w:beforeAutospacing="0" w:after="0" w:afterAutospacing="0"/>
                    <w:ind w:left="0" w:right="0" w:firstLine="105" w:firstLineChars="50"/>
                    <w:jc w:val="left"/>
                    <w:rPr>
                      <w:rFonts w:hint="eastAsia" w:ascii="宋体" w:hAnsi="宋体"/>
                      <w:color w:val="auto"/>
                      <w:szCs w:val="21"/>
                    </w:rPr>
                  </w:pPr>
                  <w:r>
                    <w:rPr>
                      <w:rFonts w:hint="eastAsia" w:ascii="宋体" w:hAnsi="宋体"/>
                      <w:color w:val="auto"/>
                      <w:szCs w:val="21"/>
                    </w:rPr>
                    <w:t>跳跃：助跑几步，一脚踏跳，双脚落地      游戏：跳过横绳</w:t>
                  </w:r>
                </w:p>
              </w:tc>
            </w:tr>
            <w:tr w14:paraId="3B73C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3EACE401">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8</w:t>
                  </w:r>
                </w:p>
              </w:tc>
              <w:tc>
                <w:tcPr>
                  <w:tcW w:w="7605" w:type="dxa"/>
                  <w:noWrap w:val="0"/>
                  <w:vAlign w:val="center"/>
                </w:tcPr>
                <w:p w14:paraId="5CCD4446">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跳跃：助跑3</w:t>
                  </w:r>
                  <w:r>
                    <w:rPr>
                      <w:rFonts w:ascii="宋体" w:hAnsi="宋体"/>
                      <w:color w:val="auto"/>
                      <w:szCs w:val="21"/>
                    </w:rPr>
                    <w:t>—</w:t>
                  </w:r>
                  <w:r>
                    <w:rPr>
                      <w:rFonts w:hint="eastAsia" w:ascii="宋体" w:hAnsi="宋体"/>
                      <w:color w:val="auto"/>
                      <w:szCs w:val="21"/>
                    </w:rPr>
                    <w:t>5步，在踏跳区踏跳的动作    游戏：跳过竹竿</w:t>
                  </w:r>
                </w:p>
              </w:tc>
            </w:tr>
            <w:tr w14:paraId="72D2C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1E220967">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9</w:t>
                  </w:r>
                </w:p>
              </w:tc>
              <w:tc>
                <w:tcPr>
                  <w:tcW w:w="7605" w:type="dxa"/>
                  <w:noWrap w:val="0"/>
                  <w:vAlign w:val="center"/>
                </w:tcPr>
                <w:p w14:paraId="4F506115">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跳跃：助跑3</w:t>
                  </w:r>
                  <w:r>
                    <w:rPr>
                      <w:rFonts w:ascii="宋体" w:hAnsi="宋体"/>
                      <w:color w:val="auto"/>
                      <w:szCs w:val="21"/>
                    </w:rPr>
                    <w:t>—</w:t>
                  </w:r>
                  <w:r>
                    <w:rPr>
                      <w:rFonts w:hint="eastAsia" w:ascii="宋体" w:hAnsi="宋体"/>
                      <w:color w:val="auto"/>
                      <w:szCs w:val="21"/>
                    </w:rPr>
                    <w:t>7步，在踏跳区踏跳的动作     游戏：青蛙跳、踏石过河</w:t>
                  </w:r>
                </w:p>
              </w:tc>
            </w:tr>
            <w:tr w14:paraId="2A32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1EFA9B1F">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10</w:t>
                  </w:r>
                </w:p>
              </w:tc>
              <w:tc>
                <w:tcPr>
                  <w:tcW w:w="7605" w:type="dxa"/>
                  <w:noWrap w:val="0"/>
                  <w:vAlign w:val="center"/>
                </w:tcPr>
                <w:p w14:paraId="5EAEEF14">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 xml:space="preserve">跳跃：在跳箱盖上，一脚蹬跳，两腿屈膝，轻巧落地的跳跃          </w:t>
                  </w:r>
                </w:p>
              </w:tc>
            </w:tr>
            <w:tr w14:paraId="2FB8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20B96EC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11</w:t>
                  </w:r>
                </w:p>
              </w:tc>
              <w:tc>
                <w:tcPr>
                  <w:tcW w:w="7605" w:type="dxa"/>
                  <w:noWrap w:val="0"/>
                  <w:vAlign w:val="center"/>
                </w:tcPr>
                <w:p w14:paraId="218D9D2A">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跳跃：跑几步跳起屈腿轻轻落在垫子上</w:t>
                  </w:r>
                </w:p>
              </w:tc>
            </w:tr>
            <w:tr w14:paraId="4699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79BE53C6">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12</w:t>
                  </w:r>
                </w:p>
              </w:tc>
              <w:tc>
                <w:tcPr>
                  <w:tcW w:w="7605" w:type="dxa"/>
                  <w:noWrap w:val="0"/>
                  <w:vAlign w:val="center"/>
                </w:tcPr>
                <w:p w14:paraId="790BC87A">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头上、胯下、体侧传接球                 游戏：传球乐</w:t>
                  </w:r>
                </w:p>
              </w:tc>
            </w:tr>
            <w:tr w14:paraId="4026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26DD476B">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13</w:t>
                  </w:r>
                </w:p>
              </w:tc>
              <w:tc>
                <w:tcPr>
                  <w:tcW w:w="7605" w:type="dxa"/>
                  <w:noWrap w:val="0"/>
                  <w:vAlign w:val="center"/>
                </w:tcPr>
                <w:p w14:paraId="4124B567">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拨、抛、滚实心球                       游戏：滚球乐</w:t>
                  </w:r>
                </w:p>
              </w:tc>
            </w:tr>
            <w:tr w14:paraId="0E8FD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38600E91">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14</w:t>
                  </w:r>
                </w:p>
              </w:tc>
              <w:tc>
                <w:tcPr>
                  <w:tcW w:w="7605" w:type="dxa"/>
                  <w:noWrap w:val="0"/>
                  <w:vAlign w:val="center"/>
                </w:tcPr>
                <w:p w14:paraId="4DEACD0E">
                  <w:pPr>
                    <w:keepNext w:val="0"/>
                    <w:keepLines w:val="0"/>
                    <w:widowControl/>
                    <w:suppressLineNumbers w:val="0"/>
                    <w:spacing w:before="0" w:beforeAutospacing="0" w:after="0" w:afterAutospacing="0"/>
                    <w:ind w:left="0" w:right="0" w:firstLine="105" w:firstLineChars="50"/>
                    <w:jc w:val="left"/>
                    <w:rPr>
                      <w:rFonts w:hint="eastAsia" w:ascii="宋体" w:hAnsi="宋体"/>
                      <w:color w:val="auto"/>
                      <w:szCs w:val="21"/>
                    </w:rPr>
                  </w:pPr>
                  <w:r>
                    <w:rPr>
                      <w:rFonts w:hint="eastAsia" w:ascii="宋体" w:hAnsi="宋体"/>
                      <w:color w:val="auto"/>
                      <w:szCs w:val="21"/>
                    </w:rPr>
                    <w:t>持球跑10米后将实心球堆高              游戏：堆球乐</w:t>
                  </w:r>
                </w:p>
              </w:tc>
            </w:tr>
            <w:tr w14:paraId="671E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1B03FC3E">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15</w:t>
                  </w:r>
                </w:p>
              </w:tc>
              <w:tc>
                <w:tcPr>
                  <w:tcW w:w="7605" w:type="dxa"/>
                  <w:noWrap w:val="0"/>
                  <w:vAlign w:val="center"/>
                </w:tcPr>
                <w:p w14:paraId="3DFB7052">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 xml:space="preserve">将实心球作为障碍进行跑跳的练习          </w:t>
                  </w:r>
                </w:p>
              </w:tc>
            </w:tr>
            <w:tr w14:paraId="2890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503" w:type="dxa"/>
                  <w:noWrap w:val="0"/>
                  <w:vAlign w:val="center"/>
                </w:tcPr>
                <w:p w14:paraId="47F2AF42">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16</w:t>
                  </w:r>
                </w:p>
              </w:tc>
              <w:tc>
                <w:tcPr>
                  <w:tcW w:w="7605" w:type="dxa"/>
                  <w:noWrap w:val="0"/>
                  <w:vAlign w:val="center"/>
                </w:tcPr>
                <w:p w14:paraId="5D14703C">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垫上柔韧性练习</w:t>
                  </w:r>
                </w:p>
              </w:tc>
            </w:tr>
            <w:tr w14:paraId="5F6A5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669942F0">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17</w:t>
                  </w:r>
                </w:p>
              </w:tc>
              <w:tc>
                <w:tcPr>
                  <w:tcW w:w="7605" w:type="dxa"/>
                  <w:noWrap w:val="0"/>
                  <w:vAlign w:val="center"/>
                </w:tcPr>
                <w:p w14:paraId="42766FFB">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由高向低斜坡上的前滚翻</w:t>
                  </w:r>
                </w:p>
              </w:tc>
            </w:tr>
            <w:tr w14:paraId="0E074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562AB5D7">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18</w:t>
                  </w:r>
                </w:p>
              </w:tc>
              <w:tc>
                <w:tcPr>
                  <w:tcW w:w="7605" w:type="dxa"/>
                  <w:noWrap w:val="0"/>
                  <w:vAlign w:val="center"/>
                </w:tcPr>
                <w:p w14:paraId="22A75B65">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前滚翻</w:t>
                  </w:r>
                </w:p>
              </w:tc>
            </w:tr>
            <w:tr w14:paraId="36E2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28397FCC">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19</w:t>
                  </w:r>
                </w:p>
              </w:tc>
              <w:tc>
                <w:tcPr>
                  <w:tcW w:w="7605" w:type="dxa"/>
                  <w:noWrap w:val="0"/>
                  <w:vAlign w:val="center"/>
                </w:tcPr>
                <w:p w14:paraId="5ADB2BA3">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不同开始姿势的前滚翻</w:t>
                  </w:r>
                </w:p>
              </w:tc>
            </w:tr>
            <w:tr w14:paraId="1D03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12A16A5C">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20</w:t>
                  </w:r>
                </w:p>
              </w:tc>
              <w:tc>
                <w:tcPr>
                  <w:tcW w:w="7605" w:type="dxa"/>
                  <w:noWrap w:val="0"/>
                  <w:vAlign w:val="center"/>
                </w:tcPr>
                <w:p w14:paraId="01D220F1">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前滚翻成蹲立接挺身跳</w:t>
                  </w:r>
                </w:p>
              </w:tc>
            </w:tr>
            <w:tr w14:paraId="7A69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7FB428ED">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21</w:t>
                  </w:r>
                </w:p>
              </w:tc>
              <w:tc>
                <w:tcPr>
                  <w:tcW w:w="7605" w:type="dxa"/>
                  <w:noWrap w:val="0"/>
                  <w:vAlign w:val="center"/>
                </w:tcPr>
                <w:p w14:paraId="357EC179">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连续前滚翻</w:t>
                  </w:r>
                </w:p>
              </w:tc>
            </w:tr>
            <w:tr w14:paraId="057D0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128A7FE6">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22</w:t>
                  </w:r>
                </w:p>
              </w:tc>
              <w:tc>
                <w:tcPr>
                  <w:tcW w:w="7605" w:type="dxa"/>
                  <w:noWrap w:val="0"/>
                  <w:vAlign w:val="center"/>
                </w:tcPr>
                <w:p w14:paraId="5BC4D5BD">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多种形式的前滚翻动作考核</w:t>
                  </w:r>
                </w:p>
              </w:tc>
            </w:tr>
            <w:tr w14:paraId="56E6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7BED7A3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23</w:t>
                  </w:r>
                </w:p>
              </w:tc>
              <w:tc>
                <w:tcPr>
                  <w:tcW w:w="7605" w:type="dxa"/>
                  <w:noWrap w:val="0"/>
                  <w:vAlign w:val="center"/>
                </w:tcPr>
                <w:p w14:paraId="5EEE2641">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投掷：持轻物侧向投掷                        游戏：看谁投的多</w:t>
                  </w:r>
                </w:p>
              </w:tc>
            </w:tr>
            <w:tr w14:paraId="748E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6E590FC6">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24</w:t>
                  </w:r>
                </w:p>
              </w:tc>
              <w:tc>
                <w:tcPr>
                  <w:tcW w:w="7605" w:type="dxa"/>
                  <w:noWrap w:val="0"/>
                  <w:vAlign w:val="center"/>
                </w:tcPr>
                <w:p w14:paraId="739880B7">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投掷：侧向投掷小沙包                        游戏：反弹比赛</w:t>
                  </w:r>
                </w:p>
              </w:tc>
            </w:tr>
            <w:tr w14:paraId="1CA6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503" w:type="dxa"/>
                  <w:noWrap w:val="0"/>
                  <w:vAlign w:val="center"/>
                </w:tcPr>
                <w:p w14:paraId="3A3DC063">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25</w:t>
                  </w:r>
                </w:p>
              </w:tc>
              <w:tc>
                <w:tcPr>
                  <w:tcW w:w="7605" w:type="dxa"/>
                  <w:noWrap w:val="0"/>
                  <w:vAlign w:val="center"/>
                </w:tcPr>
                <w:p w14:paraId="64E33C5E">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投掷：掷过一定高度横绳的侧向投掷</w:t>
                  </w:r>
                </w:p>
              </w:tc>
            </w:tr>
            <w:tr w14:paraId="1170E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503" w:type="dxa"/>
                  <w:noWrap w:val="0"/>
                  <w:vAlign w:val="center"/>
                </w:tcPr>
                <w:p w14:paraId="30CB3B2E">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26</w:t>
                  </w:r>
                </w:p>
              </w:tc>
              <w:tc>
                <w:tcPr>
                  <w:tcW w:w="7605" w:type="dxa"/>
                  <w:noWrap w:val="0"/>
                  <w:vAlign w:val="center"/>
                </w:tcPr>
                <w:p w14:paraId="4E2242B9">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投掷：多种姿态的投掷</w:t>
                  </w:r>
                </w:p>
              </w:tc>
            </w:tr>
          </w:tbl>
          <w:p w14:paraId="7A098211">
            <w:pPr>
              <w:keepNext w:val="0"/>
              <w:keepLines w:val="0"/>
              <w:suppressLineNumbers w:val="0"/>
              <w:spacing w:before="0" w:beforeAutospacing="0" w:after="0" w:afterAutospacing="0"/>
              <w:ind w:left="0" w:right="0"/>
              <w:rPr>
                <w:rFonts w:ascii="宋体" w:hAnsi="宋体" w:cs="宋体"/>
                <w:b/>
                <w:bCs/>
                <w:color w:val="auto"/>
                <w:sz w:val="22"/>
                <w:szCs w:val="22"/>
              </w:rPr>
            </w:pPr>
          </w:p>
        </w:tc>
      </w:tr>
      <w:tr w14:paraId="170413C7">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E3D82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bl>
            <w:tblPr>
              <w:tblStyle w:val="5"/>
              <w:tblpPr w:leftFromText="180" w:rightFromText="180" w:vertAnchor="text" w:horzAnchor="margin" w:tblpX="108" w:tblpY="308"/>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7627"/>
            </w:tblGrid>
            <w:tr w14:paraId="798ED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6E947B2A">
                  <w:pPr>
                    <w:keepNext w:val="0"/>
                    <w:keepLines w:val="0"/>
                    <w:suppressLineNumbers w:val="0"/>
                    <w:spacing w:before="0" w:beforeAutospacing="0" w:after="0" w:afterAutospacing="0"/>
                    <w:ind w:left="0" w:right="0"/>
                    <w:jc w:val="center"/>
                    <w:rPr>
                      <w:rFonts w:hint="eastAsia" w:ascii="宋体" w:hAnsi="宋体"/>
                      <w:b/>
                      <w:color w:val="auto"/>
                      <w:sz w:val="24"/>
                    </w:rPr>
                  </w:pPr>
                  <w:r>
                    <w:rPr>
                      <w:rFonts w:hint="eastAsia" w:ascii="宋体" w:hAnsi="宋体"/>
                      <w:b/>
                      <w:color w:val="auto"/>
                      <w:sz w:val="24"/>
                    </w:rPr>
                    <w:t>课次</w:t>
                  </w:r>
                </w:p>
              </w:tc>
              <w:tc>
                <w:tcPr>
                  <w:tcW w:w="7627" w:type="dxa"/>
                  <w:noWrap w:val="0"/>
                  <w:vAlign w:val="center"/>
                </w:tcPr>
                <w:p w14:paraId="5E2A3CBE">
                  <w:pPr>
                    <w:keepNext w:val="0"/>
                    <w:keepLines w:val="0"/>
                    <w:suppressLineNumbers w:val="0"/>
                    <w:spacing w:before="0" w:beforeAutospacing="0" w:after="0" w:afterAutospacing="0"/>
                    <w:ind w:left="0" w:right="0"/>
                    <w:jc w:val="center"/>
                    <w:rPr>
                      <w:rFonts w:hint="eastAsia" w:ascii="宋体" w:hAnsi="宋体"/>
                      <w:b/>
                      <w:color w:val="auto"/>
                      <w:sz w:val="24"/>
                    </w:rPr>
                  </w:pPr>
                  <w:r>
                    <w:rPr>
                      <w:rFonts w:hint="eastAsia" w:ascii="宋体" w:hAnsi="宋体"/>
                      <w:b/>
                      <w:color w:val="auto"/>
                      <w:sz w:val="24"/>
                    </w:rPr>
                    <w:t>教学内容</w:t>
                  </w:r>
                </w:p>
              </w:tc>
            </w:tr>
            <w:tr w14:paraId="378EF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7117E30C">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27</w:t>
                  </w:r>
                </w:p>
              </w:tc>
              <w:tc>
                <w:tcPr>
                  <w:tcW w:w="7627" w:type="dxa"/>
                  <w:noWrap w:val="0"/>
                  <w:vAlign w:val="center"/>
                </w:tcPr>
                <w:p w14:paraId="4A05C69F">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投掷：多种形式的投掷考核</w:t>
                  </w:r>
                </w:p>
              </w:tc>
            </w:tr>
            <w:tr w14:paraId="1382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6D23C704">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28</w:t>
                  </w:r>
                </w:p>
              </w:tc>
              <w:tc>
                <w:tcPr>
                  <w:tcW w:w="7627" w:type="dxa"/>
                  <w:noWrap w:val="0"/>
                  <w:vAlign w:val="center"/>
                </w:tcPr>
                <w:p w14:paraId="2AD86E90">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纸系列游戏：制作纸飞机、投掷纸飞机        游戏：比比谁的飞机飞得最远</w:t>
                  </w:r>
                </w:p>
              </w:tc>
            </w:tr>
            <w:tr w14:paraId="32F15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570FB9B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29</w:t>
                  </w:r>
                </w:p>
              </w:tc>
              <w:tc>
                <w:tcPr>
                  <w:tcW w:w="7627" w:type="dxa"/>
                  <w:noWrap w:val="0"/>
                  <w:vAlign w:val="center"/>
                </w:tcPr>
                <w:p w14:paraId="51F9CC6E">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纸系列游戏：制作纸球、各种纸球的活动      游戏：打雪仗</w:t>
                  </w:r>
                </w:p>
              </w:tc>
            </w:tr>
            <w:tr w14:paraId="462D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42C981BB">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30</w:t>
                  </w:r>
                </w:p>
              </w:tc>
              <w:tc>
                <w:tcPr>
                  <w:tcW w:w="7627" w:type="dxa"/>
                  <w:noWrap w:val="0"/>
                  <w:vAlign w:val="center"/>
                </w:tcPr>
                <w:p w14:paraId="49D46552">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纸系列游戏：制作纸棒、纸棒操              游戏：棒赶球比赛</w:t>
                  </w:r>
                </w:p>
              </w:tc>
            </w:tr>
            <w:tr w14:paraId="125C6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1587BADF">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31</w:t>
                  </w:r>
                </w:p>
              </w:tc>
              <w:tc>
                <w:tcPr>
                  <w:tcW w:w="7627" w:type="dxa"/>
                  <w:noWrap w:val="0"/>
                  <w:vAlign w:val="center"/>
                </w:tcPr>
                <w:p w14:paraId="055F304D">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纸系列游戏：制作纸飞盘、掷纸飞盘        游戏：创编多种形式的飞盘游戏</w:t>
                  </w:r>
                </w:p>
              </w:tc>
            </w:tr>
            <w:tr w14:paraId="4E606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3C2A7068">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32</w:t>
                  </w:r>
                </w:p>
              </w:tc>
              <w:tc>
                <w:tcPr>
                  <w:tcW w:w="7627" w:type="dxa"/>
                  <w:noWrap w:val="0"/>
                  <w:vAlign w:val="center"/>
                </w:tcPr>
                <w:p w14:paraId="657344A5">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纸系列游戏：游戏：顶报纸  跳跃：跨、跳    游戏： 踩石过河</w:t>
                  </w:r>
                </w:p>
              </w:tc>
            </w:tr>
            <w:tr w14:paraId="21B9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76CD32F8">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33</w:t>
                  </w:r>
                </w:p>
              </w:tc>
              <w:tc>
                <w:tcPr>
                  <w:tcW w:w="7627" w:type="dxa"/>
                  <w:noWrap w:val="0"/>
                  <w:vAlign w:val="center"/>
                </w:tcPr>
                <w:p w14:paraId="18DE0340">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柔韧练习：模仿0—9的数字造型、合作表现数字组合  游戏：数字算式游戏</w:t>
                  </w:r>
                </w:p>
              </w:tc>
            </w:tr>
            <w:tr w14:paraId="5C7C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06A4C700">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34</w:t>
                  </w:r>
                </w:p>
              </w:tc>
              <w:tc>
                <w:tcPr>
                  <w:tcW w:w="7627" w:type="dxa"/>
                  <w:noWrap w:val="0"/>
                  <w:vAlign w:val="center"/>
                </w:tcPr>
                <w:p w14:paraId="237E1B74">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柔韧练习：模仿单个字母造型                游戏：看谁做得像</w:t>
                  </w:r>
                </w:p>
              </w:tc>
            </w:tr>
            <w:tr w14:paraId="3B35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0D103BFE">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35</w:t>
                  </w:r>
                </w:p>
              </w:tc>
              <w:tc>
                <w:tcPr>
                  <w:tcW w:w="7627" w:type="dxa"/>
                  <w:noWrap w:val="0"/>
                  <w:vAlign w:val="center"/>
                </w:tcPr>
                <w:p w14:paraId="3D8311B9">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柔韧练习：合作表现图形                    游戏：表现图形擂台赛</w:t>
                  </w:r>
                </w:p>
              </w:tc>
            </w:tr>
            <w:tr w14:paraId="69F3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583052A2">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36</w:t>
                  </w:r>
                </w:p>
              </w:tc>
              <w:tc>
                <w:tcPr>
                  <w:tcW w:w="7627" w:type="dxa"/>
                  <w:noWrap w:val="0"/>
                  <w:vAlign w:val="center"/>
                </w:tcPr>
                <w:p w14:paraId="37F20474">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柔韧练习：生活中的情景                    游戏：创编动作造型</w:t>
                  </w:r>
                </w:p>
              </w:tc>
            </w:tr>
            <w:tr w14:paraId="1377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4BA638ED">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37</w:t>
                  </w:r>
                </w:p>
              </w:tc>
              <w:tc>
                <w:tcPr>
                  <w:tcW w:w="7627" w:type="dxa"/>
                  <w:noWrap w:val="0"/>
                  <w:vAlign w:val="center"/>
                </w:tcPr>
                <w:p w14:paraId="14F5FD20">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跳短绳：并脚、单脚交换跳短绳                绳系列活动：绳操</w:t>
                  </w:r>
                </w:p>
              </w:tc>
            </w:tr>
            <w:tr w14:paraId="5000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6835E2D6">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38</w:t>
                  </w:r>
                </w:p>
              </w:tc>
              <w:tc>
                <w:tcPr>
                  <w:tcW w:w="7627" w:type="dxa"/>
                  <w:noWrap w:val="0"/>
                  <w:vAlign w:val="center"/>
                </w:tcPr>
                <w:p w14:paraId="2DF40C7E">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跳短绳：听音乐或信号并脚或单脚交换跳短绳    游戏：组字接力</w:t>
                  </w:r>
                </w:p>
              </w:tc>
            </w:tr>
            <w:tr w14:paraId="05D9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0E0E9715">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39</w:t>
                  </w:r>
                </w:p>
              </w:tc>
              <w:tc>
                <w:tcPr>
                  <w:tcW w:w="7627" w:type="dxa"/>
                  <w:noWrap w:val="0"/>
                  <w:vAlign w:val="center"/>
                </w:tcPr>
                <w:p w14:paraId="41D23F81">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跳短绳：移动并脚跳短绳                      游戏：猫捉老鼠</w:t>
                  </w:r>
                </w:p>
              </w:tc>
            </w:tr>
            <w:tr w14:paraId="0B7A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2E60E6A1">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40</w:t>
                  </w:r>
                </w:p>
              </w:tc>
              <w:tc>
                <w:tcPr>
                  <w:tcW w:w="7627" w:type="dxa"/>
                  <w:noWrap w:val="0"/>
                  <w:vAlign w:val="center"/>
                </w:tcPr>
                <w:p w14:paraId="79FB261D">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 xml:space="preserve">跳短绳：变速跳短绳                          游戏：踩蛇尾  </w:t>
                  </w:r>
                </w:p>
              </w:tc>
            </w:tr>
            <w:tr w14:paraId="6F2E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02643468">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41</w:t>
                  </w:r>
                </w:p>
              </w:tc>
              <w:tc>
                <w:tcPr>
                  <w:tcW w:w="7627" w:type="dxa"/>
                  <w:noWrap w:val="0"/>
                  <w:vAlign w:val="center"/>
                </w:tcPr>
                <w:p w14:paraId="6881B33D">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跳短绳：并脚跳短绳、创意跳短绳              游戏：拼图</w:t>
                  </w:r>
                </w:p>
              </w:tc>
            </w:tr>
            <w:tr w14:paraId="31DE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6022DFCF">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42</w:t>
                  </w:r>
                </w:p>
              </w:tc>
              <w:tc>
                <w:tcPr>
                  <w:tcW w:w="7627" w:type="dxa"/>
                  <w:noWrap w:val="0"/>
                  <w:vAlign w:val="center"/>
                </w:tcPr>
                <w:p w14:paraId="3467DAAE">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跳短绳：1分钟跳绳考核                      素质练习：原地单双脚跳</w:t>
                  </w:r>
                </w:p>
              </w:tc>
            </w:tr>
            <w:tr w14:paraId="5B91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371B9564">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43</w:t>
                  </w:r>
                </w:p>
              </w:tc>
              <w:tc>
                <w:tcPr>
                  <w:tcW w:w="7627" w:type="dxa"/>
                  <w:noWrap w:val="0"/>
                  <w:vAlign w:val="center"/>
                </w:tcPr>
                <w:p w14:paraId="41960E47">
                  <w:pPr>
                    <w:keepNext w:val="0"/>
                    <w:keepLines w:val="0"/>
                    <w:suppressLineNumbers w:val="0"/>
                    <w:spacing w:before="0" w:beforeAutospacing="0" w:after="0" w:afterAutospacing="0"/>
                    <w:ind w:left="0" w:right="0" w:firstLine="105" w:firstLineChars="50"/>
                    <w:rPr>
                      <w:rFonts w:hint="eastAsia"/>
                      <w:color w:val="auto"/>
                    </w:rPr>
                  </w:pPr>
                  <w:r>
                    <w:rPr>
                      <w:rFonts w:hint="eastAsia"/>
                      <w:color w:val="auto"/>
                    </w:rPr>
                    <w:t>木上站立的游戏和比赛                  木上不同形式的行走</w:t>
                  </w:r>
                </w:p>
              </w:tc>
            </w:tr>
            <w:tr w14:paraId="09EF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373" w:type="dxa"/>
                  <w:noWrap w:val="0"/>
                  <w:vAlign w:val="center"/>
                </w:tcPr>
                <w:p w14:paraId="5FC07A7A">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44</w:t>
                  </w:r>
                </w:p>
              </w:tc>
              <w:tc>
                <w:tcPr>
                  <w:tcW w:w="7627" w:type="dxa"/>
                  <w:noWrap w:val="0"/>
                  <w:vAlign w:val="center"/>
                </w:tcPr>
                <w:p w14:paraId="6AD185B5">
                  <w:pPr>
                    <w:keepNext w:val="0"/>
                    <w:keepLines w:val="0"/>
                    <w:suppressLineNumbers w:val="0"/>
                    <w:spacing w:before="0" w:beforeAutospacing="0" w:after="0" w:afterAutospacing="0"/>
                    <w:ind w:left="0" w:right="0" w:firstLine="105" w:firstLineChars="50"/>
                    <w:rPr>
                      <w:rFonts w:hint="eastAsia"/>
                      <w:color w:val="auto"/>
                    </w:rPr>
                  </w:pPr>
                  <w:r>
                    <w:rPr>
                      <w:rFonts w:hint="eastAsia"/>
                      <w:color w:val="auto"/>
                    </w:rPr>
                    <w:t>木上爬行                              木上转身和跳下</w:t>
                  </w:r>
                </w:p>
              </w:tc>
            </w:tr>
            <w:tr w14:paraId="6F9F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7EBB8A83">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45</w:t>
                  </w:r>
                </w:p>
              </w:tc>
              <w:tc>
                <w:tcPr>
                  <w:tcW w:w="7627" w:type="dxa"/>
                  <w:noWrap w:val="0"/>
                  <w:vAlign w:val="center"/>
                </w:tcPr>
                <w:p w14:paraId="5B0647F4">
                  <w:pPr>
                    <w:keepNext w:val="0"/>
                    <w:keepLines w:val="0"/>
                    <w:suppressLineNumbers w:val="0"/>
                    <w:spacing w:before="0" w:beforeAutospacing="0" w:after="0" w:afterAutospacing="0"/>
                    <w:ind w:left="0" w:right="0" w:firstLine="105" w:firstLineChars="50"/>
                    <w:rPr>
                      <w:rFonts w:hint="eastAsia"/>
                      <w:color w:val="auto"/>
                    </w:rPr>
                  </w:pPr>
                  <w:r>
                    <w:rPr>
                      <w:rFonts w:hint="eastAsia"/>
                      <w:color w:val="auto"/>
                    </w:rPr>
                    <w:t>单人持球前进、后退、转身的动作；单人持球过障碍</w:t>
                  </w:r>
                </w:p>
              </w:tc>
            </w:tr>
            <w:tr w14:paraId="54B7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281996A8">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46</w:t>
                  </w:r>
                </w:p>
              </w:tc>
              <w:tc>
                <w:tcPr>
                  <w:tcW w:w="7627" w:type="dxa"/>
                  <w:noWrap w:val="0"/>
                  <w:vAlign w:val="center"/>
                </w:tcPr>
                <w:p w14:paraId="313C3DC0">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双人牵手行进、双人换位前进            游戏：木上擂台赛互推、互拉</w:t>
                  </w:r>
                </w:p>
              </w:tc>
            </w:tr>
            <w:tr w14:paraId="04FE4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105B78DA">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47</w:t>
                  </w:r>
                </w:p>
              </w:tc>
              <w:tc>
                <w:tcPr>
                  <w:tcW w:w="7627" w:type="dxa"/>
                  <w:noWrap w:val="0"/>
                  <w:vAlign w:val="center"/>
                </w:tcPr>
                <w:p w14:paraId="7C32A82E">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舞步：踏点步、后退步、跺步</w:t>
                  </w:r>
                </w:p>
              </w:tc>
            </w:tr>
            <w:tr w14:paraId="13B8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690A8513">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48</w:t>
                  </w:r>
                </w:p>
              </w:tc>
              <w:tc>
                <w:tcPr>
                  <w:tcW w:w="7627" w:type="dxa"/>
                  <w:noWrap w:val="0"/>
                  <w:vAlign w:val="center"/>
                </w:tcPr>
                <w:p w14:paraId="1B35B88F">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集体舞：新疆舞《祖国、祖国多美丽》</w:t>
                  </w:r>
                </w:p>
              </w:tc>
            </w:tr>
            <w:tr w14:paraId="48BD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373" w:type="dxa"/>
                  <w:noWrap w:val="0"/>
                  <w:vAlign w:val="center"/>
                </w:tcPr>
                <w:p w14:paraId="7F54ED23">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49</w:t>
                  </w:r>
                </w:p>
              </w:tc>
              <w:tc>
                <w:tcPr>
                  <w:tcW w:w="7627" w:type="dxa"/>
                  <w:noWrap w:val="0"/>
                  <w:vAlign w:val="center"/>
                </w:tcPr>
                <w:p w14:paraId="13498AF0">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舞步：跑跳步、滑步               集体舞：猜拳游戏舞</w:t>
                  </w:r>
                </w:p>
              </w:tc>
            </w:tr>
            <w:tr w14:paraId="34C2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0C32A5A0">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50</w:t>
                  </w:r>
                </w:p>
              </w:tc>
              <w:tc>
                <w:tcPr>
                  <w:tcW w:w="7627" w:type="dxa"/>
                  <w:noWrap w:val="0"/>
                  <w:vAlign w:val="center"/>
                </w:tcPr>
                <w:p w14:paraId="32E4BE13">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集体舞：猜拳游戏舞</w:t>
                  </w:r>
                </w:p>
              </w:tc>
            </w:tr>
            <w:tr w14:paraId="463C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373" w:type="dxa"/>
                  <w:noWrap w:val="0"/>
                  <w:vAlign w:val="center"/>
                </w:tcPr>
                <w:p w14:paraId="189D56D1">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51</w:t>
                  </w:r>
                </w:p>
              </w:tc>
              <w:tc>
                <w:tcPr>
                  <w:tcW w:w="7627" w:type="dxa"/>
                  <w:noWrap w:val="0"/>
                  <w:vAlign w:val="center"/>
                </w:tcPr>
                <w:p w14:paraId="66A41B08">
                  <w:pPr>
                    <w:keepNext w:val="0"/>
                    <w:keepLines w:val="0"/>
                    <w:widowControl/>
                    <w:suppressLineNumbers w:val="0"/>
                    <w:spacing w:before="0" w:beforeAutospacing="0" w:after="0" w:afterAutospacing="0"/>
                    <w:ind w:left="0" w:right="0" w:firstLine="105" w:firstLineChars="50"/>
                    <w:jc w:val="left"/>
                    <w:rPr>
                      <w:rFonts w:hint="eastAsia"/>
                      <w:color w:val="auto"/>
                    </w:rPr>
                  </w:pPr>
                  <w:r>
                    <w:rPr>
                      <w:rFonts w:hint="eastAsia"/>
                      <w:color w:val="auto"/>
                    </w:rPr>
                    <w:t>舞步：小碎步、自然走步</w:t>
                  </w:r>
                </w:p>
              </w:tc>
            </w:tr>
          </w:tbl>
          <w:p w14:paraId="289232CF">
            <w:pPr>
              <w:keepNext w:val="0"/>
              <w:keepLines w:val="0"/>
              <w:suppressLineNumbers w:val="0"/>
              <w:spacing w:before="0" w:beforeAutospacing="0" w:after="0" w:afterAutospacing="0"/>
              <w:ind w:left="0" w:right="0"/>
              <w:rPr>
                <w:rFonts w:ascii="宋体" w:hAnsi="宋体" w:cs="宋体"/>
                <w:color w:val="auto"/>
                <w:sz w:val="22"/>
                <w:szCs w:val="22"/>
              </w:rPr>
            </w:pPr>
          </w:p>
        </w:tc>
      </w:tr>
      <w:tr w14:paraId="3F9053BC">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77901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tbl>
            <w:tblPr>
              <w:tblStyle w:val="5"/>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7560"/>
            </w:tblGrid>
            <w:tr w14:paraId="35DC7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25CF1018">
                  <w:pPr>
                    <w:keepNext w:val="0"/>
                    <w:keepLines w:val="0"/>
                    <w:suppressLineNumbers w:val="0"/>
                    <w:spacing w:before="0" w:beforeAutospacing="0" w:after="0" w:afterAutospacing="0"/>
                    <w:ind w:left="0" w:right="0"/>
                    <w:jc w:val="center"/>
                    <w:rPr>
                      <w:rFonts w:hint="eastAsia" w:ascii="宋体" w:hAnsi="宋体"/>
                      <w:b/>
                      <w:color w:val="auto"/>
                      <w:sz w:val="24"/>
                    </w:rPr>
                  </w:pPr>
                  <w:r>
                    <w:rPr>
                      <w:rFonts w:hint="eastAsia" w:ascii="宋体" w:hAnsi="宋体"/>
                      <w:b/>
                      <w:color w:val="auto"/>
                      <w:sz w:val="24"/>
                    </w:rPr>
                    <w:t>课次</w:t>
                  </w:r>
                </w:p>
              </w:tc>
              <w:tc>
                <w:tcPr>
                  <w:tcW w:w="7560" w:type="dxa"/>
                  <w:noWrap w:val="0"/>
                  <w:vAlign w:val="center"/>
                </w:tcPr>
                <w:p w14:paraId="7A50E6A0">
                  <w:pPr>
                    <w:keepNext w:val="0"/>
                    <w:keepLines w:val="0"/>
                    <w:suppressLineNumbers w:val="0"/>
                    <w:spacing w:before="0" w:beforeAutospacing="0" w:after="0" w:afterAutospacing="0"/>
                    <w:ind w:left="0" w:right="0"/>
                    <w:jc w:val="center"/>
                    <w:rPr>
                      <w:rFonts w:hint="eastAsia" w:ascii="宋体" w:hAnsi="宋体"/>
                      <w:b/>
                      <w:color w:val="auto"/>
                      <w:sz w:val="24"/>
                    </w:rPr>
                  </w:pPr>
                  <w:r>
                    <w:rPr>
                      <w:rFonts w:hint="eastAsia" w:ascii="宋体" w:hAnsi="宋体"/>
                      <w:b/>
                      <w:color w:val="auto"/>
                      <w:sz w:val="24"/>
                    </w:rPr>
                    <w:t>教学内容</w:t>
                  </w:r>
                </w:p>
              </w:tc>
            </w:tr>
            <w:tr w14:paraId="2B5D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2D1DCD5A">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52</w:t>
                  </w:r>
                </w:p>
              </w:tc>
              <w:tc>
                <w:tcPr>
                  <w:tcW w:w="7560" w:type="dxa"/>
                  <w:noWrap w:val="0"/>
                  <w:vAlign w:val="center"/>
                </w:tcPr>
                <w:p w14:paraId="53213BE9">
                  <w:pPr>
                    <w:keepNext w:val="0"/>
                    <w:keepLines w:val="0"/>
                    <w:widowControl/>
                    <w:suppressLineNumbers w:val="0"/>
                    <w:spacing w:before="0" w:beforeAutospacing="0" w:after="0" w:afterAutospacing="0"/>
                    <w:ind w:left="0" w:right="0" w:firstLine="105" w:firstLineChars="50"/>
                    <w:jc w:val="left"/>
                    <w:rPr>
                      <w:rFonts w:hint="eastAsia"/>
                      <w:color w:val="auto"/>
                    </w:rPr>
                  </w:pPr>
                  <w:r>
                    <w:rPr>
                      <w:rFonts w:hint="eastAsia"/>
                      <w:color w:val="auto"/>
                    </w:rPr>
                    <w:t>舞步：横跨步、跑跳步                     集体舞：儿童圆舞曲</w:t>
                  </w:r>
                </w:p>
              </w:tc>
            </w:tr>
            <w:tr w14:paraId="0B82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57B94DD0">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53</w:t>
                  </w:r>
                </w:p>
              </w:tc>
              <w:tc>
                <w:tcPr>
                  <w:tcW w:w="7560" w:type="dxa"/>
                  <w:noWrap w:val="0"/>
                  <w:vAlign w:val="center"/>
                </w:tcPr>
                <w:p w14:paraId="6082599F">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集体舞：</w:t>
                  </w:r>
                  <w:r>
                    <w:rPr>
                      <w:rFonts w:hint="eastAsia"/>
                      <w:color w:val="auto"/>
                    </w:rPr>
                    <w:t>儿童圆舞曲</w:t>
                  </w:r>
                </w:p>
              </w:tc>
            </w:tr>
            <w:tr w14:paraId="04D3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19CBC49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54</w:t>
                  </w:r>
                </w:p>
              </w:tc>
              <w:tc>
                <w:tcPr>
                  <w:tcW w:w="7560" w:type="dxa"/>
                  <w:noWrap w:val="0"/>
                  <w:vAlign w:val="center"/>
                </w:tcPr>
                <w:p w14:paraId="0966E4BB">
                  <w:pPr>
                    <w:keepNext w:val="0"/>
                    <w:keepLines w:val="0"/>
                    <w:suppressLineNumbers w:val="0"/>
                    <w:spacing w:before="0" w:beforeAutospacing="0" w:after="0" w:afterAutospacing="0"/>
                    <w:ind w:left="0" w:right="0" w:firstLine="105" w:firstLineChars="50"/>
                    <w:rPr>
                      <w:rFonts w:hint="eastAsia"/>
                      <w:color w:val="auto"/>
                    </w:rPr>
                  </w:pPr>
                  <w:r>
                    <w:rPr>
                      <w:rFonts w:hint="eastAsia"/>
                      <w:color w:val="auto"/>
                    </w:rPr>
                    <w:t>跳皮筋：定点跳皮筋的基本动作               游戏：高力蹦蹦跳</w:t>
                  </w:r>
                </w:p>
              </w:tc>
            </w:tr>
            <w:tr w14:paraId="3A36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6B6BF297">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55</w:t>
                  </w:r>
                </w:p>
              </w:tc>
              <w:tc>
                <w:tcPr>
                  <w:tcW w:w="7560" w:type="dxa"/>
                  <w:noWrap w:val="0"/>
                  <w:vAlign w:val="center"/>
                </w:tcPr>
                <w:p w14:paraId="2BBC66D8">
                  <w:pPr>
                    <w:keepNext w:val="0"/>
                    <w:keepLines w:val="0"/>
                    <w:suppressLineNumbers w:val="0"/>
                    <w:spacing w:before="0" w:beforeAutospacing="0" w:after="0" w:afterAutospacing="0"/>
                    <w:ind w:left="0" w:right="0" w:firstLine="105" w:firstLineChars="50"/>
                    <w:rPr>
                      <w:rFonts w:hint="eastAsia"/>
                      <w:color w:val="auto"/>
                    </w:rPr>
                  </w:pPr>
                  <w:r>
                    <w:rPr>
                      <w:rFonts w:hint="eastAsia"/>
                      <w:color w:val="auto"/>
                    </w:rPr>
                    <w:t>跳皮筋：结合儿歌有节奏地跳皮筋             游戏：发射火箭</w:t>
                  </w:r>
                </w:p>
              </w:tc>
            </w:tr>
            <w:tr w14:paraId="64D1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117683A3">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56</w:t>
                  </w:r>
                </w:p>
              </w:tc>
              <w:tc>
                <w:tcPr>
                  <w:tcW w:w="7560" w:type="dxa"/>
                  <w:noWrap w:val="0"/>
                  <w:vAlign w:val="center"/>
                </w:tcPr>
                <w:p w14:paraId="57DB508D">
                  <w:pPr>
                    <w:keepNext w:val="0"/>
                    <w:keepLines w:val="0"/>
                    <w:suppressLineNumbers w:val="0"/>
                    <w:spacing w:before="0" w:beforeAutospacing="0" w:after="0" w:afterAutospacing="0"/>
                    <w:ind w:left="0" w:right="0" w:firstLine="105" w:firstLineChars="50"/>
                    <w:rPr>
                      <w:rFonts w:hint="eastAsia"/>
                      <w:color w:val="auto"/>
                    </w:rPr>
                  </w:pPr>
                  <w:r>
                    <w:rPr>
                      <w:rFonts w:hint="eastAsia"/>
                      <w:color w:val="auto"/>
                    </w:rPr>
                    <w:t>跳皮筋：在有节奏的儿歌声中双脚交替连续跳皮筋</w:t>
                  </w:r>
                </w:p>
              </w:tc>
            </w:tr>
            <w:tr w14:paraId="1B9AA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693BF758">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57</w:t>
                  </w:r>
                </w:p>
              </w:tc>
              <w:tc>
                <w:tcPr>
                  <w:tcW w:w="7560" w:type="dxa"/>
                  <w:noWrap w:val="0"/>
                  <w:vAlign w:val="center"/>
                </w:tcPr>
                <w:p w14:paraId="39E684E3">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color w:val="auto"/>
                    </w:rPr>
                    <w:t>跳皮筋：主题跳皮筋游戏                       游戏：障碍跑</w:t>
                  </w:r>
                </w:p>
              </w:tc>
            </w:tr>
            <w:tr w14:paraId="276B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11FE4C7A">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58</w:t>
                  </w:r>
                </w:p>
              </w:tc>
              <w:tc>
                <w:tcPr>
                  <w:tcW w:w="7560" w:type="dxa"/>
                  <w:noWrap w:val="0"/>
                  <w:vAlign w:val="center"/>
                </w:tcPr>
                <w:p w14:paraId="5DE43E33">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棍棒操：1—2节     游戏：用棍棒进行平衡的各种动作及相关游戏</w:t>
                  </w:r>
                </w:p>
              </w:tc>
            </w:tr>
            <w:tr w14:paraId="3A7D9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54EE2B4C">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59</w:t>
                  </w:r>
                </w:p>
              </w:tc>
              <w:tc>
                <w:tcPr>
                  <w:tcW w:w="7560" w:type="dxa"/>
                  <w:noWrap w:val="0"/>
                  <w:vAlign w:val="center"/>
                </w:tcPr>
                <w:p w14:paraId="15103EE8">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棍棒操：3—4节     游戏：合作用棍棒搬运球进行横向跑动和纵向跑动的游戏</w:t>
                  </w:r>
                </w:p>
              </w:tc>
            </w:tr>
            <w:tr w14:paraId="0F98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7180F1A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60</w:t>
                  </w:r>
                </w:p>
              </w:tc>
              <w:tc>
                <w:tcPr>
                  <w:tcW w:w="7560" w:type="dxa"/>
                  <w:noWrap w:val="0"/>
                  <w:vAlign w:val="center"/>
                </w:tcPr>
                <w:p w14:paraId="070DF035">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棍棒操：5—6节     游戏：“跑过棒”和“跳过棒”及跑跳组合游戏</w:t>
                  </w:r>
                </w:p>
              </w:tc>
            </w:tr>
            <w:tr w14:paraId="29AB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4150FAA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61</w:t>
                  </w:r>
                </w:p>
              </w:tc>
              <w:tc>
                <w:tcPr>
                  <w:tcW w:w="7560" w:type="dxa"/>
                  <w:noWrap w:val="0"/>
                  <w:vAlign w:val="center"/>
                </w:tcPr>
                <w:p w14:paraId="5D82DF68">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棍棒操：完整动作及改编的动作      游戏：棍棒赶球</w:t>
                  </w:r>
                </w:p>
              </w:tc>
            </w:tr>
            <w:tr w14:paraId="17F7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6CC19E8B">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62</w:t>
                  </w:r>
                </w:p>
              </w:tc>
              <w:tc>
                <w:tcPr>
                  <w:tcW w:w="7560" w:type="dxa"/>
                  <w:noWrap w:val="0"/>
                  <w:vAlign w:val="center"/>
                </w:tcPr>
                <w:p w14:paraId="07C21B87">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多种形式的棒操考核</w:t>
                  </w:r>
                </w:p>
              </w:tc>
            </w:tr>
            <w:tr w14:paraId="19EA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0EA63B82">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63</w:t>
                  </w:r>
                </w:p>
              </w:tc>
              <w:tc>
                <w:tcPr>
                  <w:tcW w:w="7560" w:type="dxa"/>
                  <w:noWrap w:val="0"/>
                  <w:vAlign w:val="center"/>
                </w:tcPr>
                <w:p w14:paraId="1649D541">
                  <w:pPr>
                    <w:keepNext w:val="0"/>
                    <w:keepLines w:val="0"/>
                    <w:suppressLineNumbers w:val="0"/>
                    <w:spacing w:before="0" w:beforeAutospacing="0" w:after="0" w:afterAutospacing="0"/>
                    <w:ind w:left="0" w:right="0"/>
                    <w:rPr>
                      <w:rFonts w:hint="eastAsia" w:ascii="宋体" w:hAnsi="宋体"/>
                      <w:color w:val="auto"/>
                      <w:szCs w:val="21"/>
                    </w:rPr>
                  </w:pPr>
                  <w:r>
                    <w:rPr>
                      <w:rFonts w:hint="eastAsia" w:ascii="宋体" w:hAnsi="宋体"/>
                      <w:color w:val="auto"/>
                      <w:szCs w:val="21"/>
                    </w:rPr>
                    <w:t>体健常识：怎样搬运体育器材及使用器材        游戏：头上传球比快</w:t>
                  </w:r>
                </w:p>
              </w:tc>
            </w:tr>
            <w:tr w14:paraId="6DD1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58919479">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64</w:t>
                  </w:r>
                </w:p>
              </w:tc>
              <w:tc>
                <w:tcPr>
                  <w:tcW w:w="7560" w:type="dxa"/>
                  <w:noWrap w:val="0"/>
                  <w:vAlign w:val="center"/>
                </w:tcPr>
                <w:p w14:paraId="73E706D1">
                  <w:pPr>
                    <w:keepNext w:val="0"/>
                    <w:keepLines w:val="0"/>
                    <w:suppressLineNumbers w:val="0"/>
                    <w:spacing w:before="0" w:beforeAutospacing="0" w:after="0" w:afterAutospacing="0"/>
                    <w:ind w:left="0" w:right="0"/>
                    <w:rPr>
                      <w:rFonts w:hint="eastAsia" w:ascii="宋体" w:hAnsi="宋体"/>
                      <w:color w:val="auto"/>
                      <w:szCs w:val="21"/>
                    </w:rPr>
                  </w:pPr>
                  <w:r>
                    <w:rPr>
                      <w:rFonts w:hint="eastAsia" w:ascii="宋体" w:hAnsi="宋体"/>
                      <w:color w:val="auto"/>
                      <w:szCs w:val="21"/>
                    </w:rPr>
                    <w:t>体健常识：眼保健操的作用                    游戏：寻宝猜猜猜</w:t>
                  </w:r>
                </w:p>
              </w:tc>
            </w:tr>
            <w:tr w14:paraId="6CA6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0732B530">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65</w:t>
                  </w:r>
                </w:p>
              </w:tc>
              <w:tc>
                <w:tcPr>
                  <w:tcW w:w="7560" w:type="dxa"/>
                  <w:noWrap w:val="0"/>
                  <w:vAlign w:val="center"/>
                </w:tcPr>
                <w:p w14:paraId="712A66E7">
                  <w:pPr>
                    <w:keepNext w:val="0"/>
                    <w:keepLines w:val="0"/>
                    <w:suppressLineNumbers w:val="0"/>
                    <w:spacing w:before="0" w:beforeAutospacing="0" w:after="0" w:afterAutospacing="0"/>
                    <w:ind w:left="0" w:right="0"/>
                    <w:rPr>
                      <w:rFonts w:hint="eastAsia" w:ascii="宋体" w:hAnsi="宋体"/>
                      <w:color w:val="auto"/>
                      <w:szCs w:val="21"/>
                    </w:rPr>
                  </w:pPr>
                  <w:r>
                    <w:rPr>
                      <w:rFonts w:hint="eastAsia" w:ascii="宋体" w:hAnsi="宋体"/>
                      <w:color w:val="auto"/>
                      <w:szCs w:val="21"/>
                    </w:rPr>
                    <w:t>卫生常识：个人卫生习惯                      游戏：大球与小球</w:t>
                  </w:r>
                </w:p>
              </w:tc>
            </w:tr>
            <w:tr w14:paraId="1684F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33264135">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66</w:t>
                  </w:r>
                </w:p>
              </w:tc>
              <w:tc>
                <w:tcPr>
                  <w:tcW w:w="7560" w:type="dxa"/>
                  <w:noWrap w:val="0"/>
                  <w:vAlign w:val="center"/>
                </w:tcPr>
                <w:p w14:paraId="37346A88">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卫生常识：怎样预防沙眼                     游戏：抢占阵地</w:t>
                  </w:r>
                </w:p>
              </w:tc>
            </w:tr>
            <w:tr w14:paraId="285C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66B98FAC">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67</w:t>
                  </w:r>
                </w:p>
              </w:tc>
              <w:tc>
                <w:tcPr>
                  <w:tcW w:w="7560" w:type="dxa"/>
                  <w:noWrap w:val="0"/>
                  <w:vAlign w:val="center"/>
                </w:tcPr>
                <w:p w14:paraId="4942A620">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安全常识：行路安全                         游戏：纸少人多</w:t>
                  </w:r>
                </w:p>
              </w:tc>
            </w:tr>
            <w:tr w14:paraId="73DC9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2DAEA66D">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68</w:t>
                  </w:r>
                </w:p>
              </w:tc>
              <w:tc>
                <w:tcPr>
                  <w:tcW w:w="7560" w:type="dxa"/>
                  <w:noWrap w:val="0"/>
                  <w:vAlign w:val="center"/>
                </w:tcPr>
                <w:p w14:paraId="7AF687C6">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体健常识：“去屈膝侧卧，益人气力”怎样防止肥胖    游戏：滚球击木</w:t>
                  </w:r>
                </w:p>
              </w:tc>
            </w:tr>
            <w:tr w14:paraId="7F9AE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1440" w:type="dxa"/>
                  <w:noWrap w:val="0"/>
                  <w:vAlign w:val="center"/>
                </w:tcPr>
                <w:p w14:paraId="182ED226">
                  <w:pPr>
                    <w:keepNext w:val="0"/>
                    <w:keepLines w:val="0"/>
                    <w:suppressLineNumbers w:val="0"/>
                    <w:spacing w:before="0" w:beforeAutospacing="0" w:after="0" w:afterAutospacing="0"/>
                    <w:ind w:left="0" w:right="0"/>
                    <w:jc w:val="center"/>
                    <w:rPr>
                      <w:rFonts w:hint="eastAsia" w:ascii="宋体" w:hAnsi="宋体"/>
                      <w:color w:val="auto"/>
                      <w:szCs w:val="21"/>
                    </w:rPr>
                  </w:pPr>
                  <w:r>
                    <w:rPr>
                      <w:rFonts w:hint="eastAsia" w:ascii="宋体" w:hAnsi="宋体"/>
                      <w:color w:val="auto"/>
                      <w:szCs w:val="21"/>
                    </w:rPr>
                    <w:t>69</w:t>
                  </w:r>
                </w:p>
              </w:tc>
              <w:tc>
                <w:tcPr>
                  <w:tcW w:w="7560" w:type="dxa"/>
                  <w:noWrap w:val="0"/>
                  <w:vAlign w:val="center"/>
                </w:tcPr>
                <w:p w14:paraId="5A51DA33">
                  <w:pPr>
                    <w:keepNext w:val="0"/>
                    <w:keepLines w:val="0"/>
                    <w:suppressLineNumbers w:val="0"/>
                    <w:spacing w:before="0" w:beforeAutospacing="0" w:after="0" w:afterAutospacing="0"/>
                    <w:ind w:left="0" w:right="0" w:firstLine="105" w:firstLineChars="50"/>
                    <w:rPr>
                      <w:rFonts w:hint="eastAsia" w:ascii="宋体" w:hAnsi="宋体"/>
                      <w:color w:val="auto"/>
                      <w:szCs w:val="21"/>
                    </w:rPr>
                  </w:pPr>
                  <w:r>
                    <w:rPr>
                      <w:rFonts w:hint="eastAsia" w:ascii="宋体" w:hAnsi="宋体"/>
                      <w:color w:val="auto"/>
                      <w:szCs w:val="21"/>
                    </w:rPr>
                    <w:t>养生之道：面宜多擦，发宜多梳              游戏：猜人入座</w:t>
                  </w:r>
                </w:p>
              </w:tc>
            </w:tr>
            <w:tr w14:paraId="3F2CC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440" w:type="dxa"/>
                  <w:noWrap w:val="0"/>
                  <w:vAlign w:val="center"/>
                </w:tcPr>
                <w:p w14:paraId="74C822B5">
                  <w:pPr>
                    <w:keepNext w:val="0"/>
                    <w:keepLines w:val="0"/>
                    <w:suppressLineNumbers w:val="0"/>
                    <w:spacing w:before="0" w:beforeAutospacing="0" w:after="0" w:afterAutospacing="0"/>
                    <w:ind w:left="0" w:right="0"/>
                    <w:jc w:val="center"/>
                    <w:rPr>
                      <w:rFonts w:hint="eastAsia" w:ascii="宋体" w:hAnsi="宋体"/>
                      <w:color w:val="auto"/>
                      <w:szCs w:val="21"/>
                    </w:rPr>
                  </w:pPr>
                </w:p>
              </w:tc>
              <w:tc>
                <w:tcPr>
                  <w:tcW w:w="7560" w:type="dxa"/>
                  <w:noWrap w:val="0"/>
                  <w:vAlign w:val="center"/>
                </w:tcPr>
                <w:p w14:paraId="63FC58DF">
                  <w:pPr>
                    <w:keepNext w:val="0"/>
                    <w:keepLines w:val="0"/>
                    <w:suppressLineNumbers w:val="0"/>
                    <w:spacing w:before="0" w:beforeAutospacing="0" w:after="0" w:afterAutospacing="0"/>
                    <w:ind w:left="0" w:right="0" w:firstLine="105" w:firstLineChars="50"/>
                    <w:rPr>
                      <w:rFonts w:hint="eastAsia" w:ascii="宋体" w:hAnsi="宋体"/>
                      <w:color w:val="auto"/>
                      <w:szCs w:val="21"/>
                    </w:rPr>
                  </w:pPr>
                </w:p>
              </w:tc>
            </w:tr>
          </w:tbl>
          <w:p w14:paraId="25A5BC64">
            <w:pPr>
              <w:keepNext w:val="0"/>
              <w:keepLines w:val="0"/>
              <w:suppressLineNumbers w:val="0"/>
              <w:spacing w:before="0" w:beforeAutospacing="0" w:after="0" w:afterAutospacing="0"/>
              <w:ind w:left="0" w:right="0"/>
              <w:rPr>
                <w:rFonts w:ascii="宋体" w:hAnsi="宋体" w:cs="宋体"/>
                <w:color w:val="auto"/>
                <w:sz w:val="22"/>
                <w:szCs w:val="22"/>
              </w:rPr>
            </w:pPr>
          </w:p>
        </w:tc>
      </w:tr>
      <w:tr w14:paraId="322738D4">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957C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F2719">
            <w:pPr>
              <w:keepNext w:val="0"/>
              <w:keepLines w:val="0"/>
              <w:suppressLineNumbers w:val="0"/>
              <w:spacing w:before="0" w:beforeAutospacing="0" w:after="0" w:afterAutospacing="0"/>
              <w:ind w:left="0" w:right="0"/>
              <w:rPr>
                <w:rFonts w:ascii="宋体" w:hAnsi="宋体" w:cs="宋体"/>
                <w:color w:val="auto"/>
                <w:sz w:val="22"/>
                <w:szCs w:val="22"/>
              </w:rPr>
            </w:pPr>
          </w:p>
        </w:tc>
      </w:tr>
      <w:tr w14:paraId="5D0F44E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4111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0191D">
            <w:pPr>
              <w:keepNext w:val="0"/>
              <w:keepLines w:val="0"/>
              <w:suppressLineNumbers w:val="0"/>
              <w:spacing w:before="0" w:beforeAutospacing="0" w:after="0" w:afterAutospacing="0"/>
              <w:ind w:left="0" w:right="0"/>
              <w:rPr>
                <w:rFonts w:ascii="宋体" w:hAnsi="宋体" w:cs="宋体"/>
                <w:color w:val="auto"/>
                <w:sz w:val="22"/>
                <w:szCs w:val="22"/>
              </w:rPr>
            </w:pPr>
          </w:p>
        </w:tc>
      </w:tr>
      <w:tr w14:paraId="313027F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9A1FF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ADD626">
            <w:pPr>
              <w:keepNext w:val="0"/>
              <w:keepLines w:val="0"/>
              <w:suppressLineNumbers w:val="0"/>
              <w:spacing w:before="0" w:beforeAutospacing="0" w:after="0" w:afterAutospacing="0"/>
              <w:ind w:left="0" w:right="0"/>
              <w:rPr>
                <w:rFonts w:ascii="宋体" w:hAnsi="宋体" w:cs="宋体"/>
                <w:color w:val="auto"/>
                <w:sz w:val="22"/>
                <w:szCs w:val="22"/>
              </w:rPr>
            </w:pPr>
          </w:p>
        </w:tc>
      </w:tr>
      <w:tr w14:paraId="4CB58F1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C258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8</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99A64">
            <w:pPr>
              <w:keepNext w:val="0"/>
              <w:keepLines w:val="0"/>
              <w:suppressLineNumbers w:val="0"/>
              <w:spacing w:before="0" w:beforeAutospacing="0" w:after="0" w:afterAutospacing="0"/>
              <w:ind w:left="0" w:right="0"/>
              <w:rPr>
                <w:rFonts w:ascii="宋体" w:hAnsi="宋体" w:cs="宋体"/>
                <w:color w:val="auto"/>
                <w:sz w:val="22"/>
                <w:szCs w:val="22"/>
              </w:rPr>
            </w:pPr>
          </w:p>
        </w:tc>
      </w:tr>
      <w:tr w14:paraId="52502BAF">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120B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9</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0CC37">
            <w:pPr>
              <w:keepNext w:val="0"/>
              <w:keepLines w:val="0"/>
              <w:suppressLineNumbers w:val="0"/>
              <w:spacing w:before="0" w:beforeAutospacing="0" w:after="0" w:afterAutospacing="0"/>
              <w:ind w:left="0" w:right="0"/>
              <w:rPr>
                <w:rFonts w:ascii="宋体" w:hAnsi="宋体" w:cs="宋体"/>
                <w:color w:val="auto"/>
                <w:sz w:val="22"/>
                <w:szCs w:val="22"/>
              </w:rPr>
            </w:pPr>
          </w:p>
        </w:tc>
      </w:tr>
      <w:tr w14:paraId="0E0D40C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EA3DE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10</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1C4D1">
            <w:pPr>
              <w:keepNext w:val="0"/>
              <w:keepLines w:val="0"/>
              <w:suppressLineNumbers w:val="0"/>
              <w:spacing w:before="0" w:beforeAutospacing="0" w:after="0" w:afterAutospacing="0"/>
              <w:ind w:left="0" w:right="0"/>
              <w:rPr>
                <w:rFonts w:ascii="宋体" w:hAnsi="宋体" w:cs="宋体"/>
                <w:color w:val="auto"/>
                <w:sz w:val="22"/>
                <w:szCs w:val="22"/>
              </w:rPr>
            </w:pPr>
          </w:p>
        </w:tc>
      </w:tr>
      <w:tr w14:paraId="5F17842A">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D5AA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11</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45E136">
            <w:pPr>
              <w:keepNext w:val="0"/>
              <w:keepLines w:val="0"/>
              <w:suppressLineNumbers w:val="0"/>
              <w:spacing w:before="0" w:beforeAutospacing="0" w:after="0" w:afterAutospacing="0"/>
              <w:ind w:left="0" w:right="0"/>
              <w:rPr>
                <w:rFonts w:ascii="宋体" w:hAnsi="宋体" w:cs="宋体"/>
                <w:color w:val="auto"/>
                <w:sz w:val="22"/>
                <w:szCs w:val="22"/>
              </w:rPr>
            </w:pPr>
          </w:p>
        </w:tc>
      </w:tr>
      <w:tr w14:paraId="205A0BAB">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254C6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12</w:t>
            </w:r>
          </w:p>
        </w:tc>
        <w:tc>
          <w:tcPr>
            <w:tcW w:w="7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716E57">
            <w:pPr>
              <w:keepNext w:val="0"/>
              <w:keepLines w:val="0"/>
              <w:suppressLineNumbers w:val="0"/>
              <w:spacing w:before="0" w:beforeAutospacing="0" w:after="0" w:afterAutospacing="0"/>
              <w:ind w:left="0" w:right="0"/>
              <w:rPr>
                <w:rFonts w:ascii="宋体" w:hAnsi="宋体" w:cs="宋体"/>
                <w:color w:val="auto"/>
                <w:sz w:val="22"/>
                <w:szCs w:val="22"/>
              </w:rPr>
            </w:pPr>
          </w:p>
        </w:tc>
      </w:tr>
    </w:tbl>
    <w:p w14:paraId="0FC0D982">
      <w:pPr>
        <w:rPr>
          <w:color w:val="auto"/>
          <w:sz w:val="24"/>
        </w:rPr>
      </w:pPr>
    </w:p>
    <w:p w14:paraId="5E1CCA52">
      <w:pPr>
        <w:rPr>
          <w:color w:val="auto"/>
          <w:sz w:val="24"/>
        </w:rPr>
      </w:pPr>
    </w:p>
    <w:p w14:paraId="0CA4016A">
      <w:pPr>
        <w:rPr>
          <w:color w:val="auto"/>
          <w:sz w:val="24"/>
        </w:rPr>
      </w:pPr>
      <w:r>
        <w:rPr>
          <w:rFonts w:hint="eastAsia"/>
          <w:color w:val="auto"/>
          <w:sz w:val="24"/>
        </w:rPr>
        <w:t>学校学年度校园竞赛安排统计</w:t>
      </w:r>
    </w:p>
    <w:tbl>
      <w:tblPr>
        <w:tblStyle w:val="4"/>
        <w:tblW w:w="8325" w:type="dxa"/>
        <w:tblInd w:w="0" w:type="dxa"/>
        <w:tblLayout w:type="fixed"/>
        <w:tblCellMar>
          <w:top w:w="0" w:type="dxa"/>
          <w:left w:w="0" w:type="dxa"/>
          <w:bottom w:w="0" w:type="dxa"/>
          <w:right w:w="0" w:type="dxa"/>
        </w:tblCellMar>
      </w:tblPr>
      <w:tblGrid>
        <w:gridCol w:w="1270"/>
        <w:gridCol w:w="1133"/>
        <w:gridCol w:w="1722"/>
        <w:gridCol w:w="2070"/>
        <w:gridCol w:w="2130"/>
      </w:tblGrid>
      <w:tr w14:paraId="5DE04882">
        <w:tblPrEx>
          <w:tblCellMar>
            <w:top w:w="0" w:type="dxa"/>
            <w:left w:w="0" w:type="dxa"/>
            <w:bottom w:w="0" w:type="dxa"/>
            <w:right w:w="0" w:type="dxa"/>
          </w:tblCellMar>
        </w:tblPrEx>
        <w:trPr>
          <w:trHeight w:val="270"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48F1C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58EC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59E32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竞赛名称</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66A9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竞赛规程</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21F2B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成绩册</w:t>
            </w:r>
          </w:p>
        </w:tc>
      </w:tr>
      <w:tr w14:paraId="7FDE2FF5">
        <w:tblPrEx>
          <w:tblCellMar>
            <w:top w:w="0" w:type="dxa"/>
            <w:left w:w="0" w:type="dxa"/>
            <w:bottom w:w="0" w:type="dxa"/>
            <w:right w:w="0" w:type="dxa"/>
          </w:tblCellMar>
        </w:tblPrEx>
        <w:trPr>
          <w:trHeight w:val="925"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56648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1DDCA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2023.11</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DB5A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校田径运动会</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9308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drawing>
                <wp:inline distT="0" distB="0" distL="114300" distR="114300">
                  <wp:extent cx="1294765" cy="2046605"/>
                  <wp:effectExtent l="0" t="0" r="635" b="10795"/>
                  <wp:docPr id="7" name="图片 7" descr="171418366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4183660889"/>
                          <pic:cNvPicPr>
                            <a:picLocks noChangeAspect="1"/>
                          </pic:cNvPicPr>
                        </pic:nvPicPr>
                        <pic:blipFill>
                          <a:blip r:embed="rId8"/>
                          <a:stretch>
                            <a:fillRect/>
                          </a:stretch>
                        </pic:blipFill>
                        <pic:spPr>
                          <a:xfrm>
                            <a:off x="0" y="0"/>
                            <a:ext cx="1294765" cy="2046605"/>
                          </a:xfrm>
                          <a:prstGeom prst="rect">
                            <a:avLst/>
                          </a:prstGeom>
                        </pic:spPr>
                      </pic:pic>
                    </a:graphicData>
                  </a:graphic>
                </wp:inline>
              </w:drawing>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38B41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color w:val="auto"/>
              </w:rPr>
              <w:drawing>
                <wp:inline distT="0" distB="0" distL="114300" distR="114300">
                  <wp:extent cx="1332230" cy="1009015"/>
                  <wp:effectExtent l="0" t="0" r="889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1332230" cy="1009015"/>
                          </a:xfrm>
                          <a:prstGeom prst="rect">
                            <a:avLst/>
                          </a:prstGeom>
                          <a:noFill/>
                          <a:ln>
                            <a:noFill/>
                          </a:ln>
                        </pic:spPr>
                      </pic:pic>
                    </a:graphicData>
                  </a:graphic>
                </wp:inline>
              </w:drawing>
            </w:r>
          </w:p>
        </w:tc>
      </w:tr>
      <w:tr w14:paraId="43FB3467">
        <w:tblPrEx>
          <w:tblCellMar>
            <w:top w:w="0" w:type="dxa"/>
            <w:left w:w="0" w:type="dxa"/>
            <w:bottom w:w="0" w:type="dxa"/>
            <w:right w:w="0" w:type="dxa"/>
          </w:tblCellMar>
        </w:tblPrEx>
        <w:trPr>
          <w:trHeight w:val="820"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6378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8B9875">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2023.12</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2D27A">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校跳绳、踢毽比赛</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4A1788">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drawing>
                <wp:inline distT="0" distB="0" distL="114300" distR="114300">
                  <wp:extent cx="1174750" cy="1661160"/>
                  <wp:effectExtent l="0" t="0" r="13970" b="0"/>
                  <wp:docPr id="9" name="图片 9" descr="171418369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4183696208"/>
                          <pic:cNvPicPr>
                            <a:picLocks noChangeAspect="1"/>
                          </pic:cNvPicPr>
                        </pic:nvPicPr>
                        <pic:blipFill>
                          <a:blip r:embed="rId10"/>
                          <a:stretch>
                            <a:fillRect/>
                          </a:stretch>
                        </pic:blipFill>
                        <pic:spPr>
                          <a:xfrm>
                            <a:off x="0" y="0"/>
                            <a:ext cx="1174750" cy="1661160"/>
                          </a:xfrm>
                          <a:prstGeom prst="rect">
                            <a:avLst/>
                          </a:prstGeom>
                        </pic:spPr>
                      </pic:pic>
                    </a:graphicData>
                  </a:graphic>
                </wp:inline>
              </w:drawing>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D0C13">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eastAsia="zh-CN"/>
              </w:rPr>
            </w:pPr>
            <w:r>
              <w:rPr>
                <w:color w:val="auto"/>
              </w:rPr>
              <w:drawing>
                <wp:inline distT="0" distB="0" distL="114300" distR="114300">
                  <wp:extent cx="1327785" cy="678180"/>
                  <wp:effectExtent l="0" t="0" r="13335" b="762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a:stretch>
                            <a:fillRect/>
                          </a:stretch>
                        </pic:blipFill>
                        <pic:spPr>
                          <a:xfrm>
                            <a:off x="0" y="0"/>
                            <a:ext cx="1327785" cy="678180"/>
                          </a:xfrm>
                          <a:prstGeom prst="rect">
                            <a:avLst/>
                          </a:prstGeom>
                          <a:noFill/>
                          <a:ln>
                            <a:noFill/>
                          </a:ln>
                        </pic:spPr>
                      </pic:pic>
                    </a:graphicData>
                  </a:graphic>
                </wp:inline>
              </w:drawing>
            </w:r>
            <w:r>
              <w:rPr>
                <w:color w:val="auto"/>
              </w:rPr>
              <w:drawing>
                <wp:inline distT="0" distB="0" distL="114300" distR="114300">
                  <wp:extent cx="1333500" cy="711200"/>
                  <wp:effectExtent l="0" t="0" r="7620" b="508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2"/>
                          <a:stretch>
                            <a:fillRect/>
                          </a:stretch>
                        </pic:blipFill>
                        <pic:spPr>
                          <a:xfrm>
                            <a:off x="0" y="0"/>
                            <a:ext cx="1333500" cy="711200"/>
                          </a:xfrm>
                          <a:prstGeom prst="rect">
                            <a:avLst/>
                          </a:prstGeom>
                          <a:noFill/>
                          <a:ln>
                            <a:noFill/>
                          </a:ln>
                        </pic:spPr>
                      </pic:pic>
                    </a:graphicData>
                  </a:graphic>
                </wp:inline>
              </w:drawing>
            </w:r>
          </w:p>
        </w:tc>
      </w:tr>
      <w:tr w14:paraId="02BBA5E4">
        <w:tblPrEx>
          <w:tblCellMar>
            <w:top w:w="0" w:type="dxa"/>
            <w:left w:w="0" w:type="dxa"/>
            <w:bottom w:w="0" w:type="dxa"/>
            <w:right w:w="0" w:type="dxa"/>
          </w:tblCellMar>
        </w:tblPrEx>
        <w:trPr>
          <w:trHeight w:val="850"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2C264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82190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2024.3</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876684">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校拔河比赛</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ADD6C5">
            <w:pPr>
              <w:keepNext w:val="0"/>
              <w:keepLines w:val="0"/>
              <w:suppressLineNumbers w:val="0"/>
              <w:spacing w:before="0" w:beforeAutospacing="0" w:after="0" w:afterAutospacing="0"/>
              <w:ind w:left="0" w:right="0"/>
              <w:jc w:val="center"/>
              <w:rPr>
                <w:rFonts w:ascii="宋体" w:hAnsi="宋体" w:cs="宋体"/>
                <w:color w:val="auto"/>
                <w:sz w:val="22"/>
                <w:szCs w:val="22"/>
              </w:rPr>
            </w:pPr>
            <w:r>
              <w:rPr>
                <w:color w:val="auto"/>
              </w:rPr>
              <w:drawing>
                <wp:inline distT="0" distB="0" distL="114300" distR="114300">
                  <wp:extent cx="1293495" cy="1862455"/>
                  <wp:effectExtent l="0" t="0" r="0"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3"/>
                          <a:srcRect b="3105"/>
                          <a:stretch>
                            <a:fillRect/>
                          </a:stretch>
                        </pic:blipFill>
                        <pic:spPr>
                          <a:xfrm>
                            <a:off x="0" y="0"/>
                            <a:ext cx="1293495" cy="1862455"/>
                          </a:xfrm>
                          <a:prstGeom prst="rect">
                            <a:avLst/>
                          </a:prstGeom>
                          <a:noFill/>
                          <a:ln>
                            <a:noFill/>
                          </a:ln>
                        </pic:spPr>
                      </pic:pic>
                    </a:graphicData>
                  </a:graphic>
                </wp:inline>
              </w:drawing>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28E3F">
            <w:pPr>
              <w:keepNext w:val="0"/>
              <w:keepLines w:val="0"/>
              <w:suppressLineNumbers w:val="0"/>
              <w:spacing w:before="0" w:beforeAutospacing="0" w:after="0" w:afterAutospacing="0"/>
              <w:ind w:left="0" w:right="0"/>
              <w:jc w:val="center"/>
              <w:rPr>
                <w:rFonts w:ascii="宋体" w:hAnsi="宋体" w:cs="宋体"/>
                <w:color w:val="auto"/>
                <w:sz w:val="22"/>
                <w:szCs w:val="22"/>
              </w:rPr>
            </w:pPr>
            <w:r>
              <w:rPr>
                <w:color w:val="auto"/>
              </w:rPr>
              <w:drawing>
                <wp:inline distT="0" distB="0" distL="114300" distR="114300">
                  <wp:extent cx="1330960" cy="962660"/>
                  <wp:effectExtent l="0" t="0" r="10160" b="1270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a:stretch>
                            <a:fillRect/>
                          </a:stretch>
                        </pic:blipFill>
                        <pic:spPr>
                          <a:xfrm>
                            <a:off x="0" y="0"/>
                            <a:ext cx="1330960" cy="962660"/>
                          </a:xfrm>
                          <a:prstGeom prst="rect">
                            <a:avLst/>
                          </a:prstGeom>
                          <a:noFill/>
                          <a:ln>
                            <a:noFill/>
                          </a:ln>
                        </pic:spPr>
                      </pic:pic>
                    </a:graphicData>
                  </a:graphic>
                </wp:inline>
              </w:drawing>
            </w:r>
          </w:p>
        </w:tc>
      </w:tr>
      <w:tr w14:paraId="035551A9">
        <w:tblPrEx>
          <w:tblCellMar>
            <w:top w:w="0" w:type="dxa"/>
            <w:left w:w="0" w:type="dxa"/>
            <w:bottom w:w="0" w:type="dxa"/>
            <w:right w:w="0" w:type="dxa"/>
          </w:tblCellMar>
        </w:tblPrEx>
        <w:trPr>
          <w:trHeight w:val="780"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07C0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70D1AB">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2024.3</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1CFED">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校立定跳远比赛</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E356B">
            <w:pPr>
              <w:keepNext w:val="0"/>
              <w:keepLines w:val="0"/>
              <w:suppressLineNumbers w:val="0"/>
              <w:spacing w:before="0" w:beforeAutospacing="0" w:after="0" w:afterAutospacing="0"/>
              <w:ind w:left="0" w:right="0"/>
              <w:jc w:val="center"/>
              <w:rPr>
                <w:rFonts w:ascii="宋体" w:hAnsi="宋体" w:cs="宋体"/>
                <w:color w:val="auto"/>
                <w:sz w:val="22"/>
                <w:szCs w:val="22"/>
              </w:rPr>
            </w:pPr>
            <w:r>
              <w:rPr>
                <w:color w:val="auto"/>
              </w:rPr>
              <w:drawing>
                <wp:inline distT="0" distB="0" distL="114300" distR="114300">
                  <wp:extent cx="1294765" cy="172085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5"/>
                          <a:srcRect b="4308"/>
                          <a:stretch>
                            <a:fillRect/>
                          </a:stretch>
                        </pic:blipFill>
                        <pic:spPr>
                          <a:xfrm>
                            <a:off x="0" y="0"/>
                            <a:ext cx="1294765" cy="1720850"/>
                          </a:xfrm>
                          <a:prstGeom prst="rect">
                            <a:avLst/>
                          </a:prstGeom>
                          <a:noFill/>
                          <a:ln>
                            <a:noFill/>
                          </a:ln>
                        </pic:spPr>
                      </pic:pic>
                    </a:graphicData>
                  </a:graphic>
                </wp:inline>
              </w:drawing>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B083ED">
            <w:pPr>
              <w:keepNext w:val="0"/>
              <w:keepLines w:val="0"/>
              <w:suppressLineNumbers w:val="0"/>
              <w:spacing w:before="0" w:beforeAutospacing="0" w:after="0" w:afterAutospacing="0"/>
              <w:ind w:left="0" w:right="0"/>
              <w:jc w:val="center"/>
              <w:rPr>
                <w:rFonts w:ascii="宋体" w:hAnsi="宋体" w:cs="宋体"/>
                <w:color w:val="auto"/>
                <w:sz w:val="22"/>
                <w:szCs w:val="22"/>
              </w:rPr>
            </w:pPr>
            <w:r>
              <w:rPr>
                <w:color w:val="auto"/>
              </w:rPr>
              <w:drawing>
                <wp:inline distT="0" distB="0" distL="114300" distR="114300">
                  <wp:extent cx="1331595" cy="927735"/>
                  <wp:effectExtent l="0" t="0" r="9525" b="190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6"/>
                          <a:stretch>
                            <a:fillRect/>
                          </a:stretch>
                        </pic:blipFill>
                        <pic:spPr>
                          <a:xfrm>
                            <a:off x="0" y="0"/>
                            <a:ext cx="1331595" cy="927735"/>
                          </a:xfrm>
                          <a:prstGeom prst="rect">
                            <a:avLst/>
                          </a:prstGeom>
                          <a:noFill/>
                          <a:ln>
                            <a:noFill/>
                          </a:ln>
                        </pic:spPr>
                      </pic:pic>
                    </a:graphicData>
                  </a:graphic>
                </wp:inline>
              </w:drawing>
            </w:r>
          </w:p>
        </w:tc>
      </w:tr>
      <w:tr w14:paraId="03C6EABC">
        <w:tblPrEx>
          <w:tblCellMar>
            <w:top w:w="0" w:type="dxa"/>
            <w:left w:w="0" w:type="dxa"/>
            <w:bottom w:w="0" w:type="dxa"/>
            <w:right w:w="0" w:type="dxa"/>
          </w:tblCellMar>
        </w:tblPrEx>
        <w:trPr>
          <w:trHeight w:val="3449"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77DB3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B25F18">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2024.5</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F0475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校80米比赛</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D72A1">
            <w:pPr>
              <w:keepNext w:val="0"/>
              <w:keepLines w:val="0"/>
              <w:suppressLineNumbers w:val="0"/>
              <w:spacing w:before="0" w:beforeAutospacing="0" w:after="0" w:afterAutospacing="0"/>
              <w:ind w:left="0" w:right="0"/>
              <w:jc w:val="center"/>
              <w:rPr>
                <w:rFonts w:ascii="宋体" w:hAnsi="宋体" w:cs="宋体"/>
                <w:color w:val="auto"/>
                <w:sz w:val="22"/>
                <w:szCs w:val="22"/>
              </w:rPr>
            </w:pPr>
            <w:r>
              <w:rPr>
                <w:color w:val="auto"/>
              </w:rPr>
              <w:drawing>
                <wp:inline distT="0" distB="0" distL="114300" distR="114300">
                  <wp:extent cx="1293495" cy="1602105"/>
                  <wp:effectExtent l="0" t="0" r="0" b="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7"/>
                          <a:srcRect b="6278"/>
                          <a:stretch>
                            <a:fillRect/>
                          </a:stretch>
                        </pic:blipFill>
                        <pic:spPr>
                          <a:xfrm>
                            <a:off x="0" y="0"/>
                            <a:ext cx="1293495" cy="1602105"/>
                          </a:xfrm>
                          <a:prstGeom prst="rect">
                            <a:avLst/>
                          </a:prstGeom>
                          <a:noFill/>
                          <a:ln>
                            <a:noFill/>
                          </a:ln>
                        </pic:spPr>
                      </pic:pic>
                    </a:graphicData>
                  </a:graphic>
                </wp:inline>
              </w:drawing>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2C015">
            <w:pPr>
              <w:keepNext w:val="0"/>
              <w:keepLines w:val="0"/>
              <w:suppressLineNumbers w:val="0"/>
              <w:spacing w:before="0" w:beforeAutospacing="0" w:after="0" w:afterAutospacing="0"/>
              <w:ind w:left="0" w:right="0"/>
              <w:jc w:val="center"/>
              <w:rPr>
                <w:rFonts w:ascii="宋体" w:hAnsi="宋体" w:cs="宋体"/>
                <w:color w:val="auto"/>
                <w:sz w:val="22"/>
                <w:szCs w:val="22"/>
              </w:rPr>
            </w:pPr>
            <w:r>
              <w:rPr>
                <w:color w:val="auto"/>
              </w:rPr>
              <w:drawing>
                <wp:inline distT="0" distB="0" distL="114300" distR="114300">
                  <wp:extent cx="1330960" cy="1698625"/>
                  <wp:effectExtent l="0" t="0" r="10160" b="825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8"/>
                          <a:stretch>
                            <a:fillRect/>
                          </a:stretch>
                        </pic:blipFill>
                        <pic:spPr>
                          <a:xfrm>
                            <a:off x="0" y="0"/>
                            <a:ext cx="1330960" cy="1698625"/>
                          </a:xfrm>
                          <a:prstGeom prst="rect">
                            <a:avLst/>
                          </a:prstGeom>
                          <a:noFill/>
                          <a:ln>
                            <a:noFill/>
                          </a:ln>
                        </pic:spPr>
                      </pic:pic>
                    </a:graphicData>
                  </a:graphic>
                </wp:inline>
              </w:drawing>
            </w:r>
            <w:r>
              <w:rPr>
                <w:color w:val="auto"/>
              </w:rPr>
              <w:drawing>
                <wp:inline distT="0" distB="0" distL="114300" distR="114300">
                  <wp:extent cx="1332865" cy="1800860"/>
                  <wp:effectExtent l="0" t="0" r="8255" b="1270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9"/>
                          <a:stretch>
                            <a:fillRect/>
                          </a:stretch>
                        </pic:blipFill>
                        <pic:spPr>
                          <a:xfrm>
                            <a:off x="0" y="0"/>
                            <a:ext cx="1332865" cy="1800860"/>
                          </a:xfrm>
                          <a:prstGeom prst="rect">
                            <a:avLst/>
                          </a:prstGeom>
                          <a:noFill/>
                          <a:ln>
                            <a:noFill/>
                          </a:ln>
                        </pic:spPr>
                      </pic:pic>
                    </a:graphicData>
                  </a:graphic>
                </wp:inline>
              </w:drawing>
            </w:r>
          </w:p>
        </w:tc>
      </w:tr>
      <w:tr w14:paraId="15137F88">
        <w:tblPrEx>
          <w:tblCellMar>
            <w:top w:w="0" w:type="dxa"/>
            <w:left w:w="0" w:type="dxa"/>
            <w:bottom w:w="0" w:type="dxa"/>
            <w:right w:w="0" w:type="dxa"/>
          </w:tblCellMar>
        </w:tblPrEx>
        <w:trPr>
          <w:trHeight w:val="850" w:hRule="atLeast"/>
        </w:trPr>
        <w:tc>
          <w:tcPr>
            <w:tcW w:w="1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17CA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6</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7FDC88">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2023.12</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1A5CCE">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eastAsia="zh-CN"/>
              </w:rPr>
            </w:pPr>
            <w:r>
              <w:rPr>
                <w:rFonts w:hint="eastAsia" w:ascii="宋体" w:hAnsi="宋体" w:cs="宋体"/>
                <w:color w:val="auto"/>
                <w:sz w:val="22"/>
                <w:szCs w:val="22"/>
                <w:lang w:val="en-US" w:eastAsia="zh-CN"/>
              </w:rPr>
              <w:t>校武术操比赛</w:t>
            </w:r>
          </w:p>
        </w:tc>
        <w:tc>
          <w:tcPr>
            <w:tcW w:w="20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1889B">
            <w:pPr>
              <w:keepNext w:val="0"/>
              <w:keepLines w:val="0"/>
              <w:suppressLineNumbers w:val="0"/>
              <w:spacing w:before="0" w:beforeAutospacing="0" w:after="0" w:afterAutospacing="0"/>
              <w:ind w:left="0" w:right="0"/>
              <w:jc w:val="center"/>
              <w:rPr>
                <w:color w:val="auto"/>
              </w:rPr>
            </w:pPr>
            <w:r>
              <w:rPr>
                <w:color w:val="auto"/>
              </w:rPr>
              <w:drawing>
                <wp:inline distT="0" distB="0" distL="114300" distR="114300">
                  <wp:extent cx="1295400" cy="1725295"/>
                  <wp:effectExtent l="0" t="0" r="0" b="1206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0"/>
                          <a:stretch>
                            <a:fillRect/>
                          </a:stretch>
                        </pic:blipFill>
                        <pic:spPr>
                          <a:xfrm>
                            <a:off x="0" y="0"/>
                            <a:ext cx="1295400" cy="1725295"/>
                          </a:xfrm>
                          <a:prstGeom prst="rect">
                            <a:avLst/>
                          </a:prstGeom>
                          <a:noFill/>
                          <a:ln>
                            <a:noFill/>
                          </a:ln>
                        </pic:spPr>
                      </pic:pic>
                    </a:graphicData>
                  </a:graphic>
                </wp:inline>
              </w:drawing>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9D9B76">
            <w:pPr>
              <w:keepNext w:val="0"/>
              <w:keepLines w:val="0"/>
              <w:suppressLineNumbers w:val="0"/>
              <w:spacing w:before="0" w:beforeAutospacing="0" w:after="0" w:afterAutospacing="0"/>
              <w:ind w:left="0" w:right="0"/>
              <w:jc w:val="center"/>
              <w:rPr>
                <w:color w:val="auto"/>
              </w:rPr>
            </w:pPr>
            <w:r>
              <w:rPr>
                <w:color w:val="auto"/>
              </w:rPr>
              <w:drawing>
                <wp:inline distT="0" distB="0" distL="114300" distR="114300">
                  <wp:extent cx="1330960" cy="853440"/>
                  <wp:effectExtent l="0" t="0" r="1016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1"/>
                          <a:stretch>
                            <a:fillRect/>
                          </a:stretch>
                        </pic:blipFill>
                        <pic:spPr>
                          <a:xfrm>
                            <a:off x="0" y="0"/>
                            <a:ext cx="1330960" cy="853440"/>
                          </a:xfrm>
                          <a:prstGeom prst="rect">
                            <a:avLst/>
                          </a:prstGeom>
                          <a:noFill/>
                          <a:ln>
                            <a:noFill/>
                          </a:ln>
                        </pic:spPr>
                      </pic:pic>
                    </a:graphicData>
                  </a:graphic>
                </wp:inline>
              </w:drawing>
            </w:r>
          </w:p>
        </w:tc>
      </w:tr>
    </w:tbl>
    <w:p w14:paraId="5F3FAEFC">
      <w:pPr>
        <w:rPr>
          <w:color w:val="auto"/>
          <w:sz w:val="24"/>
        </w:rPr>
      </w:pPr>
      <w:r>
        <w:rPr>
          <w:rFonts w:hint="eastAsia"/>
          <w:color w:val="auto"/>
          <w:sz w:val="24"/>
        </w:rPr>
        <w:t>注：根据实际情况增加或删除选项。</w:t>
      </w:r>
    </w:p>
    <w:p w14:paraId="26B91A80">
      <w:pPr>
        <w:rPr>
          <w:color w:val="auto"/>
          <w:sz w:val="24"/>
        </w:rPr>
      </w:pPr>
    </w:p>
    <w:p w14:paraId="4AC364B7">
      <w:pPr>
        <w:rPr>
          <w:color w:val="auto"/>
          <w:sz w:val="24"/>
        </w:rPr>
      </w:pPr>
      <w:r>
        <w:rPr>
          <w:rFonts w:hint="eastAsia"/>
          <w:color w:val="auto"/>
          <w:sz w:val="24"/>
        </w:rPr>
        <w:t>《学生体质健康报告书》发放情况统计</w:t>
      </w:r>
    </w:p>
    <w:tbl>
      <w:tblPr>
        <w:tblStyle w:val="4"/>
        <w:tblW w:w="8376" w:type="dxa"/>
        <w:tblInd w:w="0" w:type="dxa"/>
        <w:tblLayout w:type="fixed"/>
        <w:tblCellMar>
          <w:top w:w="0" w:type="dxa"/>
          <w:left w:w="0" w:type="dxa"/>
          <w:bottom w:w="0" w:type="dxa"/>
          <w:right w:w="0" w:type="dxa"/>
        </w:tblCellMar>
      </w:tblPr>
      <w:tblGrid>
        <w:gridCol w:w="1080"/>
        <w:gridCol w:w="1635"/>
        <w:gridCol w:w="3846"/>
        <w:gridCol w:w="1815"/>
      </w:tblGrid>
      <w:tr w14:paraId="7DC2081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60682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年级</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E83FF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发放数</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B55C2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回收数</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EFC7D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778C231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DA4EA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637DF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328</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147F1">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328</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A03D1B">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92EAC8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1B680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9AEFE">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340</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1023A2">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340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5E911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8EA9E9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3C265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F21A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380</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577C46">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380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EF6A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E0E36A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16A26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D0141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391</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DB055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391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F708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D580E5E">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C761D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DEDBD2">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378</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51E4B9">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378</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03FDE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1864CF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08D3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3EF79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365</w:t>
            </w:r>
          </w:p>
        </w:tc>
        <w:tc>
          <w:tcPr>
            <w:tcW w:w="38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37E7AB">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365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8B3EF4">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150EC172">
      <w:pPr>
        <w:rPr>
          <w:color w:val="auto"/>
          <w:sz w:val="24"/>
        </w:rPr>
      </w:pPr>
    </w:p>
    <w:tbl>
      <w:tblPr>
        <w:tblStyle w:val="4"/>
        <w:tblW w:w="8400" w:type="dxa"/>
        <w:tblInd w:w="0" w:type="dxa"/>
        <w:tblLayout w:type="fixed"/>
        <w:tblCellMar>
          <w:top w:w="0" w:type="dxa"/>
          <w:left w:w="0" w:type="dxa"/>
          <w:bottom w:w="0" w:type="dxa"/>
          <w:right w:w="0" w:type="dxa"/>
        </w:tblCellMar>
      </w:tblPr>
      <w:tblGrid>
        <w:gridCol w:w="2366"/>
        <w:gridCol w:w="1223"/>
        <w:gridCol w:w="1221"/>
        <w:gridCol w:w="1223"/>
        <w:gridCol w:w="2367"/>
      </w:tblGrid>
      <w:tr w14:paraId="1AAB5529">
        <w:tblPrEx>
          <w:tblCellMar>
            <w:top w:w="0" w:type="dxa"/>
            <w:left w:w="0" w:type="dxa"/>
            <w:bottom w:w="0" w:type="dxa"/>
            <w:right w:w="0" w:type="dxa"/>
          </w:tblCellMar>
        </w:tblPrEx>
        <w:trPr>
          <w:trHeight w:val="309" w:hRule="atLeast"/>
        </w:trPr>
        <w:tc>
          <w:tcPr>
            <w:tcW w:w="8400" w:type="dxa"/>
            <w:gridSpan w:val="5"/>
            <w:tcBorders>
              <w:top w:val="nil"/>
              <w:left w:val="nil"/>
              <w:bottom w:val="nil"/>
              <w:right w:val="nil"/>
            </w:tcBorders>
            <w:shd w:val="clear" w:color="auto" w:fill="auto"/>
            <w:tcMar>
              <w:top w:w="15" w:type="dxa"/>
              <w:left w:w="15" w:type="dxa"/>
              <w:right w:w="15" w:type="dxa"/>
            </w:tcMar>
            <w:vAlign w:val="center"/>
          </w:tcPr>
          <w:p w14:paraId="714424E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附件：未回送人员名单</w:t>
            </w:r>
          </w:p>
        </w:tc>
      </w:tr>
      <w:tr w14:paraId="0010D9AB">
        <w:tblPrEx>
          <w:tblCellMar>
            <w:top w:w="0" w:type="dxa"/>
            <w:left w:w="0" w:type="dxa"/>
            <w:bottom w:w="0" w:type="dxa"/>
            <w:right w:w="0" w:type="dxa"/>
          </w:tblCellMar>
        </w:tblPrEx>
        <w:trPr>
          <w:trHeight w:val="319" w:hRule="atLeast"/>
        </w:trPr>
        <w:tc>
          <w:tcPr>
            <w:tcW w:w="2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1E1A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7F8E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年级</w:t>
            </w: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B4D3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班级</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EB2BF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姓名</w:t>
            </w:r>
          </w:p>
        </w:tc>
        <w:tc>
          <w:tcPr>
            <w:tcW w:w="23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73E3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处理结果</w:t>
            </w:r>
          </w:p>
        </w:tc>
      </w:tr>
      <w:tr w14:paraId="1BA7C7F0">
        <w:tblPrEx>
          <w:tblCellMar>
            <w:top w:w="0" w:type="dxa"/>
            <w:left w:w="0" w:type="dxa"/>
            <w:bottom w:w="0" w:type="dxa"/>
            <w:right w:w="0" w:type="dxa"/>
          </w:tblCellMar>
        </w:tblPrEx>
        <w:trPr>
          <w:trHeight w:val="319" w:hRule="atLeast"/>
        </w:trPr>
        <w:tc>
          <w:tcPr>
            <w:tcW w:w="2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16E69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4A45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D4194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84254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3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0C50F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8C277FA">
        <w:tblPrEx>
          <w:tblCellMar>
            <w:top w:w="0" w:type="dxa"/>
            <w:left w:w="0" w:type="dxa"/>
            <w:bottom w:w="0" w:type="dxa"/>
            <w:right w:w="0" w:type="dxa"/>
          </w:tblCellMar>
        </w:tblPrEx>
        <w:trPr>
          <w:trHeight w:val="328" w:hRule="atLeast"/>
        </w:trPr>
        <w:tc>
          <w:tcPr>
            <w:tcW w:w="236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B3C1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A4A12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C619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143AD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3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DA9F09">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6083C5A7">
      <w:pPr>
        <w:rPr>
          <w:color w:val="auto"/>
          <w:sz w:val="24"/>
        </w:rPr>
      </w:pPr>
      <w:r>
        <w:rPr>
          <w:rFonts w:hint="eastAsia"/>
          <w:color w:val="auto"/>
          <w:sz w:val="24"/>
        </w:rPr>
        <w:t>注：根据实际情况增加或删除选项。</w:t>
      </w:r>
    </w:p>
    <w:p w14:paraId="1EAA5EC8">
      <w:pPr>
        <w:rPr>
          <w:color w:val="auto"/>
          <w:sz w:val="24"/>
        </w:rPr>
      </w:pPr>
    </w:p>
    <w:p w14:paraId="3892F6EA">
      <w:pPr>
        <w:rPr>
          <w:color w:val="auto"/>
          <w:sz w:val="24"/>
        </w:rPr>
      </w:pPr>
    </w:p>
    <w:p w14:paraId="6501CA20">
      <w:pPr>
        <w:rPr>
          <w:color w:val="auto"/>
          <w:sz w:val="24"/>
        </w:rPr>
      </w:pPr>
      <w:r>
        <w:rPr>
          <w:rFonts w:hint="eastAsia"/>
          <w:color w:val="auto"/>
          <w:sz w:val="24"/>
        </w:rPr>
        <w:t>学期工作计划和总结</w:t>
      </w:r>
    </w:p>
    <w:tbl>
      <w:tblPr>
        <w:tblStyle w:val="4"/>
        <w:tblW w:w="8640" w:type="dxa"/>
        <w:tblInd w:w="0" w:type="dxa"/>
        <w:tblLayout w:type="fixed"/>
        <w:tblCellMar>
          <w:top w:w="0" w:type="dxa"/>
          <w:left w:w="0" w:type="dxa"/>
          <w:bottom w:w="0" w:type="dxa"/>
          <w:right w:w="0" w:type="dxa"/>
        </w:tblCellMar>
      </w:tblPr>
      <w:tblGrid>
        <w:gridCol w:w="6480"/>
        <w:gridCol w:w="1080"/>
        <w:gridCol w:w="1080"/>
      </w:tblGrid>
      <w:tr w14:paraId="7E13B18B">
        <w:tblPrEx>
          <w:tblCellMar>
            <w:top w:w="0" w:type="dxa"/>
            <w:left w:w="0" w:type="dxa"/>
            <w:bottom w:w="0" w:type="dxa"/>
            <w:right w:w="0" w:type="dxa"/>
          </w:tblCellMar>
        </w:tblPrEx>
        <w:trPr>
          <w:trHeight w:val="270" w:hRule="atLeast"/>
        </w:trPr>
        <w:tc>
          <w:tcPr>
            <w:tcW w:w="64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78674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20</w:t>
            </w:r>
            <w:r>
              <w:rPr>
                <w:rFonts w:hint="eastAsia" w:ascii="宋体" w:hAnsi="宋体" w:cs="宋体"/>
                <w:color w:val="auto"/>
                <w:kern w:val="0"/>
                <w:sz w:val="22"/>
                <w:szCs w:val="22"/>
                <w:lang w:val="en-US" w:eastAsia="zh-CN" w:bidi="ar"/>
              </w:rPr>
              <w:t>23</w:t>
            </w:r>
            <w:r>
              <w:rPr>
                <w:rFonts w:hint="eastAsia" w:ascii="宋体" w:hAnsi="宋体" w:cs="宋体"/>
                <w:color w:val="auto"/>
                <w:kern w:val="0"/>
                <w:sz w:val="22"/>
                <w:szCs w:val="22"/>
                <w:lang w:bidi="ar"/>
              </w:rPr>
              <w:t>学年度第</w:t>
            </w:r>
            <w:r>
              <w:rPr>
                <w:rFonts w:hint="eastAsia" w:ascii="宋体" w:hAnsi="宋体" w:cs="宋体"/>
                <w:color w:val="auto"/>
                <w:kern w:val="0"/>
                <w:sz w:val="22"/>
                <w:szCs w:val="22"/>
                <w:lang w:eastAsia="zh-CN" w:bidi="ar"/>
              </w:rPr>
              <w:t>一</w:t>
            </w:r>
            <w:r>
              <w:rPr>
                <w:rFonts w:hint="eastAsia" w:ascii="宋体" w:hAnsi="宋体" w:cs="宋体"/>
                <w:color w:val="auto"/>
                <w:kern w:val="0"/>
                <w:sz w:val="22"/>
                <w:szCs w:val="22"/>
                <w:lang w:bidi="ar"/>
              </w:rPr>
              <w:t>学期教研组工作计划</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1E5E9">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上传时间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E86FD">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2024.2.15</w:t>
            </w:r>
          </w:p>
        </w:tc>
      </w:tr>
      <w:tr w14:paraId="7C3B3BE4">
        <w:tblPrEx>
          <w:tblCellMar>
            <w:top w:w="0" w:type="dxa"/>
            <w:left w:w="0" w:type="dxa"/>
            <w:bottom w:w="0" w:type="dxa"/>
            <w:right w:w="0" w:type="dxa"/>
          </w:tblCellMar>
        </w:tblPrEx>
        <w:trPr>
          <w:trHeight w:val="312" w:hRule="atLeast"/>
        </w:trPr>
        <w:tc>
          <w:tcPr>
            <w:tcW w:w="86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00180">
            <w:pPr>
              <w:pStyle w:val="3"/>
              <w:keepNext w:val="0"/>
              <w:keepLines w:val="0"/>
              <w:suppressLineNumbers w:val="0"/>
              <w:shd w:val="clear" w:color="auto" w:fill="FFFFFF"/>
              <w:topLinePunct/>
              <w:spacing w:before="0" w:beforeLines="0" w:after="0" w:afterLines="0" w:line="360" w:lineRule="auto"/>
              <w:ind w:left="0" w:right="0"/>
              <w:jc w:val="center"/>
              <w:rPr>
                <w:rStyle w:val="8"/>
                <w:rFonts w:hint="default" w:ascii="Arial" w:eastAsia="宋体"/>
                <w:b/>
                <w:color w:val="auto"/>
                <w:sz w:val="28"/>
                <w:u w:val="none"/>
              </w:rPr>
            </w:pPr>
            <w:r>
              <w:rPr>
                <w:rFonts w:hint="eastAsia" w:ascii="Arial" w:hAnsi="Arial"/>
                <w:b/>
                <w:color w:val="auto"/>
                <w:sz w:val="28"/>
              </w:rPr>
              <w:t>雪堰中心小学</w:t>
            </w:r>
            <w:r>
              <w:rPr>
                <w:rFonts w:hint="default" w:ascii="Arial" w:hAnsi="Arial"/>
                <w:b/>
                <w:color w:val="auto"/>
                <w:sz w:val="28"/>
              </w:rPr>
              <w:t>202</w:t>
            </w:r>
            <w:r>
              <w:rPr>
                <w:rFonts w:hint="eastAsia" w:ascii="Arial" w:hAnsi="Arial"/>
                <w:b/>
                <w:color w:val="auto"/>
                <w:sz w:val="28"/>
                <w:lang w:val="en-US" w:eastAsia="zh-CN"/>
              </w:rPr>
              <w:t>3</w:t>
            </w:r>
            <w:r>
              <w:rPr>
                <w:rFonts w:hint="default" w:ascii="Arial" w:hAnsi="Arial"/>
                <w:b/>
                <w:color w:val="auto"/>
                <w:sz w:val="28"/>
              </w:rPr>
              <w:t>~202</w:t>
            </w:r>
            <w:r>
              <w:rPr>
                <w:rFonts w:hint="eastAsia" w:ascii="Arial" w:hAnsi="Arial"/>
                <w:b/>
                <w:color w:val="auto"/>
                <w:sz w:val="28"/>
                <w:lang w:val="en-US" w:eastAsia="zh-CN"/>
              </w:rPr>
              <w:t>4</w:t>
            </w:r>
            <w:r>
              <w:rPr>
                <w:rFonts w:hint="eastAsia" w:ascii="Arial" w:hAnsi="Arial"/>
                <w:b/>
                <w:color w:val="auto"/>
                <w:sz w:val="28"/>
              </w:rPr>
              <w:t>学年度第</w:t>
            </w:r>
            <w:r>
              <w:rPr>
                <w:rFonts w:hint="eastAsia" w:ascii="Arial" w:hAnsi="Arial"/>
                <w:b/>
                <w:color w:val="auto"/>
                <w:sz w:val="28"/>
                <w:lang w:eastAsia="zh-CN"/>
              </w:rPr>
              <w:t>一</w:t>
            </w:r>
            <w:r>
              <w:rPr>
                <w:rFonts w:hint="eastAsia" w:ascii="Arial" w:hAnsi="Arial"/>
                <w:b/>
                <w:color w:val="auto"/>
                <w:sz w:val="28"/>
              </w:rPr>
              <w:t>学期体育工作</w:t>
            </w:r>
            <w:r>
              <w:rPr>
                <w:rFonts w:hint="default" w:ascii="Arial" w:hAnsi="Arial"/>
                <w:b/>
                <w:color w:val="auto"/>
                <w:sz w:val="28"/>
              </w:rPr>
              <w:fldChar w:fldCharType="begin"/>
            </w:r>
            <w:r>
              <w:rPr>
                <w:rFonts w:hint="default" w:ascii="Arial" w:hAnsi="Arial"/>
                <w:b/>
                <w:color w:val="auto"/>
                <w:sz w:val="28"/>
              </w:rPr>
              <w:instrText xml:space="preserve"> HYPERLINK "http://www.5ykj.com/Article/" \t "_blank" </w:instrText>
            </w:r>
            <w:r>
              <w:rPr>
                <w:rFonts w:hint="default" w:ascii="Arial" w:hAnsi="Arial"/>
                <w:b/>
                <w:color w:val="auto"/>
                <w:sz w:val="28"/>
              </w:rPr>
              <w:fldChar w:fldCharType="separate"/>
            </w:r>
            <w:r>
              <w:rPr>
                <w:rStyle w:val="8"/>
                <w:rFonts w:hint="eastAsia" w:ascii="Arial" w:hAnsi="Arial" w:eastAsia="宋体"/>
                <w:b/>
                <w:color w:val="auto"/>
                <w:sz w:val="28"/>
                <w:u w:val="none"/>
              </w:rPr>
              <w:t>计划</w:t>
            </w:r>
            <w:r>
              <w:rPr>
                <w:rStyle w:val="8"/>
                <w:rFonts w:hint="eastAsia" w:ascii="Arial" w:hAnsi="Arial" w:eastAsia="宋体"/>
                <w:b/>
                <w:color w:val="auto"/>
                <w:sz w:val="28"/>
                <w:u w:val="none"/>
              </w:rPr>
              <w:fldChar w:fldCharType="end"/>
            </w:r>
          </w:p>
          <w:p w14:paraId="10D3B583">
            <w:pPr>
              <w:pStyle w:val="3"/>
              <w:keepNext w:val="0"/>
              <w:keepLines w:val="0"/>
              <w:suppressLineNumbers w:val="0"/>
              <w:shd w:val="clear" w:color="auto" w:fill="FFFFFF"/>
              <w:topLinePunct/>
              <w:spacing w:before="0" w:beforeLines="0" w:after="0" w:afterLines="0" w:line="360" w:lineRule="auto"/>
              <w:ind w:left="120" w:right="0"/>
              <w:rPr>
                <w:rFonts w:hint="default" w:ascii="Arial"/>
                <w:color w:val="auto"/>
                <w:sz w:val="24"/>
              </w:rPr>
            </w:pPr>
            <w:r>
              <w:rPr>
                <w:rFonts w:hint="eastAsia" w:ascii="Arial" w:hAnsi="Arial"/>
                <w:color w:val="auto"/>
                <w:sz w:val="24"/>
              </w:rPr>
              <w:t>一、</w:t>
            </w:r>
            <w:r>
              <w:rPr>
                <w:rFonts w:hint="default" w:ascii="Arial" w:hAnsi="Arial"/>
                <w:color w:val="auto"/>
                <w:sz w:val="24"/>
              </w:rPr>
              <w:fldChar w:fldCharType="begin"/>
            </w:r>
            <w:r>
              <w:rPr>
                <w:rFonts w:hint="default" w:ascii="Arial" w:hAnsi="Arial"/>
                <w:color w:val="auto"/>
                <w:sz w:val="24"/>
              </w:rPr>
              <w:instrText xml:space="preserve"> HYPERLINK "http://zw.5ykj.com/" \t "_blank" </w:instrText>
            </w:r>
            <w:r>
              <w:rPr>
                <w:rFonts w:hint="default" w:ascii="Arial" w:hAnsi="Arial"/>
                <w:color w:val="auto"/>
                <w:sz w:val="24"/>
              </w:rPr>
              <w:fldChar w:fldCharType="separate"/>
            </w:r>
            <w:r>
              <w:rPr>
                <w:rStyle w:val="8"/>
                <w:rFonts w:hint="eastAsia" w:ascii="Arial" w:hAnsi="Arial" w:eastAsia="宋体"/>
                <w:color w:val="auto"/>
                <w:sz w:val="24"/>
                <w:u w:val="none"/>
              </w:rPr>
              <w:t>指导</w:t>
            </w:r>
            <w:r>
              <w:rPr>
                <w:rStyle w:val="8"/>
                <w:rFonts w:hint="eastAsia" w:ascii="Arial" w:hAnsi="Arial" w:eastAsia="宋体"/>
                <w:color w:val="auto"/>
                <w:sz w:val="24"/>
                <w:u w:val="none"/>
              </w:rPr>
              <w:fldChar w:fldCharType="end"/>
            </w:r>
            <w:r>
              <w:rPr>
                <w:rFonts w:hint="eastAsia" w:ascii="Arial" w:hAnsi="Arial"/>
                <w:color w:val="auto"/>
                <w:sz w:val="24"/>
              </w:rPr>
              <w:t>思想</w:t>
            </w:r>
            <w:r>
              <w:rPr>
                <w:rFonts w:hint="default" w:ascii="Arial"/>
                <w:color w:val="auto"/>
                <w:sz w:val="24"/>
              </w:rPr>
              <w:br w:type="textWrapping"/>
            </w:r>
            <w:r>
              <w:rPr>
                <w:rFonts w:hint="default" w:ascii="Arial"/>
                <w:color w:val="auto"/>
                <w:sz w:val="24"/>
              </w:rPr>
              <w:t xml:space="preserve">     </w:t>
            </w:r>
            <w:r>
              <w:rPr>
                <w:rFonts w:hint="eastAsia" w:ascii="Arial" w:hAnsi="Arial"/>
                <w:color w:val="auto"/>
                <w:sz w:val="24"/>
              </w:rPr>
              <w:t>认真贯彻落实《中共中央国务院关于加强青少年体育增强青少年体质的意见》及《学校体育工作条例》精神，牢固树立</w:t>
            </w:r>
            <w:r>
              <w:rPr>
                <w:rFonts w:hint="default" w:ascii="Arial" w:hAnsi="Arial"/>
                <w:color w:val="auto"/>
                <w:sz w:val="24"/>
              </w:rPr>
              <w:t>“</w:t>
            </w:r>
            <w:r>
              <w:rPr>
                <w:rFonts w:hint="eastAsia" w:ascii="Arial" w:hAnsi="Arial"/>
                <w:color w:val="auto"/>
                <w:sz w:val="24"/>
              </w:rPr>
              <w:t>快乐体育</w:t>
            </w:r>
            <w:r>
              <w:rPr>
                <w:rFonts w:hint="default" w:ascii="Arial" w:hAnsi="Arial"/>
                <w:color w:val="auto"/>
                <w:sz w:val="24"/>
              </w:rPr>
              <w:t xml:space="preserve">” </w:t>
            </w:r>
            <w:r>
              <w:rPr>
                <w:rFonts w:hint="eastAsia" w:ascii="Arial" w:hAnsi="Arial"/>
                <w:color w:val="auto"/>
                <w:sz w:val="24"/>
              </w:rPr>
              <w:t>、</w:t>
            </w:r>
            <w:r>
              <w:rPr>
                <w:rFonts w:hint="default" w:ascii="Arial" w:hAnsi="Arial"/>
                <w:color w:val="auto"/>
                <w:sz w:val="24"/>
              </w:rPr>
              <w:t>“</w:t>
            </w:r>
            <w:r>
              <w:rPr>
                <w:rFonts w:hint="eastAsia" w:ascii="Arial" w:hAnsi="Arial"/>
                <w:color w:val="auto"/>
                <w:sz w:val="24"/>
              </w:rPr>
              <w:t>健康第一</w:t>
            </w:r>
            <w:r>
              <w:rPr>
                <w:rFonts w:hint="default" w:ascii="Arial" w:hAnsi="Arial"/>
                <w:color w:val="auto"/>
                <w:sz w:val="24"/>
              </w:rPr>
              <w:t>”</w:t>
            </w:r>
            <w:r>
              <w:rPr>
                <w:rFonts w:hint="eastAsia" w:ascii="Arial" w:hAnsi="Arial"/>
                <w:color w:val="auto"/>
                <w:sz w:val="24"/>
              </w:rPr>
              <w:t>的</w:t>
            </w:r>
            <w:r>
              <w:rPr>
                <w:rFonts w:hint="default" w:ascii="Arial" w:hAnsi="Arial"/>
                <w:color w:val="auto"/>
                <w:sz w:val="24"/>
              </w:rPr>
              <w:fldChar w:fldCharType="begin"/>
            </w:r>
            <w:r>
              <w:rPr>
                <w:rFonts w:hint="default" w:ascii="Arial" w:hAnsi="Arial"/>
                <w:color w:val="auto"/>
                <w:sz w:val="24"/>
              </w:rPr>
              <w:instrText xml:space="preserve"> HYPERLINK "http://zw.5ykj.com/" \t "_blank" </w:instrText>
            </w:r>
            <w:r>
              <w:rPr>
                <w:rFonts w:hint="default" w:ascii="Arial" w:hAnsi="Arial"/>
                <w:color w:val="auto"/>
                <w:sz w:val="24"/>
              </w:rPr>
              <w:fldChar w:fldCharType="separate"/>
            </w:r>
            <w:r>
              <w:rPr>
                <w:rStyle w:val="8"/>
                <w:rFonts w:hint="eastAsia" w:ascii="Arial" w:hAnsi="Arial" w:eastAsia="宋体"/>
                <w:color w:val="auto"/>
                <w:sz w:val="24"/>
                <w:u w:val="none"/>
              </w:rPr>
              <w:t>指导</w:t>
            </w:r>
            <w:r>
              <w:rPr>
                <w:rStyle w:val="8"/>
                <w:rFonts w:hint="eastAsia" w:ascii="Arial" w:hAnsi="Arial" w:eastAsia="宋体"/>
                <w:color w:val="auto"/>
                <w:sz w:val="24"/>
                <w:u w:val="none"/>
              </w:rPr>
              <w:fldChar w:fldCharType="end"/>
            </w:r>
            <w:r>
              <w:rPr>
                <w:rFonts w:hint="eastAsia" w:ascii="Arial" w:hAnsi="Arial"/>
                <w:color w:val="auto"/>
                <w:sz w:val="24"/>
              </w:rPr>
              <w:t>思想，推进体育课程的改革，狠抓体育教学六认真工作，强化学校特色体育项目建设，大力开展青少年阳光体育活动，坚持开展学生体育训练工作，积极推进</w:t>
            </w:r>
            <w:r>
              <w:rPr>
                <w:rFonts w:hint="default" w:ascii="Arial" w:hAnsi="Arial"/>
                <w:color w:val="auto"/>
                <w:sz w:val="24"/>
              </w:rPr>
              <w:t>“</w:t>
            </w:r>
            <w:r>
              <w:rPr>
                <w:rFonts w:hint="eastAsia" w:ascii="Arial" w:hAnsi="Arial"/>
                <w:color w:val="auto"/>
                <w:sz w:val="24"/>
              </w:rPr>
              <w:t>体育艺术</w:t>
            </w:r>
            <w:r>
              <w:rPr>
                <w:rFonts w:hint="default" w:ascii="Arial" w:hAnsi="Arial"/>
                <w:color w:val="auto"/>
                <w:sz w:val="24"/>
              </w:rPr>
              <w:t>2+1</w:t>
            </w:r>
            <w:r>
              <w:rPr>
                <w:rFonts w:hint="eastAsia" w:ascii="Arial" w:hAnsi="Arial"/>
                <w:color w:val="auto"/>
                <w:sz w:val="24"/>
              </w:rPr>
              <w:t>项目</w:t>
            </w:r>
            <w:r>
              <w:rPr>
                <w:rFonts w:hint="default" w:ascii="Arial" w:hAnsi="Arial"/>
                <w:color w:val="auto"/>
                <w:sz w:val="24"/>
              </w:rPr>
              <w:t>”</w:t>
            </w:r>
            <w:r>
              <w:rPr>
                <w:rFonts w:hint="eastAsia" w:ascii="Arial" w:hAnsi="Arial"/>
                <w:color w:val="auto"/>
                <w:sz w:val="24"/>
              </w:rPr>
              <w:t>，本着</w:t>
            </w:r>
            <w:r>
              <w:rPr>
                <w:rFonts w:hint="default" w:ascii="Arial" w:hAnsi="Arial"/>
                <w:color w:val="auto"/>
                <w:sz w:val="24"/>
              </w:rPr>
              <w:t>“</w:t>
            </w:r>
            <w:r>
              <w:rPr>
                <w:rFonts w:hint="eastAsia" w:ascii="Arial" w:hAnsi="Arial"/>
                <w:color w:val="auto"/>
                <w:sz w:val="24"/>
              </w:rPr>
              <w:t>求实、创新、协作、奋进</w:t>
            </w:r>
            <w:r>
              <w:rPr>
                <w:rFonts w:hint="default" w:ascii="Arial" w:hAnsi="Arial"/>
                <w:color w:val="auto"/>
                <w:sz w:val="24"/>
              </w:rPr>
              <w:t>”</w:t>
            </w:r>
            <w:r>
              <w:rPr>
                <w:rFonts w:hint="eastAsia" w:ascii="Arial" w:hAnsi="Arial"/>
                <w:color w:val="auto"/>
                <w:sz w:val="24"/>
              </w:rPr>
              <w:t>的精神继续做好体育工作，力争在各项体育竞赛中争创佳绩。</w:t>
            </w:r>
            <w:r>
              <w:rPr>
                <w:rFonts w:hint="default" w:ascii="Arial"/>
                <w:color w:val="auto"/>
                <w:sz w:val="24"/>
              </w:rPr>
              <w:br w:type="textWrapping"/>
            </w:r>
            <w:r>
              <w:rPr>
                <w:rFonts w:hint="eastAsia" w:ascii="Arial" w:hAnsi="Arial"/>
                <w:color w:val="auto"/>
                <w:sz w:val="24"/>
              </w:rPr>
              <w:t>二、工作要点</w:t>
            </w:r>
            <w:r>
              <w:rPr>
                <w:rFonts w:hint="default" w:ascii="Arial"/>
                <w:color w:val="auto"/>
                <w:sz w:val="24"/>
              </w:rPr>
              <w:br w:type="textWrapping"/>
            </w:r>
            <w:r>
              <w:rPr>
                <w:rFonts w:hint="eastAsia" w:ascii="Arial" w:hAnsi="Arial"/>
                <w:color w:val="auto"/>
                <w:sz w:val="24"/>
              </w:rPr>
              <w:t>（一）开发体育组课改内容资源，深化课改研究。</w:t>
            </w:r>
            <w:r>
              <w:rPr>
                <w:rFonts w:hint="default" w:ascii="Arial"/>
                <w:color w:val="auto"/>
                <w:sz w:val="24"/>
              </w:rPr>
              <w:br w:type="textWrapping"/>
            </w:r>
            <w:r>
              <w:rPr>
                <w:rFonts w:hint="default" w:ascii="Arial"/>
                <w:color w:val="auto"/>
                <w:sz w:val="24"/>
              </w:rPr>
              <w:t xml:space="preserve">    </w:t>
            </w:r>
            <w:r>
              <w:rPr>
                <w:rFonts w:hint="eastAsia" w:ascii="Arial" w:hAnsi="Arial"/>
                <w:color w:val="auto"/>
                <w:sz w:val="24"/>
              </w:rPr>
              <w:t>开发新课程内容资源，体现不同阶段学生在知识与技能、过程与方法、情感态度与价值观等方面基本要求的体育课程内容，是实施体育新课程标准和实现课程目标，为此急需解决的操作中的现实问题。</w:t>
            </w:r>
            <w:r>
              <w:rPr>
                <w:rFonts w:hint="default" w:ascii="Arial"/>
                <w:color w:val="auto"/>
                <w:sz w:val="24"/>
              </w:rPr>
              <w:br w:type="textWrapping"/>
            </w:r>
            <w:r>
              <w:rPr>
                <w:rFonts w:hint="default" w:ascii="Arial" w:hAnsi="Arial"/>
                <w:color w:val="auto"/>
                <w:sz w:val="24"/>
              </w:rPr>
              <w:t>1</w:t>
            </w:r>
            <w:r>
              <w:rPr>
                <w:rFonts w:hint="eastAsia" w:ascii="Arial" w:hAnsi="Arial"/>
                <w:color w:val="auto"/>
                <w:sz w:val="24"/>
              </w:rPr>
              <w:t>、组内采用集体备课。</w:t>
            </w:r>
            <w:r>
              <w:rPr>
                <w:rFonts w:hint="default" w:ascii="Arial"/>
                <w:color w:val="auto"/>
                <w:sz w:val="24"/>
              </w:rPr>
              <w:br w:type="textWrapping"/>
            </w:r>
            <w:r>
              <w:rPr>
                <w:rFonts w:hint="default" w:ascii="Arial" w:hAnsi="Arial"/>
                <w:color w:val="auto"/>
                <w:sz w:val="24"/>
              </w:rPr>
              <w:t>2</w:t>
            </w:r>
            <w:r>
              <w:rPr>
                <w:rFonts w:hint="eastAsia" w:ascii="Arial" w:hAnsi="Arial"/>
                <w:color w:val="auto"/>
                <w:sz w:val="24"/>
              </w:rPr>
              <w:t>、加强备课制度，所有教师均采用统一备课格式。</w:t>
            </w:r>
            <w:r>
              <w:rPr>
                <w:rFonts w:hint="default" w:ascii="Arial"/>
                <w:color w:val="auto"/>
                <w:sz w:val="24"/>
              </w:rPr>
              <w:br w:type="textWrapping"/>
            </w:r>
            <w:r>
              <w:rPr>
                <w:rFonts w:hint="default" w:ascii="Arial" w:hAnsi="Arial"/>
                <w:color w:val="auto"/>
                <w:sz w:val="24"/>
              </w:rPr>
              <w:t>3</w:t>
            </w:r>
            <w:r>
              <w:rPr>
                <w:rFonts w:hint="eastAsia" w:ascii="Arial" w:hAnsi="Arial"/>
                <w:color w:val="auto"/>
                <w:sz w:val="24"/>
              </w:rPr>
              <w:t>、积极开展课堂观察和课例研究活动，没学期一次课标和整体把握教材培训。</w:t>
            </w:r>
            <w:r>
              <w:rPr>
                <w:rFonts w:hint="default" w:ascii="Arial"/>
                <w:color w:val="auto"/>
                <w:sz w:val="24"/>
              </w:rPr>
              <w:br w:type="textWrapping"/>
            </w:r>
            <w:r>
              <w:rPr>
                <w:rFonts w:hint="eastAsia" w:ascii="Arial" w:hAnsi="Arial"/>
                <w:color w:val="auto"/>
                <w:sz w:val="24"/>
              </w:rPr>
              <w:t>（二）以转变学生学习方式为重点，提高学习效率。</w:t>
            </w:r>
            <w:r>
              <w:rPr>
                <w:rFonts w:hint="default" w:ascii="Arial"/>
                <w:color w:val="auto"/>
                <w:sz w:val="24"/>
              </w:rPr>
              <w:br w:type="textWrapping"/>
            </w:r>
            <w:r>
              <w:rPr>
                <w:rFonts w:hint="default" w:ascii="Arial" w:hAnsi="Arial"/>
                <w:color w:val="auto"/>
                <w:sz w:val="24"/>
              </w:rPr>
              <w:t>1</w:t>
            </w:r>
            <w:r>
              <w:rPr>
                <w:rFonts w:hint="eastAsia" w:ascii="Arial" w:hAnsi="Arial"/>
                <w:color w:val="auto"/>
                <w:sz w:val="24"/>
              </w:rPr>
              <w:t>、积极开展教研活动。</w:t>
            </w:r>
            <w:r>
              <w:rPr>
                <w:rFonts w:hint="default" w:ascii="Arial"/>
                <w:color w:val="auto"/>
                <w:sz w:val="24"/>
              </w:rPr>
              <w:br w:type="textWrapping"/>
            </w:r>
            <w:r>
              <w:rPr>
                <w:rFonts w:hint="default" w:ascii="Arial" w:hAnsi="Arial"/>
                <w:color w:val="auto"/>
                <w:sz w:val="24"/>
              </w:rPr>
              <w:t>2</w:t>
            </w:r>
            <w:r>
              <w:rPr>
                <w:rFonts w:hint="eastAsia" w:ascii="Arial" w:hAnsi="Arial"/>
                <w:color w:val="auto"/>
                <w:sz w:val="24"/>
              </w:rPr>
              <w:t>、加强教师自身的业务学习，认真学习新课程标准，制定好单元</w:t>
            </w:r>
            <w:r>
              <w:rPr>
                <w:rFonts w:hint="default" w:ascii="Arial" w:hAnsi="Arial"/>
                <w:color w:val="auto"/>
                <w:sz w:val="24"/>
              </w:rPr>
              <w:fldChar w:fldCharType="begin"/>
            </w:r>
            <w:r>
              <w:rPr>
                <w:rFonts w:hint="default" w:ascii="Arial" w:hAnsi="Arial"/>
                <w:color w:val="auto"/>
                <w:sz w:val="24"/>
              </w:rPr>
              <w:instrText xml:space="preserve"> HYPERLINK "http://www.5ykj.com/Article/" \t "_blank" </w:instrText>
            </w:r>
            <w:r>
              <w:rPr>
                <w:rFonts w:hint="default" w:ascii="Arial" w:hAnsi="Arial"/>
                <w:color w:val="auto"/>
                <w:sz w:val="24"/>
              </w:rPr>
              <w:fldChar w:fldCharType="separate"/>
            </w:r>
            <w:r>
              <w:rPr>
                <w:rStyle w:val="8"/>
                <w:rFonts w:hint="eastAsia" w:ascii="Arial" w:hAnsi="Arial" w:eastAsia="宋体"/>
                <w:color w:val="auto"/>
                <w:sz w:val="24"/>
                <w:u w:val="none"/>
              </w:rPr>
              <w:t>计划</w:t>
            </w:r>
            <w:r>
              <w:rPr>
                <w:rStyle w:val="8"/>
                <w:rFonts w:hint="eastAsia" w:ascii="Arial" w:hAnsi="Arial" w:eastAsia="宋体"/>
                <w:color w:val="auto"/>
                <w:sz w:val="24"/>
                <w:u w:val="none"/>
              </w:rPr>
              <w:fldChar w:fldCharType="end"/>
            </w:r>
            <w:r>
              <w:rPr>
                <w:rFonts w:hint="eastAsia" w:ascii="Arial" w:hAnsi="Arial"/>
                <w:color w:val="auto"/>
                <w:sz w:val="24"/>
              </w:rPr>
              <w:t>及做好教例、案例和课堂观察课例研究的资料积累。</w:t>
            </w:r>
            <w:r>
              <w:rPr>
                <w:rFonts w:hint="default" w:ascii="Arial"/>
                <w:color w:val="auto"/>
                <w:sz w:val="24"/>
              </w:rPr>
              <w:t> </w:t>
            </w:r>
            <w:r>
              <w:rPr>
                <w:rFonts w:hint="default" w:ascii="Arial"/>
                <w:color w:val="auto"/>
                <w:sz w:val="24"/>
              </w:rPr>
              <w:br w:type="textWrapping"/>
            </w:r>
            <w:r>
              <w:rPr>
                <w:rFonts w:hint="eastAsia" w:ascii="Arial" w:hAnsi="Arial"/>
                <w:color w:val="auto"/>
                <w:sz w:val="24"/>
              </w:rPr>
              <w:t>三、具体工作内容</w:t>
            </w:r>
            <w:r>
              <w:rPr>
                <w:rFonts w:hint="default" w:ascii="Arial"/>
                <w:color w:val="auto"/>
                <w:sz w:val="24"/>
              </w:rPr>
              <w:br w:type="textWrapping"/>
            </w:r>
            <w:r>
              <w:rPr>
                <w:rFonts w:hint="default" w:ascii="Arial" w:hAnsi="Arial"/>
                <w:color w:val="auto"/>
                <w:sz w:val="24"/>
              </w:rPr>
              <w:t>1</w:t>
            </w:r>
            <w:r>
              <w:rPr>
                <w:rFonts w:hint="eastAsia" w:ascii="Arial" w:hAnsi="Arial"/>
                <w:color w:val="auto"/>
                <w:sz w:val="24"/>
              </w:rPr>
              <w:t>、积极实施</w:t>
            </w:r>
            <w:r>
              <w:rPr>
                <w:rFonts w:hint="default" w:ascii="Arial" w:hAnsi="Arial"/>
                <w:color w:val="auto"/>
                <w:sz w:val="24"/>
              </w:rPr>
              <w:t>“</w:t>
            </w:r>
            <w:r>
              <w:rPr>
                <w:rFonts w:hint="eastAsia" w:ascii="Arial" w:hAnsi="Arial"/>
                <w:color w:val="auto"/>
                <w:sz w:val="24"/>
              </w:rPr>
              <w:t>大课间</w:t>
            </w:r>
            <w:r>
              <w:rPr>
                <w:rFonts w:hint="default" w:ascii="Arial" w:hAnsi="Arial"/>
                <w:color w:val="auto"/>
                <w:sz w:val="24"/>
              </w:rPr>
              <w:t>”</w:t>
            </w:r>
            <w:r>
              <w:rPr>
                <w:rFonts w:hint="eastAsia" w:ascii="Arial" w:hAnsi="Arial"/>
                <w:color w:val="auto"/>
                <w:sz w:val="24"/>
              </w:rPr>
              <w:t>活动，保证学生每天一小时体育锻炼时间，做到</w:t>
            </w:r>
            <w:r>
              <w:rPr>
                <w:rFonts w:hint="default" w:ascii="Arial" w:hAnsi="Arial"/>
                <w:color w:val="auto"/>
                <w:sz w:val="24"/>
              </w:rPr>
              <w:t>“</w:t>
            </w:r>
            <w:r>
              <w:rPr>
                <w:rFonts w:hint="eastAsia" w:ascii="Arial" w:hAnsi="Arial"/>
                <w:color w:val="auto"/>
                <w:sz w:val="24"/>
              </w:rPr>
              <w:t>人人有项目，班班有活动</w:t>
            </w:r>
            <w:r>
              <w:rPr>
                <w:rFonts w:hint="default" w:ascii="Arial" w:hAnsi="Arial"/>
                <w:color w:val="auto"/>
                <w:sz w:val="24"/>
              </w:rPr>
              <w:t>”</w:t>
            </w:r>
            <w:r>
              <w:rPr>
                <w:rFonts w:hint="eastAsia" w:ascii="Arial" w:hAnsi="Arial"/>
                <w:color w:val="auto"/>
                <w:sz w:val="24"/>
              </w:rPr>
              <w:t>，加强大课间活动的指导和评比。</w:t>
            </w:r>
            <w:r>
              <w:rPr>
                <w:rFonts w:hint="default" w:ascii="Arial"/>
                <w:color w:val="auto"/>
                <w:sz w:val="24"/>
              </w:rPr>
              <w:br w:type="textWrapping"/>
            </w:r>
            <w:r>
              <w:rPr>
                <w:rFonts w:hint="default" w:ascii="Arial" w:hAnsi="Arial"/>
                <w:color w:val="auto"/>
                <w:sz w:val="24"/>
              </w:rPr>
              <w:t>2</w:t>
            </w:r>
            <w:r>
              <w:rPr>
                <w:rFonts w:hint="eastAsia" w:ascii="Arial" w:hAnsi="Arial"/>
                <w:color w:val="auto"/>
                <w:sz w:val="24"/>
              </w:rPr>
              <w:t>、体育课、大课间、校园活动时，任课教师要加强对学生的管理，确保安全无事故。</w:t>
            </w:r>
            <w:r>
              <w:rPr>
                <w:rFonts w:hint="default" w:ascii="Arial"/>
                <w:color w:val="auto"/>
                <w:sz w:val="24"/>
              </w:rPr>
              <w:br w:type="textWrapping"/>
            </w:r>
            <w:r>
              <w:rPr>
                <w:rFonts w:hint="default" w:ascii="Arial" w:hAnsi="Arial"/>
                <w:color w:val="auto"/>
                <w:sz w:val="24"/>
              </w:rPr>
              <w:t>3</w:t>
            </w:r>
            <w:r>
              <w:rPr>
                <w:rFonts w:hint="eastAsia" w:ascii="Arial" w:hAnsi="Arial"/>
                <w:color w:val="auto"/>
                <w:sz w:val="24"/>
              </w:rPr>
              <w:t>、面向全体学生开展形式多样的体育活动，培养学生运动兴趣，成立多支对体育运动喜爱兴趣小组。</w:t>
            </w:r>
            <w:r>
              <w:rPr>
                <w:rFonts w:hint="default" w:ascii="Arial"/>
                <w:color w:val="auto"/>
                <w:sz w:val="24"/>
              </w:rPr>
              <w:br w:type="textWrapping"/>
            </w:r>
            <w:r>
              <w:rPr>
                <w:rFonts w:hint="default" w:ascii="Arial" w:hAnsi="Arial"/>
                <w:color w:val="auto"/>
                <w:sz w:val="24"/>
              </w:rPr>
              <w:t>4</w:t>
            </w:r>
            <w:r>
              <w:rPr>
                <w:rFonts w:hint="eastAsia" w:ascii="Arial" w:hAnsi="Arial"/>
                <w:color w:val="auto"/>
                <w:sz w:val="24"/>
              </w:rPr>
              <w:t>、继续抓好广播操武术操工作，努力提高操的质量，调整操的队伍，进退场的纪律，秩序。</w:t>
            </w:r>
            <w:r>
              <w:rPr>
                <w:rFonts w:hint="default" w:ascii="Arial"/>
                <w:color w:val="auto"/>
                <w:sz w:val="24"/>
              </w:rPr>
              <w:br w:type="textWrapping"/>
            </w:r>
            <w:r>
              <w:rPr>
                <w:rFonts w:hint="default" w:ascii="Arial" w:hAnsi="Arial"/>
                <w:color w:val="auto"/>
                <w:sz w:val="24"/>
              </w:rPr>
              <w:t>5</w:t>
            </w:r>
            <w:r>
              <w:rPr>
                <w:rFonts w:hint="eastAsia" w:ascii="Arial" w:hAnsi="Arial"/>
                <w:color w:val="auto"/>
                <w:sz w:val="24"/>
              </w:rPr>
              <w:t>、优化课堂结构，提高</w:t>
            </w:r>
            <w:r>
              <w:rPr>
                <w:rFonts w:hint="default" w:ascii="Arial" w:hAnsi="Arial"/>
                <w:color w:val="auto"/>
                <w:sz w:val="24"/>
              </w:rPr>
              <w:t>40</w:t>
            </w:r>
            <w:r>
              <w:rPr>
                <w:rFonts w:hint="eastAsia" w:ascii="Arial" w:hAnsi="Arial"/>
                <w:color w:val="auto"/>
                <w:sz w:val="24"/>
              </w:rPr>
              <w:t>分钟效率，重视课的密度和强度，教学形式灵活多样，使体育课成为学生提高体质的主要途径。</w:t>
            </w:r>
            <w:r>
              <w:rPr>
                <w:rFonts w:hint="default" w:ascii="Arial"/>
                <w:color w:val="auto"/>
                <w:sz w:val="24"/>
              </w:rPr>
              <w:br w:type="textWrapping"/>
            </w:r>
            <w:r>
              <w:rPr>
                <w:rFonts w:hint="default" w:ascii="Arial" w:hAnsi="Arial"/>
                <w:color w:val="auto"/>
                <w:sz w:val="24"/>
              </w:rPr>
              <w:t>6</w:t>
            </w:r>
            <w:r>
              <w:rPr>
                <w:rFonts w:hint="eastAsia" w:ascii="Arial" w:hAnsi="Arial"/>
                <w:color w:val="auto"/>
                <w:sz w:val="24"/>
              </w:rPr>
              <w:t>、举办校田径运动会和两项以上单项竞赛，提倡</w:t>
            </w:r>
            <w:r>
              <w:rPr>
                <w:rFonts w:hint="default" w:ascii="Arial" w:hAnsi="Arial"/>
                <w:color w:val="auto"/>
                <w:sz w:val="24"/>
              </w:rPr>
              <w:t>“</w:t>
            </w:r>
            <w:r>
              <w:rPr>
                <w:rFonts w:hint="eastAsia" w:ascii="Arial" w:hAnsi="Arial"/>
                <w:color w:val="auto"/>
                <w:sz w:val="24"/>
              </w:rPr>
              <w:t>集体项目竞赛</w:t>
            </w:r>
            <w:r>
              <w:rPr>
                <w:rFonts w:hint="default" w:ascii="Arial" w:hAnsi="Arial"/>
                <w:color w:val="auto"/>
                <w:sz w:val="24"/>
              </w:rPr>
              <w:t>”</w:t>
            </w:r>
            <w:r>
              <w:rPr>
                <w:rFonts w:hint="eastAsia" w:ascii="Arial" w:hAnsi="Arial"/>
                <w:color w:val="auto"/>
                <w:sz w:val="24"/>
              </w:rPr>
              <w:t>。</w:t>
            </w:r>
            <w:r>
              <w:rPr>
                <w:rFonts w:hint="default" w:ascii="Arial"/>
                <w:color w:val="auto"/>
                <w:sz w:val="24"/>
              </w:rPr>
              <w:br w:type="textWrapping"/>
            </w:r>
            <w:r>
              <w:rPr>
                <w:rFonts w:hint="default" w:ascii="Arial" w:hAnsi="Arial"/>
                <w:color w:val="auto"/>
                <w:sz w:val="24"/>
              </w:rPr>
              <w:t>7</w:t>
            </w:r>
            <w:r>
              <w:rPr>
                <w:rFonts w:hint="eastAsia" w:ascii="Arial" w:hAnsi="Arial"/>
                <w:color w:val="auto"/>
                <w:sz w:val="24"/>
              </w:rPr>
              <w:t>、抓好学校各运动队的训练工作，逐步提高我校田径、健美操和门球运动队的训练水平和运动水平，为区级比赛打好基础。</w:t>
            </w:r>
            <w:r>
              <w:rPr>
                <w:rFonts w:hint="default" w:ascii="Arial"/>
                <w:color w:val="auto"/>
                <w:sz w:val="24"/>
              </w:rPr>
              <w:br w:type="textWrapping"/>
            </w:r>
            <w:r>
              <w:rPr>
                <w:rFonts w:hint="default" w:ascii="Arial" w:hAnsi="Arial"/>
                <w:color w:val="auto"/>
                <w:sz w:val="24"/>
              </w:rPr>
              <w:t>8</w:t>
            </w:r>
            <w:r>
              <w:rPr>
                <w:rFonts w:hint="eastAsia" w:ascii="Arial" w:hAnsi="Arial"/>
                <w:color w:val="auto"/>
                <w:sz w:val="24"/>
              </w:rPr>
              <w:t>、备课要求</w:t>
            </w:r>
            <w:r>
              <w:rPr>
                <w:rFonts w:hint="default" w:ascii="Arial"/>
                <w:color w:val="auto"/>
                <w:sz w:val="24"/>
              </w:rPr>
              <w:br w:type="textWrapping"/>
            </w:r>
            <w:r>
              <w:rPr>
                <w:rFonts w:hint="eastAsia" w:ascii="Arial" w:hAnsi="Arial"/>
                <w:color w:val="auto"/>
                <w:sz w:val="24"/>
              </w:rPr>
              <w:t>（</w:t>
            </w:r>
            <w:r>
              <w:rPr>
                <w:rFonts w:hint="default" w:ascii="Arial" w:hAnsi="Arial"/>
                <w:color w:val="auto"/>
                <w:sz w:val="24"/>
              </w:rPr>
              <w:t>1</w:t>
            </w:r>
            <w:r>
              <w:rPr>
                <w:rFonts w:hint="eastAsia" w:ascii="Arial" w:hAnsi="Arial"/>
                <w:color w:val="auto"/>
                <w:sz w:val="24"/>
              </w:rPr>
              <w:t>）认真备课，保持两周余量；</w:t>
            </w:r>
            <w:r>
              <w:rPr>
                <w:rFonts w:hint="default" w:ascii="Arial"/>
                <w:color w:val="auto"/>
                <w:sz w:val="24"/>
              </w:rPr>
              <w:br w:type="textWrapping"/>
            </w:r>
            <w:r>
              <w:rPr>
                <w:rFonts w:hint="eastAsia" w:ascii="Arial" w:hAnsi="Arial"/>
                <w:color w:val="auto"/>
                <w:sz w:val="24"/>
              </w:rPr>
              <w:t>（</w:t>
            </w:r>
            <w:r>
              <w:rPr>
                <w:rFonts w:hint="default" w:ascii="Arial" w:hAnsi="Arial"/>
                <w:color w:val="auto"/>
                <w:sz w:val="24"/>
              </w:rPr>
              <w:t>2</w:t>
            </w:r>
            <w:r>
              <w:rPr>
                <w:rFonts w:hint="eastAsia" w:ascii="Arial" w:hAnsi="Arial"/>
                <w:color w:val="auto"/>
                <w:sz w:val="24"/>
              </w:rPr>
              <w:t>）每学期教研组检查备课两次；</w:t>
            </w:r>
            <w:r>
              <w:rPr>
                <w:rFonts w:hint="default" w:ascii="Arial"/>
                <w:color w:val="auto"/>
                <w:sz w:val="24"/>
              </w:rPr>
              <w:br w:type="textWrapping"/>
            </w:r>
            <w:r>
              <w:rPr>
                <w:rFonts w:hint="eastAsia" w:ascii="Arial" w:hAnsi="Arial"/>
                <w:color w:val="auto"/>
                <w:sz w:val="24"/>
              </w:rPr>
              <w:t>（</w:t>
            </w:r>
            <w:r>
              <w:rPr>
                <w:rFonts w:hint="default" w:ascii="Arial" w:hAnsi="Arial"/>
                <w:color w:val="auto"/>
                <w:sz w:val="24"/>
              </w:rPr>
              <w:t>3</w:t>
            </w:r>
            <w:r>
              <w:rPr>
                <w:rFonts w:hint="eastAsia" w:ascii="Arial" w:hAnsi="Arial"/>
                <w:color w:val="auto"/>
                <w:sz w:val="24"/>
              </w:rPr>
              <w:t>）认真参加培训及教研组活动，提高教育教学的质量；</w:t>
            </w:r>
            <w:r>
              <w:rPr>
                <w:rFonts w:hint="default" w:ascii="Arial"/>
                <w:color w:val="auto"/>
                <w:sz w:val="24"/>
              </w:rPr>
              <w:br w:type="textWrapping"/>
            </w:r>
            <w:r>
              <w:rPr>
                <w:rFonts w:hint="default" w:ascii="Arial" w:hAnsi="Arial"/>
                <w:color w:val="auto"/>
                <w:sz w:val="24"/>
              </w:rPr>
              <w:t>9</w:t>
            </w:r>
            <w:r>
              <w:rPr>
                <w:rFonts w:hint="eastAsia" w:ascii="Arial" w:hAnsi="Arial"/>
                <w:color w:val="auto"/>
                <w:sz w:val="24"/>
              </w:rPr>
              <w:t>、上课要求</w:t>
            </w:r>
            <w:r>
              <w:rPr>
                <w:rFonts w:hint="default" w:ascii="Arial"/>
                <w:color w:val="auto"/>
                <w:sz w:val="24"/>
              </w:rPr>
              <w:br w:type="textWrapping"/>
            </w:r>
            <w:r>
              <w:rPr>
                <w:rFonts w:hint="default" w:ascii="Arial"/>
                <w:color w:val="auto"/>
                <w:sz w:val="24"/>
              </w:rPr>
              <w:t xml:space="preserve">    </w:t>
            </w:r>
            <w:r>
              <w:rPr>
                <w:rFonts w:hint="eastAsia" w:ascii="Arial" w:hAnsi="Arial"/>
                <w:color w:val="auto"/>
                <w:sz w:val="24"/>
              </w:rPr>
              <w:t>重在培养兴趣，重在全面提高</w:t>
            </w:r>
            <w:r>
              <w:rPr>
                <w:rFonts w:hint="default" w:ascii="Arial"/>
                <w:color w:val="auto"/>
                <w:sz w:val="24"/>
              </w:rPr>
              <w:br w:type="textWrapping"/>
            </w:r>
            <w:r>
              <w:rPr>
                <w:rFonts w:hint="eastAsia" w:ascii="Arial" w:hAnsi="Arial"/>
                <w:color w:val="auto"/>
                <w:sz w:val="24"/>
              </w:rPr>
              <w:t>（</w:t>
            </w:r>
            <w:r>
              <w:rPr>
                <w:rFonts w:hint="default" w:ascii="Arial" w:hAnsi="Arial"/>
                <w:color w:val="auto"/>
                <w:sz w:val="24"/>
              </w:rPr>
              <w:t>1</w:t>
            </w:r>
            <w:r>
              <w:rPr>
                <w:rFonts w:hint="eastAsia" w:ascii="Arial" w:hAnsi="Arial"/>
                <w:color w:val="auto"/>
                <w:sz w:val="24"/>
              </w:rPr>
              <w:t>）进一步加强思想进修学习，不出现体罚与变相体罚现象。</w:t>
            </w:r>
            <w:r>
              <w:rPr>
                <w:rFonts w:hint="default" w:ascii="Arial"/>
                <w:color w:val="auto"/>
                <w:sz w:val="24"/>
              </w:rPr>
              <w:br w:type="textWrapping"/>
            </w:r>
            <w:r>
              <w:rPr>
                <w:rFonts w:hint="eastAsia" w:ascii="Arial" w:hAnsi="Arial"/>
                <w:color w:val="auto"/>
                <w:sz w:val="24"/>
              </w:rPr>
              <w:t>（</w:t>
            </w:r>
            <w:r>
              <w:rPr>
                <w:rFonts w:hint="default" w:ascii="Arial" w:hAnsi="Arial"/>
                <w:color w:val="auto"/>
                <w:sz w:val="24"/>
              </w:rPr>
              <w:t>2</w:t>
            </w:r>
            <w:r>
              <w:rPr>
                <w:rFonts w:hint="eastAsia" w:ascii="Arial" w:hAnsi="Arial"/>
                <w:color w:val="auto"/>
                <w:sz w:val="24"/>
              </w:rPr>
              <w:t>）熟悉课的重点难点，做到心中有底有收获。</w:t>
            </w:r>
            <w:r>
              <w:rPr>
                <w:rFonts w:hint="default" w:ascii="Arial"/>
                <w:color w:val="auto"/>
                <w:sz w:val="24"/>
              </w:rPr>
              <w:br w:type="textWrapping"/>
            </w:r>
            <w:r>
              <w:rPr>
                <w:rFonts w:hint="eastAsia" w:ascii="Arial" w:hAnsi="Arial"/>
                <w:color w:val="auto"/>
                <w:sz w:val="24"/>
              </w:rPr>
              <w:t>（</w:t>
            </w:r>
            <w:r>
              <w:rPr>
                <w:rFonts w:hint="default" w:ascii="Arial" w:hAnsi="Arial"/>
                <w:color w:val="auto"/>
                <w:sz w:val="24"/>
              </w:rPr>
              <w:t>3</w:t>
            </w:r>
            <w:r>
              <w:rPr>
                <w:rFonts w:hint="eastAsia" w:ascii="Arial" w:hAnsi="Arial"/>
                <w:color w:val="auto"/>
                <w:sz w:val="24"/>
              </w:rPr>
              <w:t>）教师在课前做好准备工作，不上无准备的课。</w:t>
            </w:r>
            <w:r>
              <w:rPr>
                <w:rFonts w:hint="default" w:ascii="Arial"/>
                <w:color w:val="auto"/>
                <w:sz w:val="24"/>
              </w:rPr>
              <w:br w:type="textWrapping"/>
            </w:r>
            <w:r>
              <w:rPr>
                <w:rFonts w:hint="default" w:ascii="Arial" w:hAnsi="Arial"/>
                <w:color w:val="auto"/>
                <w:sz w:val="24"/>
              </w:rPr>
              <w:t>10</w:t>
            </w:r>
            <w:r>
              <w:rPr>
                <w:rFonts w:hint="eastAsia" w:ascii="Arial" w:hAnsi="Arial"/>
                <w:color w:val="auto"/>
                <w:sz w:val="24"/>
              </w:rPr>
              <w:t>、听课要求</w:t>
            </w:r>
            <w:r>
              <w:rPr>
                <w:rFonts w:hint="default" w:ascii="Arial"/>
                <w:color w:val="auto"/>
                <w:sz w:val="24"/>
              </w:rPr>
              <w:br w:type="textWrapping"/>
            </w:r>
            <w:r>
              <w:rPr>
                <w:rFonts w:hint="default" w:ascii="Arial"/>
                <w:color w:val="auto"/>
                <w:sz w:val="24"/>
              </w:rPr>
              <w:t xml:space="preserve">    </w:t>
            </w:r>
            <w:r>
              <w:rPr>
                <w:rFonts w:hint="eastAsia" w:ascii="Arial" w:hAnsi="Arial"/>
                <w:color w:val="auto"/>
                <w:sz w:val="24"/>
              </w:rPr>
              <w:t>互相听课并做到及时反馈、交流。</w:t>
            </w:r>
          </w:p>
          <w:p w14:paraId="267997FA">
            <w:pPr>
              <w:pStyle w:val="3"/>
              <w:keepNext w:val="0"/>
              <w:keepLines w:val="0"/>
              <w:suppressLineNumbers w:val="0"/>
              <w:shd w:val="clear" w:color="auto" w:fill="FFFFFF"/>
              <w:topLinePunct/>
              <w:spacing w:before="0" w:beforeLines="0" w:after="0" w:afterLines="0" w:line="360" w:lineRule="auto"/>
              <w:ind w:left="120" w:right="0"/>
              <w:rPr>
                <w:rFonts w:hint="default" w:ascii="Arial"/>
                <w:color w:val="auto"/>
                <w:sz w:val="24"/>
              </w:rPr>
            </w:pPr>
            <w:r>
              <w:rPr>
                <w:rFonts w:hint="eastAsia" w:ascii="Arial" w:hAnsi="Arial"/>
                <w:color w:val="auto"/>
                <w:sz w:val="24"/>
              </w:rPr>
              <w:t>四、活动安排</w:t>
            </w:r>
          </w:p>
          <w:p w14:paraId="4BD59F2D">
            <w:pPr>
              <w:pStyle w:val="3"/>
              <w:keepNext w:val="0"/>
              <w:keepLines w:val="0"/>
              <w:suppressLineNumbers w:val="0"/>
              <w:shd w:val="clear" w:color="auto" w:fill="FFFFFF"/>
              <w:topLinePunct/>
              <w:spacing w:before="0" w:beforeLines="0" w:after="0" w:afterLines="0" w:line="360" w:lineRule="auto"/>
              <w:ind w:left="0" w:right="0"/>
              <w:rPr>
                <w:rFonts w:hint="default" w:ascii="Arial"/>
                <w:color w:val="auto"/>
                <w:sz w:val="24"/>
              </w:rPr>
            </w:pPr>
            <w:r>
              <w:rPr>
                <w:rFonts w:hint="eastAsia" w:ascii="Arial" w:hAnsi="Arial"/>
                <w:color w:val="auto"/>
                <w:sz w:val="24"/>
              </w:rPr>
              <w:t>二月份：</w:t>
            </w:r>
          </w:p>
          <w:p w14:paraId="234388E0">
            <w:pPr>
              <w:pStyle w:val="3"/>
              <w:keepNext w:val="0"/>
              <w:keepLines w:val="0"/>
              <w:suppressLineNumbers w:val="0"/>
              <w:shd w:val="clear" w:color="auto" w:fill="FFFFFF"/>
              <w:topLinePunct/>
              <w:spacing w:before="0" w:beforeLines="0" w:after="0" w:afterLines="0" w:line="360" w:lineRule="auto"/>
              <w:ind w:left="120" w:leftChars="57" w:right="0"/>
              <w:rPr>
                <w:rFonts w:hint="default" w:ascii="Arial"/>
                <w:color w:val="auto"/>
                <w:sz w:val="24"/>
              </w:rPr>
            </w:pPr>
            <w:r>
              <w:rPr>
                <w:rFonts w:hint="default" w:ascii="Arial" w:hAnsi="Arial"/>
                <w:color w:val="auto"/>
                <w:sz w:val="24"/>
              </w:rPr>
              <w:t>1</w:t>
            </w:r>
            <w:r>
              <w:rPr>
                <w:rFonts w:hint="eastAsia" w:ascii="Arial" w:hAnsi="Arial"/>
                <w:color w:val="auto"/>
                <w:sz w:val="24"/>
              </w:rPr>
              <w:t>、制定教学计划，备好课，认真进行体育教学工作。</w:t>
            </w:r>
            <w:r>
              <w:rPr>
                <w:rFonts w:hint="default" w:ascii="Arial"/>
                <w:color w:val="auto"/>
                <w:sz w:val="24"/>
              </w:rPr>
              <w:br w:type="textWrapping"/>
            </w:r>
            <w:r>
              <w:rPr>
                <w:rFonts w:hint="default" w:ascii="Arial" w:hAnsi="Arial"/>
                <w:color w:val="auto"/>
                <w:sz w:val="24"/>
              </w:rPr>
              <w:t>2</w:t>
            </w:r>
            <w:r>
              <w:rPr>
                <w:rFonts w:hint="eastAsia" w:ascii="Arial" w:hAnsi="Arial"/>
                <w:color w:val="auto"/>
                <w:sz w:val="24"/>
              </w:rPr>
              <w:t>、召集校运动队，制定训练计划，健全梯队建设。</w:t>
            </w:r>
          </w:p>
          <w:p w14:paraId="393D04F5">
            <w:pPr>
              <w:pStyle w:val="3"/>
              <w:keepNext w:val="0"/>
              <w:keepLines w:val="0"/>
              <w:suppressLineNumbers w:val="0"/>
              <w:shd w:val="clear" w:color="auto" w:fill="FFFFFF"/>
              <w:topLinePunct/>
              <w:spacing w:before="0" w:beforeLines="0" w:after="0" w:afterLines="0" w:line="360" w:lineRule="auto"/>
              <w:ind w:left="120" w:leftChars="57" w:right="0"/>
              <w:rPr>
                <w:rFonts w:hint="default" w:ascii="Arial"/>
                <w:color w:val="auto"/>
                <w:sz w:val="24"/>
              </w:rPr>
            </w:pPr>
            <w:r>
              <w:rPr>
                <w:rFonts w:hint="default" w:ascii="Arial" w:hAnsi="Arial"/>
                <w:color w:val="auto"/>
                <w:sz w:val="24"/>
              </w:rPr>
              <w:t>3</w:t>
            </w:r>
            <w:r>
              <w:rPr>
                <w:rFonts w:hint="eastAsia" w:ascii="Arial" w:hAnsi="Arial"/>
                <w:color w:val="auto"/>
                <w:sz w:val="24"/>
              </w:rPr>
              <w:t>、参加常州市体育教研组会议。</w:t>
            </w:r>
          </w:p>
          <w:p w14:paraId="36E2E9A3">
            <w:pPr>
              <w:pStyle w:val="3"/>
              <w:keepNext w:val="0"/>
              <w:keepLines w:val="0"/>
              <w:suppressLineNumbers w:val="0"/>
              <w:shd w:val="clear" w:color="auto" w:fill="FFFFFF"/>
              <w:topLinePunct/>
              <w:spacing w:before="0" w:beforeLines="0" w:after="0" w:afterLines="0" w:line="360" w:lineRule="auto"/>
              <w:ind w:left="0" w:right="0"/>
              <w:rPr>
                <w:rFonts w:hint="default" w:ascii="Arial"/>
                <w:color w:val="auto"/>
                <w:sz w:val="24"/>
              </w:rPr>
            </w:pPr>
            <w:r>
              <w:rPr>
                <w:rFonts w:hint="eastAsia" w:ascii="Arial" w:hAnsi="Arial"/>
                <w:color w:val="auto"/>
                <w:sz w:val="24"/>
              </w:rPr>
              <w:t>三月份：</w:t>
            </w:r>
          </w:p>
          <w:p w14:paraId="31C824C7">
            <w:pPr>
              <w:pStyle w:val="3"/>
              <w:keepNext w:val="0"/>
              <w:keepLines w:val="0"/>
              <w:suppressLineNumbers w:val="0"/>
              <w:shd w:val="clear" w:color="auto" w:fill="FFFFFF"/>
              <w:topLinePunct/>
              <w:spacing w:before="0" w:beforeLines="0" w:after="0" w:afterLines="0" w:line="360" w:lineRule="auto"/>
              <w:ind w:left="120" w:right="0"/>
              <w:rPr>
                <w:rFonts w:hint="default" w:ascii="Arial"/>
                <w:color w:val="auto"/>
                <w:sz w:val="24"/>
              </w:rPr>
            </w:pPr>
            <w:r>
              <w:rPr>
                <w:rFonts w:hint="default" w:ascii="Arial" w:hAnsi="Arial"/>
                <w:color w:val="auto"/>
                <w:sz w:val="24"/>
              </w:rPr>
              <w:t>1</w:t>
            </w:r>
            <w:r>
              <w:rPr>
                <w:rFonts w:hint="eastAsia" w:ascii="Arial" w:hAnsi="Arial"/>
                <w:color w:val="auto"/>
                <w:sz w:val="24"/>
              </w:rPr>
              <w:t>、武进区体育局运动员注册。</w:t>
            </w:r>
          </w:p>
          <w:p w14:paraId="27AA6BAC">
            <w:pPr>
              <w:pStyle w:val="3"/>
              <w:keepNext w:val="0"/>
              <w:keepLines w:val="0"/>
              <w:suppressLineNumbers w:val="0"/>
              <w:shd w:val="clear" w:color="auto" w:fill="FFFFFF"/>
              <w:topLinePunct/>
              <w:spacing w:before="0" w:beforeLines="0" w:after="0" w:afterLines="0" w:line="360" w:lineRule="auto"/>
              <w:ind w:left="0" w:right="0"/>
              <w:rPr>
                <w:rFonts w:hint="default" w:ascii="Arial"/>
                <w:color w:val="auto"/>
                <w:sz w:val="24"/>
              </w:rPr>
            </w:pPr>
            <w:r>
              <w:rPr>
                <w:rFonts w:hint="eastAsia" w:ascii="Arial" w:hAnsi="Arial"/>
                <w:color w:val="auto"/>
                <w:sz w:val="24"/>
              </w:rPr>
              <w:t>四月份：</w:t>
            </w:r>
          </w:p>
          <w:p w14:paraId="13E63A36">
            <w:pPr>
              <w:pStyle w:val="3"/>
              <w:keepNext w:val="0"/>
              <w:keepLines w:val="0"/>
              <w:suppressLineNumbers w:val="0"/>
              <w:shd w:val="clear" w:color="auto" w:fill="FFFFFF"/>
              <w:topLinePunct/>
              <w:spacing w:before="0" w:beforeLines="0" w:after="0" w:afterLines="0" w:line="360" w:lineRule="auto"/>
              <w:ind w:left="0" w:right="0" w:firstLine="240" w:firstLineChars="100"/>
              <w:rPr>
                <w:rFonts w:hint="default" w:ascii="Arial"/>
                <w:color w:val="auto"/>
                <w:sz w:val="24"/>
              </w:rPr>
            </w:pPr>
            <w:r>
              <w:rPr>
                <w:rFonts w:hint="default" w:ascii="Arial" w:hAnsi="Arial"/>
                <w:color w:val="auto"/>
                <w:sz w:val="24"/>
              </w:rPr>
              <w:t>1</w:t>
            </w:r>
            <w:r>
              <w:rPr>
                <w:rFonts w:hint="eastAsia" w:ascii="Arial" w:hAnsi="Arial"/>
                <w:color w:val="auto"/>
                <w:sz w:val="24"/>
              </w:rPr>
              <w:t>、武进区中小学生武术比赛。</w:t>
            </w:r>
          </w:p>
          <w:p w14:paraId="74037164">
            <w:pPr>
              <w:pStyle w:val="3"/>
              <w:keepNext w:val="0"/>
              <w:keepLines w:val="0"/>
              <w:suppressLineNumbers w:val="0"/>
              <w:shd w:val="clear" w:color="auto" w:fill="FFFFFF"/>
              <w:topLinePunct/>
              <w:spacing w:before="0" w:beforeLines="0" w:after="0" w:afterLines="0" w:line="360" w:lineRule="auto"/>
              <w:ind w:left="0" w:right="0" w:firstLine="240" w:firstLineChars="100"/>
              <w:rPr>
                <w:rFonts w:hint="default" w:ascii="Arial"/>
                <w:color w:val="auto"/>
                <w:sz w:val="24"/>
              </w:rPr>
            </w:pPr>
            <w:r>
              <w:rPr>
                <w:rFonts w:hint="default" w:ascii="Arial" w:hAnsi="Arial"/>
                <w:color w:val="auto"/>
                <w:sz w:val="24"/>
              </w:rPr>
              <w:t>2</w:t>
            </w:r>
            <w:r>
              <w:rPr>
                <w:rFonts w:hint="eastAsia" w:ascii="Arial" w:hAnsi="Arial"/>
                <w:color w:val="auto"/>
                <w:sz w:val="24"/>
              </w:rPr>
              <w:t>、武进区中小学生举重比赛。</w:t>
            </w:r>
          </w:p>
          <w:p w14:paraId="118EB254">
            <w:pPr>
              <w:pStyle w:val="3"/>
              <w:keepNext w:val="0"/>
              <w:keepLines w:val="0"/>
              <w:suppressLineNumbers w:val="0"/>
              <w:shd w:val="clear" w:color="auto" w:fill="FFFFFF"/>
              <w:topLinePunct/>
              <w:spacing w:before="0" w:beforeLines="0" w:after="0" w:afterLines="0" w:line="360" w:lineRule="auto"/>
              <w:ind w:left="0" w:right="0"/>
              <w:rPr>
                <w:rFonts w:hint="default" w:ascii="Arial"/>
                <w:color w:val="auto"/>
                <w:sz w:val="24"/>
              </w:rPr>
            </w:pPr>
            <w:r>
              <w:rPr>
                <w:rFonts w:hint="eastAsia" w:ascii="Arial" w:hAnsi="Arial"/>
                <w:color w:val="auto"/>
                <w:sz w:val="24"/>
              </w:rPr>
              <w:t>五月份：</w:t>
            </w:r>
          </w:p>
          <w:p w14:paraId="4920DB34">
            <w:pPr>
              <w:pStyle w:val="3"/>
              <w:keepNext w:val="0"/>
              <w:keepLines w:val="0"/>
              <w:suppressLineNumbers w:val="0"/>
              <w:shd w:val="clear" w:color="auto" w:fill="FFFFFF"/>
              <w:topLinePunct/>
              <w:spacing w:before="0" w:beforeLines="0" w:after="0" w:afterLines="0" w:line="360" w:lineRule="auto"/>
              <w:ind w:left="120" w:right="0"/>
              <w:rPr>
                <w:rFonts w:hint="default" w:ascii="Arial"/>
                <w:color w:val="auto"/>
                <w:sz w:val="24"/>
              </w:rPr>
            </w:pPr>
            <w:r>
              <w:rPr>
                <w:rFonts w:hint="default" w:ascii="Arial" w:hAnsi="Arial"/>
                <w:color w:val="auto"/>
                <w:sz w:val="24"/>
              </w:rPr>
              <w:t>1</w:t>
            </w:r>
            <w:r>
              <w:rPr>
                <w:rFonts w:hint="eastAsia" w:ascii="Arial" w:hAnsi="Arial"/>
                <w:color w:val="auto"/>
                <w:sz w:val="24"/>
              </w:rPr>
              <w:t>、开展好我校前黄片体育教研活动。</w:t>
            </w:r>
          </w:p>
          <w:p w14:paraId="199FB213">
            <w:pPr>
              <w:pStyle w:val="3"/>
              <w:keepNext w:val="0"/>
              <w:keepLines w:val="0"/>
              <w:suppressLineNumbers w:val="0"/>
              <w:shd w:val="clear" w:color="auto" w:fill="FFFFFF"/>
              <w:topLinePunct/>
              <w:spacing w:before="0" w:beforeLines="0" w:after="0" w:afterLines="0" w:line="360" w:lineRule="auto"/>
              <w:ind w:left="0" w:right="0" w:firstLine="120" w:firstLineChars="50"/>
              <w:rPr>
                <w:rFonts w:hint="default" w:ascii="Arial"/>
                <w:color w:val="auto"/>
                <w:sz w:val="24"/>
              </w:rPr>
            </w:pPr>
            <w:r>
              <w:rPr>
                <w:rFonts w:hint="eastAsia"/>
                <w:color w:val="auto"/>
                <w:sz w:val="24"/>
              </w:rPr>
              <w:t>2、</w:t>
            </w:r>
            <w:r>
              <w:rPr>
                <w:rFonts w:hint="eastAsia" w:ascii="Arial" w:hAnsi="Arial"/>
                <w:color w:val="auto"/>
                <w:sz w:val="24"/>
              </w:rPr>
              <w:t>武进区中小学生体育舞蹈比赛。</w:t>
            </w:r>
            <w:r>
              <w:rPr>
                <w:rFonts w:hint="eastAsia"/>
                <w:color w:val="auto"/>
                <w:sz w:val="24"/>
              </w:rPr>
              <w:t>。</w:t>
            </w:r>
          </w:p>
          <w:p w14:paraId="4008020F">
            <w:pPr>
              <w:pStyle w:val="3"/>
              <w:keepNext w:val="0"/>
              <w:keepLines w:val="0"/>
              <w:suppressLineNumbers w:val="0"/>
              <w:shd w:val="clear" w:color="auto" w:fill="FFFFFF"/>
              <w:topLinePunct/>
              <w:spacing w:before="0" w:beforeLines="0" w:after="0" w:afterLines="0" w:line="360" w:lineRule="auto"/>
              <w:ind w:left="120" w:right="0"/>
              <w:rPr>
                <w:rFonts w:hint="default"/>
                <w:color w:val="auto"/>
                <w:sz w:val="24"/>
              </w:rPr>
            </w:pPr>
            <w:r>
              <w:rPr>
                <w:rFonts w:hint="eastAsia"/>
                <w:color w:val="auto"/>
                <w:sz w:val="24"/>
              </w:rPr>
              <w:t>3、第二十届体育节80米单项赛。</w:t>
            </w:r>
          </w:p>
          <w:p w14:paraId="4CB34466">
            <w:pPr>
              <w:pStyle w:val="3"/>
              <w:keepNext w:val="0"/>
              <w:keepLines w:val="0"/>
              <w:suppressLineNumbers w:val="0"/>
              <w:shd w:val="clear" w:color="auto" w:fill="FFFFFF"/>
              <w:topLinePunct/>
              <w:spacing w:before="0" w:beforeLines="0" w:after="0" w:afterLines="0" w:line="360" w:lineRule="auto"/>
              <w:ind w:left="0" w:right="0"/>
              <w:rPr>
                <w:rFonts w:hint="default" w:ascii="Arial"/>
                <w:color w:val="auto"/>
                <w:sz w:val="24"/>
              </w:rPr>
            </w:pPr>
            <w:r>
              <w:rPr>
                <w:rFonts w:hint="eastAsia"/>
                <w:color w:val="auto"/>
                <w:sz w:val="24"/>
              </w:rPr>
              <w:t>六月份：</w:t>
            </w:r>
          </w:p>
          <w:p w14:paraId="76311337">
            <w:pPr>
              <w:keepNext w:val="0"/>
              <w:keepLines w:val="0"/>
              <w:suppressLineNumbers w:val="0"/>
              <w:topLinePunct/>
              <w:spacing w:before="0" w:beforeLines="0" w:beforeAutospacing="0" w:after="0" w:afterLines="0" w:afterAutospacing="0" w:line="360" w:lineRule="auto"/>
              <w:ind w:left="0" w:right="0"/>
              <w:rPr>
                <w:rFonts w:hint="default" w:ascii="Arial"/>
                <w:color w:val="auto"/>
                <w:sz w:val="24"/>
              </w:rPr>
            </w:pPr>
            <w:r>
              <w:rPr>
                <w:rFonts w:hint="default" w:ascii="Arial" w:hAnsi="Arial"/>
                <w:color w:val="auto"/>
                <w:sz w:val="24"/>
              </w:rPr>
              <w:t xml:space="preserve"> 1</w:t>
            </w:r>
            <w:r>
              <w:rPr>
                <w:rFonts w:hint="eastAsia" w:ascii="Arial" w:hAnsi="Arial"/>
                <w:color w:val="auto"/>
                <w:sz w:val="24"/>
              </w:rPr>
              <w:t>、武进区中小学门球比赛。</w:t>
            </w:r>
            <w:r>
              <w:rPr>
                <w:rFonts w:hint="default" w:ascii="Arial"/>
                <w:color w:val="auto"/>
                <w:sz w:val="24"/>
              </w:rPr>
              <w:br w:type="textWrapping"/>
            </w:r>
            <w:r>
              <w:rPr>
                <w:rFonts w:hint="default" w:ascii="Arial"/>
                <w:color w:val="auto"/>
                <w:sz w:val="24"/>
              </w:rPr>
              <w:t xml:space="preserve"> </w:t>
            </w:r>
            <w:r>
              <w:rPr>
                <w:rFonts w:hint="default" w:ascii="Arial" w:hAnsi="Arial"/>
                <w:color w:val="auto"/>
                <w:sz w:val="24"/>
              </w:rPr>
              <w:t>2</w:t>
            </w:r>
            <w:r>
              <w:rPr>
                <w:rFonts w:hint="eastAsia" w:ascii="Arial" w:hAnsi="Arial"/>
                <w:color w:val="auto"/>
                <w:sz w:val="24"/>
              </w:rPr>
              <w:t>、按计划完成学生各单项技术技能考核工作。</w:t>
            </w:r>
            <w:r>
              <w:rPr>
                <w:rFonts w:hint="default" w:ascii="Arial"/>
                <w:color w:val="auto"/>
                <w:sz w:val="24"/>
              </w:rPr>
              <w:br w:type="textWrapping"/>
            </w:r>
            <w:r>
              <w:rPr>
                <w:rFonts w:hint="default" w:ascii="Arial"/>
                <w:color w:val="auto"/>
                <w:sz w:val="24"/>
              </w:rPr>
              <w:t xml:space="preserve"> </w:t>
            </w:r>
            <w:r>
              <w:rPr>
                <w:rFonts w:hint="default" w:ascii="Arial" w:hAnsi="Arial"/>
                <w:color w:val="auto"/>
                <w:sz w:val="24"/>
              </w:rPr>
              <w:t>3</w:t>
            </w:r>
            <w:r>
              <w:rPr>
                <w:rFonts w:hint="eastAsia" w:ascii="Arial" w:hAnsi="Arial"/>
                <w:color w:val="auto"/>
                <w:sz w:val="24"/>
              </w:rPr>
              <w:t>、认真完成学生的体育</w:t>
            </w:r>
            <w:r>
              <w:rPr>
                <w:rFonts w:hint="default" w:ascii="Arial" w:hAnsi="Arial"/>
                <w:color w:val="auto"/>
                <w:sz w:val="24"/>
              </w:rPr>
              <w:fldChar w:fldCharType="begin"/>
            </w:r>
            <w:r>
              <w:rPr>
                <w:rFonts w:hint="default" w:ascii="Arial" w:hAnsi="Arial"/>
                <w:color w:val="auto"/>
                <w:sz w:val="24"/>
              </w:rPr>
              <w:instrText xml:space="preserve"> HYPERLINK "http://home.5ykj.com/mnkc/" \t "_blank" </w:instrText>
            </w:r>
            <w:r>
              <w:rPr>
                <w:rFonts w:hint="default" w:ascii="Arial" w:hAnsi="Arial"/>
                <w:color w:val="auto"/>
                <w:sz w:val="24"/>
              </w:rPr>
              <w:fldChar w:fldCharType="separate"/>
            </w:r>
            <w:r>
              <w:rPr>
                <w:rStyle w:val="8"/>
                <w:rFonts w:hint="eastAsia" w:ascii="Arial" w:hAnsi="Arial" w:eastAsia="宋体"/>
                <w:color w:val="auto"/>
                <w:sz w:val="24"/>
                <w:u w:val="none"/>
              </w:rPr>
              <w:t>成绩</w:t>
            </w:r>
            <w:r>
              <w:rPr>
                <w:rStyle w:val="8"/>
                <w:rFonts w:hint="eastAsia" w:ascii="Arial" w:hAnsi="Arial" w:eastAsia="宋体"/>
                <w:color w:val="auto"/>
                <w:sz w:val="24"/>
                <w:u w:val="none"/>
              </w:rPr>
              <w:fldChar w:fldCharType="end"/>
            </w:r>
            <w:r>
              <w:rPr>
                <w:rFonts w:hint="eastAsia" w:ascii="Arial" w:hAnsi="Arial"/>
                <w:color w:val="auto"/>
                <w:sz w:val="24"/>
              </w:rPr>
              <w:t>考核评定工作。</w:t>
            </w:r>
          </w:p>
          <w:p w14:paraId="7BDF3CEF">
            <w:pPr>
              <w:keepNext w:val="0"/>
              <w:keepLines w:val="0"/>
              <w:suppressLineNumbers w:val="0"/>
              <w:topLinePunct/>
              <w:spacing w:before="0" w:beforeLines="0" w:beforeAutospacing="0" w:after="0" w:afterLines="0" w:afterAutospacing="0" w:line="360" w:lineRule="auto"/>
              <w:ind w:left="0" w:right="0"/>
              <w:rPr>
                <w:rFonts w:hint="eastAsia" w:ascii="Arial" w:hAnsi="Arial"/>
                <w:color w:val="auto"/>
                <w:sz w:val="24"/>
              </w:rPr>
            </w:pPr>
            <w:r>
              <w:rPr>
                <w:rFonts w:hint="default" w:ascii="Arial" w:hAnsi="Arial"/>
                <w:color w:val="auto"/>
                <w:sz w:val="24"/>
              </w:rPr>
              <w:t xml:space="preserve"> 4</w:t>
            </w:r>
            <w:r>
              <w:rPr>
                <w:rFonts w:hint="eastAsia" w:ascii="Arial" w:hAnsi="Arial"/>
                <w:color w:val="auto"/>
                <w:sz w:val="24"/>
              </w:rPr>
              <w:t>、完成学生的身高、体重、视力的测量工作。</w:t>
            </w:r>
          </w:p>
          <w:p w14:paraId="7C8F9DA1">
            <w:pPr>
              <w:keepNext w:val="0"/>
              <w:keepLines w:val="0"/>
              <w:suppressLineNumbers w:val="0"/>
              <w:topLinePunct/>
              <w:spacing w:before="0" w:beforeLines="0" w:beforeAutospacing="0" w:after="0" w:afterLines="0" w:afterAutospacing="0" w:line="360" w:lineRule="auto"/>
              <w:ind w:left="0" w:right="0"/>
              <w:rPr>
                <w:rFonts w:hint="default" w:ascii="Arial" w:hAnsi="Arial"/>
                <w:color w:val="auto"/>
                <w:sz w:val="24"/>
              </w:rPr>
            </w:pPr>
          </w:p>
          <w:p w14:paraId="7A8B2CC2">
            <w:pPr>
              <w:keepNext w:val="0"/>
              <w:keepLines w:val="0"/>
              <w:suppressLineNumbers w:val="0"/>
              <w:topLinePunct/>
              <w:spacing w:before="0" w:beforeLines="0" w:beforeAutospacing="0" w:after="0" w:afterLines="0" w:afterAutospacing="0" w:line="360" w:lineRule="auto"/>
              <w:ind w:left="0" w:right="0"/>
              <w:rPr>
                <w:rFonts w:hint="default" w:ascii="Arial"/>
                <w:color w:val="auto"/>
                <w:sz w:val="24"/>
              </w:rPr>
            </w:pPr>
            <w:r>
              <w:rPr>
                <w:rFonts w:hint="default" w:ascii="Arial" w:hAnsi="Arial"/>
                <w:color w:val="auto"/>
                <w:sz w:val="24"/>
              </w:rPr>
              <w:t xml:space="preserve">                                                      </w:t>
            </w:r>
            <w:r>
              <w:rPr>
                <w:rFonts w:hint="eastAsia" w:ascii="Arial" w:hAnsi="Arial"/>
                <w:color w:val="auto"/>
                <w:sz w:val="24"/>
              </w:rPr>
              <w:t>雪堰小学体育组</w:t>
            </w:r>
          </w:p>
          <w:p w14:paraId="2B7F3E67">
            <w:pPr>
              <w:keepNext w:val="0"/>
              <w:keepLines w:val="0"/>
              <w:suppressLineNumbers w:val="0"/>
              <w:topLinePunct/>
              <w:spacing w:before="0" w:beforeLines="0" w:beforeAutospacing="0" w:after="0" w:afterLines="0" w:afterAutospacing="0" w:line="360" w:lineRule="auto"/>
              <w:ind w:left="0" w:right="0"/>
              <w:rPr>
                <w:rFonts w:ascii="宋体" w:hAnsi="宋体" w:cs="宋体"/>
                <w:color w:val="auto"/>
                <w:sz w:val="22"/>
                <w:szCs w:val="22"/>
              </w:rPr>
            </w:pPr>
            <w:r>
              <w:rPr>
                <w:rFonts w:hint="default" w:ascii="Arial" w:hAnsi="Arial"/>
                <w:color w:val="auto"/>
                <w:sz w:val="24"/>
              </w:rPr>
              <w:t xml:space="preserve">                                                           202</w:t>
            </w:r>
            <w:r>
              <w:rPr>
                <w:rFonts w:hint="eastAsia" w:ascii="Arial" w:hAnsi="Arial"/>
                <w:color w:val="auto"/>
                <w:sz w:val="24"/>
                <w:lang w:val="en-US" w:eastAsia="zh-CN"/>
              </w:rPr>
              <w:t>4</w:t>
            </w:r>
            <w:r>
              <w:rPr>
                <w:rFonts w:hint="default" w:ascii="Arial" w:hAnsi="Arial"/>
                <w:color w:val="auto"/>
                <w:sz w:val="24"/>
              </w:rPr>
              <w:t>-2</w:t>
            </w:r>
          </w:p>
        </w:tc>
      </w:tr>
      <w:tr w14:paraId="2AE71B8B">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3CC6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F12D17E">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0FC60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06673EB">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59581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1B42751">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BC7349">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3933EC4A">
      <w:pPr>
        <w:rPr>
          <w:color w:val="auto"/>
          <w:sz w:val="24"/>
        </w:rPr>
      </w:pPr>
    </w:p>
    <w:tbl>
      <w:tblPr>
        <w:tblStyle w:val="4"/>
        <w:tblW w:w="8640" w:type="dxa"/>
        <w:tblInd w:w="0" w:type="dxa"/>
        <w:tblLayout w:type="fixed"/>
        <w:tblCellMar>
          <w:top w:w="0" w:type="dxa"/>
          <w:left w:w="0" w:type="dxa"/>
          <w:bottom w:w="0" w:type="dxa"/>
          <w:right w:w="0" w:type="dxa"/>
        </w:tblCellMar>
      </w:tblPr>
      <w:tblGrid>
        <w:gridCol w:w="6480"/>
        <w:gridCol w:w="1080"/>
        <w:gridCol w:w="1080"/>
      </w:tblGrid>
      <w:tr w14:paraId="78252675">
        <w:tblPrEx>
          <w:tblCellMar>
            <w:top w:w="0" w:type="dxa"/>
            <w:left w:w="0" w:type="dxa"/>
            <w:bottom w:w="0" w:type="dxa"/>
            <w:right w:w="0" w:type="dxa"/>
          </w:tblCellMar>
        </w:tblPrEx>
        <w:trPr>
          <w:trHeight w:val="270" w:hRule="atLeast"/>
        </w:trPr>
        <w:tc>
          <w:tcPr>
            <w:tcW w:w="64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E287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20</w:t>
            </w:r>
            <w:r>
              <w:rPr>
                <w:rFonts w:hint="eastAsia" w:ascii="宋体" w:hAnsi="宋体" w:cs="宋体"/>
                <w:color w:val="auto"/>
                <w:kern w:val="0"/>
                <w:sz w:val="22"/>
                <w:szCs w:val="22"/>
                <w:lang w:val="en-US" w:eastAsia="zh-CN" w:bidi="ar"/>
              </w:rPr>
              <w:t>23</w:t>
            </w:r>
            <w:r>
              <w:rPr>
                <w:rFonts w:hint="eastAsia" w:ascii="宋体" w:hAnsi="宋体" w:cs="宋体"/>
                <w:color w:val="auto"/>
                <w:kern w:val="0"/>
                <w:sz w:val="22"/>
                <w:szCs w:val="22"/>
                <w:lang w:bidi="ar"/>
              </w:rPr>
              <w:t>学年度第二学期教研组工作总结</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28DB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上传时间</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6695A">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2024.6.28</w:t>
            </w:r>
          </w:p>
        </w:tc>
      </w:tr>
      <w:tr w14:paraId="3EA20950">
        <w:tblPrEx>
          <w:tblCellMar>
            <w:top w:w="0" w:type="dxa"/>
            <w:left w:w="0" w:type="dxa"/>
            <w:bottom w:w="0" w:type="dxa"/>
            <w:right w:w="0" w:type="dxa"/>
          </w:tblCellMar>
        </w:tblPrEx>
        <w:trPr>
          <w:trHeight w:val="312" w:hRule="atLeast"/>
        </w:trPr>
        <w:tc>
          <w:tcPr>
            <w:tcW w:w="86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43B40">
            <w:pPr>
              <w:keepNext w:val="0"/>
              <w:keepLines w:val="0"/>
              <w:suppressLineNumbers w:val="0"/>
              <w:spacing w:before="0" w:beforeLines="0" w:beforeAutospacing="0" w:after="0" w:afterLines="0" w:afterAutospacing="0" w:line="440" w:lineRule="exact"/>
              <w:ind w:left="0" w:right="0" w:firstLine="120" w:firstLineChars="50"/>
              <w:jc w:val="center"/>
              <w:rPr>
                <w:rFonts w:hint="default" w:ascii="Tahoma" w:eastAsia="Times New Roman"/>
                <w:color w:val="auto"/>
                <w:sz w:val="24"/>
                <w:szCs w:val="24"/>
                <w:shd w:val="clear" w:color="auto" w:fill="FFFFFF"/>
              </w:rPr>
            </w:pPr>
            <w:r>
              <w:rPr>
                <w:rFonts w:hint="eastAsia" w:ascii="Tahoma" w:hAnsi="Tahoma"/>
                <w:color w:val="auto"/>
                <w:sz w:val="24"/>
                <w:szCs w:val="24"/>
                <w:shd w:val="clear" w:color="auto" w:fill="FFFFFF"/>
              </w:rPr>
              <w:t>雪堰中心小学</w:t>
            </w:r>
            <w:r>
              <w:rPr>
                <w:rFonts w:hint="default" w:ascii="Tahoma" w:hAnsi="Tahoma"/>
                <w:color w:val="auto"/>
                <w:sz w:val="24"/>
                <w:szCs w:val="24"/>
                <w:shd w:val="clear" w:color="auto" w:fill="FFFFFF"/>
              </w:rPr>
              <w:t>20</w:t>
            </w:r>
            <w:r>
              <w:rPr>
                <w:rFonts w:hint="eastAsia" w:ascii="Tahoma" w:hAnsi="Tahoma"/>
                <w:color w:val="auto"/>
                <w:sz w:val="24"/>
                <w:szCs w:val="24"/>
                <w:shd w:val="clear" w:color="auto" w:fill="FFFFFF"/>
                <w:lang w:val="en-US" w:eastAsia="zh-CN"/>
              </w:rPr>
              <w:t>23</w:t>
            </w:r>
            <w:r>
              <w:rPr>
                <w:rFonts w:hint="eastAsia" w:ascii="Tahoma" w:hAnsi="Tahoma"/>
                <w:color w:val="auto"/>
                <w:sz w:val="24"/>
                <w:szCs w:val="24"/>
                <w:shd w:val="clear" w:color="auto" w:fill="FFFFFF"/>
              </w:rPr>
              <w:t>－</w:t>
            </w:r>
            <w:r>
              <w:rPr>
                <w:rFonts w:hint="default" w:ascii="Tahoma" w:hAnsi="Tahoma"/>
                <w:color w:val="auto"/>
                <w:sz w:val="24"/>
                <w:szCs w:val="24"/>
                <w:shd w:val="clear" w:color="auto" w:fill="FFFFFF"/>
              </w:rPr>
              <w:t>202</w:t>
            </w:r>
            <w:r>
              <w:rPr>
                <w:rFonts w:hint="eastAsia" w:ascii="Tahoma" w:hAnsi="Tahoma"/>
                <w:color w:val="auto"/>
                <w:sz w:val="24"/>
                <w:szCs w:val="24"/>
                <w:shd w:val="clear" w:color="auto" w:fill="FFFFFF"/>
                <w:lang w:val="en-US" w:eastAsia="zh-CN"/>
              </w:rPr>
              <w:t>4</w:t>
            </w:r>
            <w:r>
              <w:rPr>
                <w:rFonts w:hint="eastAsia" w:ascii="Tahoma" w:hAnsi="Tahoma"/>
                <w:color w:val="auto"/>
                <w:sz w:val="24"/>
                <w:szCs w:val="24"/>
                <w:shd w:val="clear" w:color="auto" w:fill="FFFFFF"/>
              </w:rPr>
              <w:t>学年第二学期体育工作总结</w:t>
            </w:r>
          </w:p>
          <w:p w14:paraId="5C678115">
            <w:pPr>
              <w:keepNext w:val="0"/>
              <w:keepLines w:val="0"/>
              <w:suppressLineNumbers w:val="0"/>
              <w:spacing w:before="0" w:beforeLines="0" w:beforeAutospacing="0" w:after="0" w:afterLines="0" w:afterAutospacing="0" w:line="440" w:lineRule="exact"/>
              <w:ind w:left="0" w:right="0" w:firstLine="360" w:firstLineChars="150"/>
              <w:rPr>
                <w:rFonts w:hint="default" w:ascii="Tahoma" w:eastAsia="Times New Roman"/>
                <w:color w:val="auto"/>
                <w:sz w:val="24"/>
                <w:szCs w:val="24"/>
                <w:shd w:val="clear" w:color="auto" w:fill="FFFFFF"/>
              </w:rPr>
            </w:pPr>
            <w:r>
              <w:rPr>
                <w:rFonts w:hint="eastAsia" w:ascii="Tahoma" w:hAnsi="Tahoma"/>
                <w:color w:val="auto"/>
                <w:sz w:val="24"/>
                <w:szCs w:val="24"/>
                <w:shd w:val="clear" w:color="auto" w:fill="FFFFFF"/>
              </w:rPr>
              <w:t>本学期，体育科组全面推进素质教育，认真落实“健康第一”的指导思想，大力加强学校体育工作。在期末到来时，总结成绩力争再创佳绩。</w:t>
            </w:r>
          </w:p>
          <w:p w14:paraId="2CC45B3A">
            <w:pPr>
              <w:keepNext w:val="0"/>
              <w:keepLines w:val="0"/>
              <w:suppressLineNumbers w:val="0"/>
              <w:spacing w:before="0" w:beforeLines="0" w:beforeAutospacing="0" w:after="0" w:afterLines="0" w:afterAutospacing="0" w:line="440" w:lineRule="exact"/>
              <w:ind w:left="0" w:right="0"/>
              <w:rPr>
                <w:rFonts w:hint="default" w:ascii="Tahoma" w:eastAsia="Times New Roman"/>
                <w:color w:val="auto"/>
                <w:sz w:val="24"/>
                <w:szCs w:val="24"/>
                <w:shd w:val="clear" w:color="auto" w:fill="FFFFFF"/>
              </w:rPr>
            </w:pPr>
            <w:r>
              <w:rPr>
                <w:rFonts w:hint="eastAsia" w:ascii="Tahoma" w:hAnsi="Tahoma"/>
                <w:color w:val="auto"/>
                <w:sz w:val="24"/>
                <w:szCs w:val="24"/>
                <w:shd w:val="clear" w:color="auto" w:fill="FFFFFF"/>
              </w:rPr>
              <w:t>一、教学工作</w:t>
            </w:r>
          </w:p>
          <w:p w14:paraId="41712FA1">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eastAsia" w:ascii="Tahoma" w:hAnsi="Tahoma"/>
                <w:color w:val="auto"/>
                <w:sz w:val="24"/>
                <w:szCs w:val="24"/>
                <w:shd w:val="clear" w:color="auto" w:fill="FFFFFF"/>
              </w:rPr>
              <w:t>我们根据新课改的要求，积极探索新的教学方法。针对我校的场地设施条件和特点，每位教师认真制定年度教学计划，并按计划完成教学任务。</w:t>
            </w:r>
          </w:p>
          <w:p w14:paraId="33327F0C">
            <w:pPr>
              <w:keepNext w:val="0"/>
              <w:keepLines w:val="0"/>
              <w:suppressLineNumbers w:val="0"/>
              <w:spacing w:before="0" w:beforeLines="0" w:beforeAutospacing="0" w:after="0" w:afterLines="0" w:afterAutospacing="0" w:line="440" w:lineRule="exact"/>
              <w:ind w:left="0" w:right="0" w:firstLine="360" w:firstLineChars="15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1</w:t>
            </w:r>
            <w:r>
              <w:rPr>
                <w:rFonts w:hint="eastAsia" w:ascii="Tahoma" w:hAnsi="Tahoma"/>
                <w:color w:val="auto"/>
                <w:sz w:val="24"/>
                <w:szCs w:val="24"/>
                <w:shd w:val="clear" w:color="auto" w:fill="FFFFFF"/>
              </w:rPr>
              <w:t>、课堂以课题研究为理论依据。所有体育教师在课堂教学中重视人体生理机能变化规律在教学过程中的运用。运用这个规律可以减少伤害事故的发生，使学生科学地锻炼身体并健康地成长。在教学过程中培养学生科学锻炼身体的方法。</w:t>
            </w:r>
          </w:p>
          <w:p w14:paraId="1C3084B8">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2</w:t>
            </w:r>
            <w:r>
              <w:rPr>
                <w:rFonts w:hint="eastAsia" w:ascii="Tahoma" w:hAnsi="Tahoma"/>
                <w:color w:val="auto"/>
                <w:sz w:val="24"/>
                <w:szCs w:val="24"/>
                <w:shd w:val="clear" w:color="auto" w:fill="FFFFFF"/>
              </w:rPr>
              <w:t>、分层教学，各尽其能。我校的体育教师工作分配按照其自身特点进行的，所以在教学过程中，我们系统地划分了三个层次，按照学生运动水平等级划分。这样的划分，充分地调动了教师的积极性，从而使学生受益。</w:t>
            </w:r>
          </w:p>
          <w:p w14:paraId="35BAE018">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3</w:t>
            </w:r>
            <w:r>
              <w:rPr>
                <w:rFonts w:hint="eastAsia" w:ascii="Tahoma" w:hAnsi="Tahoma"/>
                <w:color w:val="auto"/>
                <w:sz w:val="24"/>
                <w:szCs w:val="24"/>
                <w:shd w:val="clear" w:color="auto" w:fill="FFFFFF"/>
              </w:rPr>
              <w:t>、科研兴教。科组在学校领导的领导下，大力开展间周一次的科研学习。在研究中结合课堂实际找到问题，并在随后的课堂上进行探华考范文讨解决。实践下来，科组教师在科研中尝到了甜头。在课堂深受学生喜欢的同时，自身也得到了提高，成为研究型的教师，在科组中已经达成共识。</w:t>
            </w:r>
          </w:p>
          <w:p w14:paraId="2C57E408">
            <w:pPr>
              <w:keepNext w:val="0"/>
              <w:keepLines w:val="0"/>
              <w:suppressLineNumbers w:val="0"/>
              <w:spacing w:before="0" w:beforeLines="0" w:beforeAutospacing="0" w:after="0" w:afterLines="0" w:afterAutospacing="0" w:line="440" w:lineRule="exact"/>
              <w:ind w:left="0" w:right="0"/>
              <w:rPr>
                <w:rFonts w:hint="default" w:ascii="Tahoma" w:hAnsi="Tahoma"/>
                <w:color w:val="auto"/>
                <w:sz w:val="24"/>
                <w:szCs w:val="24"/>
                <w:shd w:val="clear" w:color="auto" w:fill="FFFFFF"/>
              </w:rPr>
            </w:pPr>
            <w:r>
              <w:rPr>
                <w:rFonts w:hint="eastAsia" w:ascii="Tahoma" w:hAnsi="Tahoma"/>
                <w:color w:val="auto"/>
                <w:sz w:val="24"/>
                <w:szCs w:val="24"/>
                <w:shd w:val="clear" w:color="auto" w:fill="FFFFFF"/>
              </w:rPr>
              <w:t>二、体育活动组织工作</w:t>
            </w:r>
            <w:r>
              <w:rPr>
                <w:rFonts w:hint="default" w:ascii="Tahoma" w:hAnsi="Tahoma"/>
                <w:color w:val="auto"/>
                <w:sz w:val="24"/>
                <w:szCs w:val="24"/>
                <w:shd w:val="clear" w:color="auto" w:fill="FFFFFF"/>
              </w:rPr>
              <w:t xml:space="preserve"> </w:t>
            </w:r>
          </w:p>
          <w:p w14:paraId="2FB82F3B">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eastAsia" w:ascii="Tahoma" w:hAnsi="Tahoma"/>
                <w:color w:val="auto"/>
                <w:sz w:val="24"/>
                <w:szCs w:val="24"/>
                <w:shd w:val="clear" w:color="auto" w:fill="FFFFFF"/>
              </w:rPr>
              <w:t>本学期，我校根据活动计划，举行了第二十届体育节两次体育活动。</w:t>
            </w:r>
          </w:p>
          <w:p w14:paraId="2B18D9D4">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1</w:t>
            </w:r>
            <w:r>
              <w:rPr>
                <w:rFonts w:hint="eastAsia" w:ascii="Tahoma" w:hAnsi="Tahoma"/>
                <w:color w:val="auto"/>
                <w:sz w:val="24"/>
                <w:szCs w:val="24"/>
                <w:shd w:val="clear" w:color="auto" w:fill="FFFFFF"/>
              </w:rPr>
              <w:t>、四月份举行全校拔河比赛。整个活动得到了学校所有班级的响应，并积极参与活动，提高增强班级凝聚力和集体荣誉感。</w:t>
            </w:r>
          </w:p>
          <w:p w14:paraId="1EA3B529">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2</w:t>
            </w:r>
            <w:r>
              <w:rPr>
                <w:rFonts w:hint="eastAsia" w:ascii="Tahoma" w:hAnsi="Tahoma"/>
                <w:color w:val="auto"/>
                <w:sz w:val="24"/>
                <w:szCs w:val="24"/>
                <w:shd w:val="clear" w:color="auto" w:fill="FFFFFF"/>
              </w:rPr>
              <w:t>、五月份举行二至五年级</w:t>
            </w:r>
            <w:r>
              <w:rPr>
                <w:rFonts w:hint="default" w:ascii="Tahoma" w:hAnsi="Tahoma"/>
                <w:color w:val="auto"/>
                <w:sz w:val="24"/>
                <w:szCs w:val="24"/>
                <w:shd w:val="clear" w:color="auto" w:fill="FFFFFF"/>
              </w:rPr>
              <w:t>80</w:t>
            </w:r>
            <w:r>
              <w:rPr>
                <w:rFonts w:hint="eastAsia" w:ascii="Tahoma" w:hAnsi="Tahoma"/>
                <w:color w:val="auto"/>
                <w:sz w:val="24"/>
                <w:szCs w:val="24"/>
                <w:shd w:val="clear" w:color="auto" w:fill="FFFFFF"/>
              </w:rPr>
              <w:t>米单项赛。学生在整个的比赛中，参与热情高，由于活动组织的成熟，学生们都是亲自参与整个活动的组织、竞赛。学生在比赛中个人能力得到了充分的发挥。</w:t>
            </w:r>
          </w:p>
          <w:p w14:paraId="290D2F6C">
            <w:pPr>
              <w:keepNext w:val="0"/>
              <w:keepLines w:val="0"/>
              <w:suppressLineNumbers w:val="0"/>
              <w:spacing w:before="0" w:beforeLines="0" w:beforeAutospacing="0" w:after="0" w:afterLines="0" w:afterAutospacing="0" w:line="440" w:lineRule="exact"/>
              <w:ind w:left="0" w:right="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 xml:space="preserve">  </w:t>
            </w:r>
            <w:r>
              <w:rPr>
                <w:rFonts w:hint="eastAsia" w:ascii="Tahoma" w:hAnsi="Tahoma"/>
                <w:color w:val="auto"/>
                <w:sz w:val="24"/>
                <w:szCs w:val="24"/>
                <w:shd w:val="clear" w:color="auto" w:fill="FFFFFF"/>
              </w:rPr>
              <w:t>三、训练和比赛工作</w:t>
            </w:r>
          </w:p>
          <w:p w14:paraId="1DAB89DC">
            <w:pPr>
              <w:keepNext w:val="0"/>
              <w:keepLines w:val="0"/>
              <w:suppressLineNumbers w:val="0"/>
              <w:spacing w:before="0" w:beforeLines="0" w:beforeAutospacing="0" w:after="0" w:afterLines="0" w:afterAutospacing="0" w:line="440" w:lineRule="exact"/>
              <w:ind w:left="0" w:right="0"/>
              <w:rPr>
                <w:rFonts w:hint="default" w:ascii="Tahoma" w:eastAsia="Times New Roman"/>
                <w:color w:val="auto"/>
                <w:sz w:val="24"/>
                <w:szCs w:val="24"/>
                <w:shd w:val="clear" w:color="auto" w:fill="FFFFFF"/>
              </w:rPr>
            </w:pPr>
            <w:r>
              <w:rPr>
                <w:rFonts w:hint="default" w:ascii="Tahoma" w:hAnsi="Tahoma"/>
                <w:color w:val="auto"/>
                <w:sz w:val="24"/>
                <w:szCs w:val="24"/>
                <w:shd w:val="clear" w:color="auto" w:fill="FFFFFF"/>
              </w:rPr>
              <w:t xml:space="preserve">     </w:t>
            </w:r>
            <w:r>
              <w:rPr>
                <w:rFonts w:hint="eastAsia" w:ascii="Tahoma" w:hAnsi="Tahoma"/>
                <w:color w:val="auto"/>
                <w:sz w:val="24"/>
                <w:szCs w:val="24"/>
                <w:shd w:val="clear" w:color="auto" w:fill="FFFFFF"/>
              </w:rPr>
              <w:t>开学初田径、武术、健美操、举重、女排、门球各运动兴趣小组就进行了选材。在训练过程中努力做好学生家长和老师的沟通工作，使家长能够全力支持理解学校的工作，让学生每天准时准量参加训练安心训练，尽量做到学习训练两不误。</w:t>
            </w:r>
          </w:p>
          <w:p w14:paraId="6131DCC5">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eastAsia" w:ascii="宋体" w:hAnsi="宋体" w:eastAsia="宋体" w:cs="Times New Roman"/>
                <w:kern w:val="2"/>
                <w:sz w:val="24"/>
                <w:szCs w:val="24"/>
                <w:lang w:val="en-US" w:eastAsia="zh-CN" w:bidi="ar"/>
              </w:rPr>
            </w:pPr>
            <w:r>
              <w:rPr>
                <w:rFonts w:hint="eastAsia" w:ascii="宋体" w:hAnsi="宋体" w:eastAsia="宋体" w:cs="Times New Roman"/>
                <w:kern w:val="2"/>
                <w:sz w:val="24"/>
                <w:szCs w:val="24"/>
                <w:lang w:val="en-US" w:eastAsia="zh-CN" w:bidi="ar"/>
              </w:rPr>
              <w:t>武进区中小学生举重比赛获甲组团体第</w:t>
            </w:r>
            <w:r>
              <w:rPr>
                <w:rFonts w:hint="eastAsia" w:ascii="宋体" w:hAnsi="宋体" w:cs="Times New Roman"/>
                <w:kern w:val="2"/>
                <w:sz w:val="24"/>
                <w:szCs w:val="24"/>
                <w:lang w:val="en-US" w:eastAsia="zh-CN" w:bidi="ar"/>
              </w:rPr>
              <w:t>3</w:t>
            </w:r>
            <w:r>
              <w:rPr>
                <w:rFonts w:hint="eastAsia" w:ascii="宋体" w:hAnsi="宋体" w:eastAsia="宋体" w:cs="Times New Roman"/>
                <w:kern w:val="2"/>
                <w:sz w:val="24"/>
                <w:szCs w:val="24"/>
                <w:lang w:val="en-US" w:eastAsia="zh-CN" w:bidi="ar"/>
              </w:rPr>
              <w:t>名、乙组团体第</w:t>
            </w:r>
            <w:r>
              <w:rPr>
                <w:rFonts w:hint="eastAsia" w:ascii="宋体" w:hAnsi="宋体" w:cs="Times New Roman"/>
                <w:kern w:val="2"/>
                <w:sz w:val="24"/>
                <w:szCs w:val="24"/>
                <w:lang w:val="en-US" w:eastAsia="zh-CN" w:bidi="ar"/>
              </w:rPr>
              <w:t>4</w:t>
            </w:r>
            <w:r>
              <w:rPr>
                <w:rFonts w:hint="eastAsia" w:ascii="宋体" w:hAnsi="宋体" w:eastAsia="宋体" w:cs="Times New Roman"/>
                <w:kern w:val="2"/>
                <w:sz w:val="24"/>
                <w:szCs w:val="24"/>
                <w:lang w:val="en-US" w:eastAsia="zh-CN" w:bidi="ar"/>
              </w:rPr>
              <w:t>名</w:t>
            </w:r>
          </w:p>
          <w:p w14:paraId="4E85D602">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default" w:ascii="宋体" w:hAnsi="宋体" w:eastAsia="宋体" w:cs="Times New Roman"/>
                <w:kern w:val="2"/>
                <w:sz w:val="24"/>
                <w:szCs w:val="24"/>
                <w:lang w:val="en-US" w:eastAsia="zh-CN" w:bidi="ar"/>
              </w:rPr>
            </w:pPr>
            <w:r>
              <w:rPr>
                <w:rFonts w:hint="eastAsia" w:ascii="宋体" w:hAnsi="宋体" w:eastAsia="宋体" w:cs="Times New Roman"/>
                <w:kern w:val="2"/>
                <w:sz w:val="24"/>
                <w:szCs w:val="24"/>
                <w:lang w:val="en-US" w:eastAsia="zh-CN" w:bidi="ar"/>
              </w:rPr>
              <w:t>武进区中小学生武术比赛团体第</w:t>
            </w:r>
            <w:r>
              <w:rPr>
                <w:rFonts w:hint="eastAsia" w:ascii="宋体" w:hAnsi="宋体" w:cs="Times New Roman"/>
                <w:kern w:val="2"/>
                <w:sz w:val="24"/>
                <w:szCs w:val="24"/>
                <w:lang w:val="en-US" w:eastAsia="zh-CN" w:bidi="ar"/>
              </w:rPr>
              <w:t>4</w:t>
            </w:r>
            <w:r>
              <w:rPr>
                <w:rFonts w:hint="eastAsia" w:ascii="宋体" w:hAnsi="宋体" w:eastAsia="宋体" w:cs="Times New Roman"/>
                <w:kern w:val="2"/>
                <w:sz w:val="24"/>
                <w:szCs w:val="24"/>
                <w:lang w:val="en-US" w:eastAsia="zh-CN" w:bidi="ar"/>
              </w:rPr>
              <w:t>名</w:t>
            </w:r>
          </w:p>
          <w:p w14:paraId="73E11134">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default" w:ascii="宋体" w:hAnsi="宋体" w:eastAsia="宋体" w:cs="Times New Roman"/>
                <w:kern w:val="2"/>
                <w:sz w:val="24"/>
                <w:szCs w:val="24"/>
                <w:lang w:val="en-US" w:eastAsia="zh-CN" w:bidi="ar"/>
              </w:rPr>
            </w:pPr>
            <w:r>
              <w:rPr>
                <w:rFonts w:hint="eastAsia" w:ascii="宋体" w:hAnsi="宋体" w:eastAsia="宋体" w:cs="Times New Roman"/>
                <w:kern w:val="2"/>
                <w:sz w:val="24"/>
                <w:szCs w:val="24"/>
                <w:lang w:val="en-US" w:eastAsia="zh-CN" w:bidi="ar"/>
              </w:rPr>
              <w:t>常州市第十六届运动会青少部少儿体适能比赛团体总分第</w:t>
            </w:r>
            <w:r>
              <w:rPr>
                <w:rFonts w:hint="eastAsia" w:ascii="宋体" w:hAnsi="宋体" w:cs="Times New Roman"/>
                <w:kern w:val="2"/>
                <w:sz w:val="24"/>
                <w:szCs w:val="24"/>
                <w:lang w:val="en-US" w:eastAsia="zh-CN" w:bidi="ar"/>
              </w:rPr>
              <w:t>3</w:t>
            </w:r>
            <w:r>
              <w:rPr>
                <w:rFonts w:hint="eastAsia" w:ascii="宋体" w:hAnsi="宋体" w:eastAsia="宋体" w:cs="Times New Roman"/>
                <w:kern w:val="2"/>
                <w:sz w:val="24"/>
                <w:szCs w:val="24"/>
                <w:lang w:val="en-US" w:eastAsia="zh-CN" w:bidi="ar"/>
              </w:rPr>
              <w:t>名、体育道德风尚奖</w:t>
            </w:r>
          </w:p>
          <w:p w14:paraId="383344D7">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default" w:ascii="宋体" w:hAnsi="宋体" w:eastAsia="宋体" w:cs="Times New Roman"/>
                <w:kern w:val="2"/>
                <w:sz w:val="24"/>
                <w:szCs w:val="24"/>
                <w:lang w:val="en-US" w:eastAsia="zh-CN" w:bidi="ar"/>
              </w:rPr>
            </w:pPr>
            <w:r>
              <w:rPr>
                <w:rFonts w:hint="eastAsia" w:ascii="宋体" w:hAnsi="宋体" w:eastAsia="宋体" w:cs="Times New Roman"/>
                <w:kern w:val="2"/>
                <w:sz w:val="24"/>
                <w:szCs w:val="24"/>
                <w:lang w:val="en-US" w:eastAsia="zh-CN" w:bidi="ar"/>
              </w:rPr>
              <w:t>区小学生门球比赛团体第五名</w:t>
            </w:r>
          </w:p>
          <w:p w14:paraId="6EC75AA2">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default" w:ascii="宋体" w:hAnsi="宋体" w:eastAsia="宋体" w:cs="Times New Roman"/>
                <w:kern w:val="2"/>
                <w:sz w:val="24"/>
                <w:szCs w:val="24"/>
                <w:lang w:val="en-US" w:eastAsia="zh-CN" w:bidi="ar"/>
              </w:rPr>
            </w:pPr>
            <w:r>
              <w:rPr>
                <w:rFonts w:hint="default" w:ascii="宋体" w:hAnsi="宋体" w:eastAsia="宋体" w:cs="Times New Roman"/>
                <w:kern w:val="2"/>
                <w:sz w:val="24"/>
                <w:szCs w:val="24"/>
                <w:lang w:val="en-US" w:eastAsia="zh-CN" w:bidi="ar"/>
              </w:rPr>
              <w:t>常州市第十六届 跆拳道比赛</w:t>
            </w:r>
            <w:r>
              <w:rPr>
                <w:rFonts w:hint="eastAsia" w:ascii="宋体" w:hAnsi="宋体" w:cs="Times New Roman"/>
                <w:kern w:val="2"/>
                <w:sz w:val="24"/>
                <w:szCs w:val="24"/>
                <w:lang w:val="en-US" w:eastAsia="zh-CN" w:bidi="ar"/>
              </w:rPr>
              <w:t>3人获奖</w:t>
            </w:r>
          </w:p>
          <w:p w14:paraId="4C63204F">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default" w:ascii="宋体" w:hAnsi="宋体" w:eastAsia="宋体" w:cs="Times New Roman"/>
                <w:kern w:val="2"/>
                <w:sz w:val="24"/>
                <w:szCs w:val="24"/>
                <w:lang w:val="en-US" w:eastAsia="zh-CN" w:bidi="ar"/>
              </w:rPr>
            </w:pPr>
            <w:r>
              <w:rPr>
                <w:rFonts w:hint="default" w:ascii="宋体" w:hAnsi="宋体" w:eastAsia="宋体" w:cs="Times New Roman"/>
                <w:kern w:val="2"/>
                <w:sz w:val="24"/>
                <w:szCs w:val="24"/>
                <w:lang w:val="en-US" w:eastAsia="zh-CN" w:bidi="ar"/>
              </w:rPr>
              <w:t>武进区中小学生排球比赛</w:t>
            </w:r>
            <w:r>
              <w:rPr>
                <w:rFonts w:hint="eastAsia" w:ascii="宋体" w:hAnsi="宋体" w:cs="Times New Roman"/>
                <w:kern w:val="2"/>
                <w:sz w:val="24"/>
                <w:szCs w:val="24"/>
                <w:lang w:val="en-US" w:eastAsia="zh-CN" w:bidi="ar"/>
              </w:rPr>
              <w:t>男子第3名，女子第4名</w:t>
            </w:r>
          </w:p>
          <w:p w14:paraId="5C607BE8">
            <w:pPr>
              <w:keepNext w:val="0"/>
              <w:keepLines w:val="0"/>
              <w:numPr>
                <w:ilvl w:val="0"/>
                <w:numId w:val="3"/>
              </w:numPr>
              <w:suppressLineNumbers w:val="0"/>
              <w:spacing w:before="0" w:beforeLines="0" w:beforeAutospacing="0" w:after="0" w:afterLines="0" w:afterAutospacing="0" w:line="440" w:lineRule="exact"/>
              <w:ind w:left="0" w:right="0" w:firstLine="480" w:firstLineChars="200"/>
              <w:rPr>
                <w:rFonts w:hint="default" w:ascii="宋体" w:hAnsi="宋体" w:eastAsia="宋体" w:cs="Times New Roman"/>
                <w:kern w:val="2"/>
                <w:sz w:val="24"/>
                <w:szCs w:val="24"/>
                <w:lang w:val="en-US" w:eastAsia="zh-CN" w:bidi="ar"/>
              </w:rPr>
            </w:pPr>
            <w:r>
              <w:rPr>
                <w:rFonts w:hint="default" w:ascii="宋体" w:hAnsi="宋体" w:eastAsia="宋体" w:cs="Times New Roman"/>
                <w:kern w:val="2"/>
                <w:sz w:val="24"/>
                <w:szCs w:val="24"/>
                <w:lang w:val="en-US" w:eastAsia="zh-CN" w:bidi="ar"/>
              </w:rPr>
              <w:t>武进区中小学生足球比赛</w:t>
            </w:r>
            <w:r>
              <w:rPr>
                <w:rFonts w:hint="eastAsia" w:ascii="宋体" w:hAnsi="宋体" w:cs="Times New Roman"/>
                <w:kern w:val="2"/>
                <w:sz w:val="24"/>
                <w:szCs w:val="24"/>
                <w:lang w:val="en-US" w:eastAsia="zh-CN" w:bidi="ar"/>
              </w:rPr>
              <w:t>第8名</w:t>
            </w:r>
          </w:p>
          <w:p w14:paraId="6E5C5D23">
            <w:pPr>
              <w:keepNext w:val="0"/>
              <w:keepLines w:val="0"/>
              <w:suppressLineNumbers w:val="0"/>
              <w:spacing w:before="0" w:beforeLines="0" w:beforeAutospacing="0" w:after="0" w:afterLines="0" w:afterAutospacing="0" w:line="440" w:lineRule="exact"/>
              <w:ind w:left="0" w:right="0" w:firstLine="480" w:firstLineChars="200"/>
              <w:rPr>
                <w:rFonts w:hint="default" w:ascii="Tahoma" w:eastAsia="Times New Roman"/>
                <w:color w:val="auto"/>
                <w:sz w:val="24"/>
                <w:szCs w:val="24"/>
                <w:shd w:val="clear" w:color="auto" w:fill="FFFFFF"/>
              </w:rPr>
            </w:pPr>
            <w:r>
              <w:rPr>
                <w:rFonts w:hint="eastAsia" w:ascii="Tahoma" w:hAnsi="Tahoma"/>
                <w:color w:val="auto"/>
                <w:sz w:val="24"/>
                <w:szCs w:val="24"/>
                <w:shd w:val="clear" w:color="auto" w:fill="FFFFFF"/>
              </w:rPr>
              <w:t>为迎接下半年的各级各类比赛，校田径、排球、足球、健美操兴趣小组将暑期继续努力做好训练准备工作，力争获得优异成绩做好准备。</w:t>
            </w:r>
          </w:p>
          <w:p w14:paraId="61D81764">
            <w:pPr>
              <w:pStyle w:val="3"/>
              <w:keepNext w:val="0"/>
              <w:keepLines w:val="0"/>
              <w:suppressLineNumbers w:val="0"/>
              <w:spacing w:before="0" w:beforeLines="0" w:after="0" w:afterLines="0" w:line="560" w:lineRule="exact"/>
              <w:ind w:left="0" w:right="0" w:firstLine="480" w:firstLineChars="200"/>
              <w:jc w:val="right"/>
              <w:rPr>
                <w:rFonts w:hint="eastAsia"/>
                <w:color w:val="auto"/>
                <w:sz w:val="24"/>
                <w:szCs w:val="24"/>
              </w:rPr>
            </w:pPr>
          </w:p>
          <w:p w14:paraId="12E3603A">
            <w:pPr>
              <w:pStyle w:val="3"/>
              <w:keepNext w:val="0"/>
              <w:keepLines w:val="0"/>
              <w:suppressLineNumbers w:val="0"/>
              <w:spacing w:before="0" w:beforeLines="0" w:after="0" w:afterLines="0" w:line="560" w:lineRule="exact"/>
              <w:ind w:left="0" w:right="0" w:firstLine="480" w:firstLineChars="200"/>
              <w:jc w:val="right"/>
              <w:rPr>
                <w:rFonts w:hint="default" w:eastAsia="Times New Roman"/>
                <w:color w:val="auto"/>
                <w:sz w:val="24"/>
                <w:szCs w:val="24"/>
              </w:rPr>
            </w:pPr>
            <w:r>
              <w:rPr>
                <w:rFonts w:hint="eastAsia"/>
                <w:color w:val="auto"/>
                <w:sz w:val="24"/>
                <w:szCs w:val="24"/>
              </w:rPr>
              <w:t>雪堰中心小学体育组</w:t>
            </w:r>
          </w:p>
          <w:p w14:paraId="168F9CE4">
            <w:pPr>
              <w:pStyle w:val="3"/>
              <w:keepNext w:val="0"/>
              <w:keepLines w:val="0"/>
              <w:suppressLineNumbers w:val="0"/>
              <w:spacing w:before="0" w:beforeLines="0" w:after="0" w:afterLines="0" w:line="560" w:lineRule="exact"/>
              <w:ind w:left="0" w:right="560" w:firstLine="480" w:firstLineChars="200"/>
              <w:jc w:val="right"/>
              <w:rPr>
                <w:rFonts w:ascii="宋体" w:hAnsi="宋体" w:cs="宋体"/>
                <w:color w:val="auto"/>
                <w:sz w:val="22"/>
                <w:szCs w:val="22"/>
              </w:rPr>
            </w:pPr>
            <w:r>
              <w:rPr>
                <w:rFonts w:hint="eastAsia"/>
                <w:color w:val="auto"/>
                <w:sz w:val="24"/>
                <w:szCs w:val="24"/>
              </w:rPr>
              <w:t>202</w:t>
            </w:r>
            <w:r>
              <w:rPr>
                <w:rFonts w:hint="eastAsia"/>
                <w:color w:val="auto"/>
                <w:sz w:val="24"/>
                <w:szCs w:val="24"/>
                <w:lang w:val="en-US" w:eastAsia="zh-CN"/>
              </w:rPr>
              <w:t>4</w:t>
            </w:r>
            <w:r>
              <w:rPr>
                <w:rFonts w:hint="eastAsia"/>
                <w:color w:val="auto"/>
                <w:sz w:val="24"/>
                <w:szCs w:val="24"/>
              </w:rPr>
              <w:t>.6.28</w:t>
            </w:r>
          </w:p>
        </w:tc>
      </w:tr>
      <w:tr w14:paraId="288EE141">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9D8B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E88A261">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CC86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ABA3D71">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888CE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B11006A">
        <w:tblPrEx>
          <w:tblCellMar>
            <w:top w:w="0" w:type="dxa"/>
            <w:left w:w="0" w:type="dxa"/>
            <w:bottom w:w="0" w:type="dxa"/>
            <w:right w:w="0" w:type="dxa"/>
          </w:tblCellMar>
        </w:tblPrEx>
        <w:trPr>
          <w:trHeight w:val="312" w:hRule="atLeast"/>
        </w:trPr>
        <w:tc>
          <w:tcPr>
            <w:tcW w:w="86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4A0AB7">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36BF8252">
      <w:pPr>
        <w:rPr>
          <w:color w:val="auto"/>
          <w:sz w:val="24"/>
        </w:rPr>
      </w:pPr>
    </w:p>
    <w:p w14:paraId="64477B58">
      <w:pPr>
        <w:rPr>
          <w:color w:val="auto"/>
          <w:sz w:val="24"/>
        </w:rPr>
      </w:pPr>
      <w:r>
        <w:rPr>
          <w:rFonts w:hint="eastAsia"/>
          <w:color w:val="auto"/>
          <w:sz w:val="24"/>
        </w:rPr>
        <w:t>校本研训记录</w:t>
      </w:r>
    </w:p>
    <w:p w14:paraId="535ACAF8">
      <w:pPr>
        <w:rPr>
          <w:color w:val="auto"/>
          <w:sz w:val="24"/>
        </w:rPr>
      </w:pPr>
    </w:p>
    <w:tbl>
      <w:tblPr>
        <w:tblStyle w:val="4"/>
        <w:tblW w:w="8091" w:type="dxa"/>
        <w:tblInd w:w="0" w:type="dxa"/>
        <w:tblLayout w:type="fixed"/>
        <w:tblCellMar>
          <w:top w:w="0" w:type="dxa"/>
          <w:left w:w="0" w:type="dxa"/>
          <w:bottom w:w="0" w:type="dxa"/>
          <w:right w:w="0" w:type="dxa"/>
        </w:tblCellMar>
      </w:tblPr>
      <w:tblGrid>
        <w:gridCol w:w="876"/>
        <w:gridCol w:w="1095"/>
        <w:gridCol w:w="990"/>
        <w:gridCol w:w="675"/>
        <w:gridCol w:w="1950"/>
        <w:gridCol w:w="930"/>
        <w:gridCol w:w="1575"/>
      </w:tblGrid>
      <w:tr w14:paraId="01AFE6D6">
        <w:tblPrEx>
          <w:tblCellMar>
            <w:top w:w="0" w:type="dxa"/>
            <w:left w:w="0" w:type="dxa"/>
            <w:bottom w:w="0" w:type="dxa"/>
            <w:right w:w="0" w:type="dxa"/>
          </w:tblCellMar>
        </w:tblPrEx>
        <w:trPr>
          <w:trHeight w:val="270" w:hRule="atLeast"/>
        </w:trPr>
        <w:tc>
          <w:tcPr>
            <w:tcW w:w="8091" w:type="dxa"/>
            <w:gridSpan w:val="7"/>
            <w:tcBorders>
              <w:top w:val="nil"/>
              <w:left w:val="nil"/>
              <w:bottom w:val="nil"/>
              <w:right w:val="nil"/>
            </w:tcBorders>
            <w:shd w:val="clear" w:color="auto" w:fill="auto"/>
            <w:noWrap/>
            <w:tcMar>
              <w:top w:w="15" w:type="dxa"/>
              <w:left w:w="15" w:type="dxa"/>
              <w:right w:w="15" w:type="dxa"/>
            </w:tcMar>
            <w:vAlign w:val="center"/>
          </w:tcPr>
          <w:p w14:paraId="71132C7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eastAsia="zh-CN" w:bidi="ar"/>
              </w:rPr>
              <w:t>202</w:t>
            </w:r>
            <w:r>
              <w:rPr>
                <w:rFonts w:hint="eastAsia" w:ascii="宋体" w:hAnsi="宋体" w:cs="宋体"/>
                <w:color w:val="auto"/>
                <w:kern w:val="0"/>
                <w:sz w:val="22"/>
                <w:szCs w:val="22"/>
                <w:lang w:val="en-US" w:eastAsia="zh-CN" w:bidi="ar"/>
              </w:rPr>
              <w:t>3</w:t>
            </w:r>
            <w:r>
              <w:rPr>
                <w:rFonts w:hint="eastAsia" w:ascii="宋体" w:hAnsi="宋体" w:cs="宋体"/>
                <w:color w:val="auto"/>
                <w:kern w:val="0"/>
                <w:sz w:val="22"/>
                <w:szCs w:val="22"/>
                <w:lang w:bidi="ar"/>
              </w:rPr>
              <w:t>学年度第二学期校本研训活动记录</w:t>
            </w:r>
          </w:p>
        </w:tc>
      </w:tr>
      <w:tr w14:paraId="54E7DA8C">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CF4D2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4D0ECE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6DCB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847401">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体育办公室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AEC0DC">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52B00D">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2024.2.26</w:t>
            </w:r>
          </w:p>
        </w:tc>
      </w:tr>
      <w:tr w14:paraId="1DC0C8B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928EF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42346B">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rPr>
              <w:t>新课程建设，制定新学期教学内容</w:t>
            </w:r>
          </w:p>
        </w:tc>
      </w:tr>
      <w:tr w14:paraId="06AA309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0B1E4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3C14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1、根据上级精神，</w:t>
            </w:r>
            <w:r>
              <w:rPr>
                <w:rFonts w:hint="eastAsia" w:ascii="宋体" w:hAnsi="宋体" w:cs="宋体"/>
                <w:color w:val="auto"/>
                <w:sz w:val="22"/>
                <w:szCs w:val="22"/>
                <w:lang w:val="en-US" w:eastAsia="zh-CN"/>
              </w:rPr>
              <w:t>创建趣味田径项目，</w:t>
            </w:r>
            <w:r>
              <w:rPr>
                <w:rFonts w:hint="eastAsia" w:ascii="宋体" w:hAnsi="宋体" w:cs="宋体"/>
                <w:color w:val="auto"/>
                <w:sz w:val="22"/>
                <w:szCs w:val="22"/>
              </w:rPr>
              <w:t>针对校园</w:t>
            </w:r>
            <w:r>
              <w:rPr>
                <w:rFonts w:hint="eastAsia" w:ascii="宋体" w:hAnsi="宋体" w:cs="宋体"/>
                <w:color w:val="auto"/>
                <w:sz w:val="22"/>
                <w:szCs w:val="22"/>
                <w:lang w:val="en-US" w:eastAsia="zh-CN"/>
              </w:rPr>
              <w:t>运动</w:t>
            </w:r>
            <w:r>
              <w:rPr>
                <w:rFonts w:hint="eastAsia" w:ascii="宋体" w:hAnsi="宋体" w:cs="宋体"/>
                <w:color w:val="auto"/>
                <w:sz w:val="22"/>
                <w:szCs w:val="22"/>
              </w:rPr>
              <w:t>特色，我校体育课程作如下：</w:t>
            </w:r>
          </w:p>
          <w:p w14:paraId="1F3555F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（1）一至四年级：每周四节普通体育课，转变为每周一节</w:t>
            </w:r>
            <w:r>
              <w:rPr>
                <w:rFonts w:hint="eastAsia" w:ascii="宋体" w:hAnsi="宋体" w:cs="宋体"/>
                <w:color w:val="auto"/>
                <w:sz w:val="22"/>
                <w:szCs w:val="22"/>
                <w:lang w:val="en-US" w:eastAsia="zh-CN"/>
              </w:rPr>
              <w:t>趣味田径</w:t>
            </w:r>
            <w:r>
              <w:rPr>
                <w:rFonts w:hint="eastAsia" w:ascii="宋体" w:hAnsi="宋体" w:cs="宋体"/>
                <w:color w:val="auto"/>
                <w:sz w:val="22"/>
                <w:szCs w:val="22"/>
              </w:rPr>
              <w:t>课程、三节普通体育课；五、六年级：每周三节普通体育课，转变为每周一节</w:t>
            </w:r>
            <w:r>
              <w:rPr>
                <w:rFonts w:hint="eastAsia" w:ascii="宋体" w:hAnsi="宋体" w:cs="宋体"/>
                <w:color w:val="auto"/>
                <w:sz w:val="22"/>
                <w:szCs w:val="22"/>
                <w:lang w:val="en-US" w:eastAsia="zh-CN"/>
              </w:rPr>
              <w:t>趣味田径</w:t>
            </w:r>
            <w:r>
              <w:rPr>
                <w:rFonts w:hint="eastAsia" w:ascii="宋体" w:hAnsi="宋体" w:cs="宋体"/>
                <w:color w:val="auto"/>
                <w:sz w:val="22"/>
                <w:szCs w:val="22"/>
              </w:rPr>
              <w:t>课程、二节普通体育课。</w:t>
            </w:r>
          </w:p>
          <w:p w14:paraId="5134FD6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w:t>
            </w:r>
            <w:r>
              <w:rPr>
                <w:rFonts w:hint="eastAsia" w:ascii="宋体" w:hAnsi="宋体" w:cs="宋体"/>
                <w:color w:val="auto"/>
                <w:sz w:val="22"/>
                <w:szCs w:val="22"/>
                <w:lang w:val="en-US" w:eastAsia="zh-CN"/>
              </w:rPr>
              <w:t>趣味田径</w:t>
            </w:r>
            <w:r>
              <w:rPr>
                <w:rFonts w:hint="eastAsia" w:ascii="宋体" w:hAnsi="宋体" w:cs="宋体"/>
                <w:color w:val="auto"/>
                <w:sz w:val="22"/>
                <w:szCs w:val="22"/>
              </w:rPr>
              <w:t>课程按学龄段，分成水平一、水平二、水平三三阶段，作为本学期教研活动重点，进行研究。</w:t>
            </w:r>
          </w:p>
          <w:p w14:paraId="5005207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普通体育课程重点围绕“国家中小学体质健康检测”展开，对学生体质进行系统化训练：协调、柔韧、力量、速度、耐力、灵敏等，并将水平一、二的教学尽可能游戏化，调动学生学练积极性，提高教学质量，达成健康目标。</w:t>
            </w:r>
          </w:p>
          <w:p w14:paraId="10D97DB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2、这学期体育备课改为电子备课，学习区电子备课要求：</w:t>
            </w:r>
          </w:p>
          <w:p w14:paraId="383BC52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使用武进区教育局统一制定的“小学体育与健康学科教案”规范设计。</w:t>
            </w:r>
          </w:p>
          <w:p w14:paraId="4327A30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（1）如使用电子教案必须满足二个条件：一是，电子教案设计的格式与规范要求与文本教案相同；二是，电子教案必须是每节课打印后，写好教学反思，且需在学期结束前装订成册自己保存备查。</w:t>
            </w:r>
          </w:p>
          <w:p w14:paraId="005A905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（2）提倡按照区教育局制定的“体育与健康教案”规范撰写详细教案。</w:t>
            </w:r>
          </w:p>
          <w:p w14:paraId="2D5BC8B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撰写教学简案的教师，必须满足两个条件：一是，使用者教学工作认真踏实，富有一定的教学经验，且具有小学高级以上职称或担任体育教学工作满十年以上；二是，必须包括教学内容、教学目标、重点难点、教学方法，并重点突出教学步骤设计和教学反思。</w:t>
            </w:r>
          </w:p>
          <w:p w14:paraId="30CB5B9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提高安全意识，做好课前各项准备工作：认真做好场地器械的安全检查。做好场地器械的布置，充分考虑合理性与安全性。</w:t>
            </w:r>
          </w:p>
          <w:p w14:paraId="4B9F57DA">
            <w:pPr>
              <w:keepNext w:val="0"/>
              <w:keepLines w:val="0"/>
              <w:suppressLineNumbers w:val="0"/>
              <w:spacing w:before="0" w:beforeAutospacing="0" w:after="0" w:afterAutospacing="0"/>
              <w:ind w:left="0" w:right="0"/>
              <w:jc w:val="left"/>
              <w:rPr>
                <w:rFonts w:ascii="宋体" w:hAnsi="宋体" w:cs="宋体"/>
                <w:color w:val="auto"/>
                <w:sz w:val="22"/>
                <w:szCs w:val="22"/>
              </w:rPr>
            </w:pPr>
          </w:p>
        </w:tc>
      </w:tr>
      <w:tr w14:paraId="7DFA34B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8B25DF">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秦勇</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96E0B9">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许建峰</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66643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8FF6FE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E9DB6F">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3139BC">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808A8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A2FF1D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904AF2">
            <w:pPr>
              <w:keepNext w:val="0"/>
              <w:keepLines w:val="0"/>
              <w:suppressLineNumbers w:val="0"/>
              <w:spacing w:before="0" w:beforeAutospacing="0" w:after="0" w:afterAutospacing="0"/>
              <w:ind w:left="0" w:right="0"/>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82BADF">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E7044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94F19C7">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1F261B">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2D1EC1">
            <w:pPr>
              <w:keepNext w:val="0"/>
              <w:keepLines w:val="0"/>
              <w:suppressLineNumbers w:val="0"/>
              <w:spacing w:before="0" w:beforeAutospacing="0" w:after="0" w:afterAutospacing="0"/>
              <w:ind w:left="0" w:right="0"/>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C372C">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61D54D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B05280">
            <w:pPr>
              <w:keepNext w:val="0"/>
              <w:keepLines w:val="0"/>
              <w:suppressLineNumbers w:val="0"/>
              <w:spacing w:before="0" w:beforeAutospacing="0" w:after="0" w:afterAutospacing="0"/>
              <w:ind w:left="0" w:right="0"/>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E3CEB">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3337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0BEFC9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DC865">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75611">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F5FC0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BD007D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C23E59">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E782A">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44616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A35415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EFAA7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0B75A6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83BA22">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7BABF">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体育办公室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C01F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7A43E1">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2024.3.8</w:t>
            </w:r>
          </w:p>
        </w:tc>
      </w:tr>
      <w:tr w14:paraId="7C12E04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EA48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DE3449">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救护知识培训：</w:t>
            </w:r>
            <w:r>
              <w:rPr>
                <w:rFonts w:hint="eastAsia" w:ascii="宋体" w:hAnsi="宋体"/>
                <w:color w:val="auto"/>
                <w:szCs w:val="21"/>
              </w:rPr>
              <w:t>急救知识——止血</w:t>
            </w:r>
          </w:p>
        </w:tc>
      </w:tr>
      <w:tr w14:paraId="4294A654">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8C2E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7AF7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一、止血的材料：</w:t>
            </w:r>
          </w:p>
          <w:p w14:paraId="206611D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无菌纱布、创口贴、止血带、就地取材的布料等。注意：不能用电线、铁丝、绳子等替代止血带！</w:t>
            </w:r>
          </w:p>
          <w:p w14:paraId="067CEA1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二、止血的方法：</w:t>
            </w:r>
          </w:p>
          <w:p w14:paraId="496F8B5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1．包扎止血（加压包扎止血）：</w:t>
            </w:r>
          </w:p>
          <w:p w14:paraId="6FD90C6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在出血位置包上加一纱布卷、大块敷料或三角巾等，然后再适当加压包扎，常用于一般的伤口出血，并注意松紧适度。</w:t>
            </w:r>
          </w:p>
          <w:p w14:paraId="05D39A9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2．指压止血法(直接按压止血法)：</w:t>
            </w:r>
          </w:p>
          <w:p w14:paraId="6782D31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（1）出血点直接压迫止血（2）动脉行径按压法：仅能减少出血量，不大可能完全止血</w:t>
            </w:r>
          </w:p>
          <w:p w14:paraId="2662353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3．加垫屈肢止血法：</w:t>
            </w:r>
          </w:p>
          <w:p w14:paraId="6966251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适用于单纯加压包扎止血无效和无骨折的四肢出血；即前臂出血时，在肘窝部加垫、屈肘；上臂出血时，在腋窝内加垫，上臂紧靠胸壁；小腿出血时，在腘窝加垫，屈膝；膝或大腿出血时，在大腿根部加垫，屈髋，然后用三角巾或绷带将位置固定。由于此法对伤员痛苦较大，不宜首选，且疑有骨折时忌用此法。每隔40-50分钟松开3-5分钟。</w:t>
            </w:r>
          </w:p>
          <w:p w14:paraId="3BCC091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4、止血带止血法：</w:t>
            </w:r>
          </w:p>
          <w:p w14:paraId="70E5954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适用上、下肢大出血，指压止血法或加压包扎止血法无效时，止血动脉:上肢肱动脉----上臂上1/3处、下肢股动脉----大腿上1/3处。</w:t>
            </w:r>
          </w:p>
          <w:p w14:paraId="66F7EFD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使用止血带的注意事项：①加垫：上止血带的部位要环形加垫；②部位：上肢在上臂上1/3处，下肢在大腿中、上1/3处；③松紧：应以摸不到远端动脉跳动或伤口停止出血为度；禁忌用钢丝、绳索、电线等当作止血带使用。④时间：每隔45--60分钟松开止血带3分钟。松开时要在血管上方用手压法止血，以防止大出血；⑤标明：上止血带处应有明显的标记，并标明上止血带的日期和时问。</w:t>
            </w:r>
          </w:p>
          <w:p w14:paraId="3B1FA260">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5、填塞止血</w:t>
            </w:r>
          </w:p>
        </w:tc>
      </w:tr>
      <w:tr w14:paraId="499A811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FDE08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F115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70623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126295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02BA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014B6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47B0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1D5F63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C470F5">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0DD6E">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6128C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5E36E8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04B4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632D4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5DAE4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8DA714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821E7F">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90728B">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37A7F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93B3AC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1E696">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014EF">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C51BC">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7A670D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9B7D3">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10A7CB">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F4517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071F5A7">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B047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6453F4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3EA24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1BE1DC">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足球场</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492A6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59AB86">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2024.3.28</w:t>
            </w:r>
          </w:p>
        </w:tc>
      </w:tr>
      <w:tr w14:paraId="68C6134F">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872C2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2CE0F3">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olor w:val="auto"/>
                <w:sz w:val="21"/>
                <w:szCs w:val="21"/>
                <w:lang w:val="en-US" w:eastAsia="zh-CN"/>
              </w:rPr>
              <w:t>集体备课：足球——脚内侧左右横拨球</w:t>
            </w:r>
          </w:p>
        </w:tc>
      </w:tr>
      <w:tr w14:paraId="3AB48199">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8DD4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3B0C9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教学内容：足球——脚内侧左右横拨球</w:t>
            </w:r>
          </w:p>
          <w:p w14:paraId="0E04A00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一、和足球游戏交朋友</w:t>
            </w:r>
          </w:p>
          <w:p w14:paraId="0C28A2D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游戏：疯狂的兔子</w:t>
            </w:r>
          </w:p>
          <w:p w14:paraId="1E39C1FC">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活动方法：学生分成2组，蓝队学生跑到中间标志桶，红队学生开始选择向任一得分区域跑动，蓝队学生进行拦截，比比谁的成功率最高。</w:t>
            </w:r>
          </w:p>
          <w:p w14:paraId="4A3461E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二、玩球：</w:t>
            </w:r>
          </w:p>
          <w:p w14:paraId="28BD97F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脚内侧左右横拨球动作要领：</w:t>
            </w:r>
          </w:p>
          <w:p w14:paraId="2E1EB02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1、右脚支撑左脚拨</w:t>
            </w:r>
          </w:p>
          <w:p w14:paraId="70364CB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2、交叉换步重心稳</w:t>
            </w:r>
          </w:p>
          <w:p w14:paraId="364F74F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3、身体虚晃幅度大</w:t>
            </w:r>
          </w:p>
          <w:p w14:paraId="425DDB7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4、换脚拨球快跟上</w:t>
            </w:r>
          </w:p>
          <w:p w14:paraId="518FFF5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5、向左向右要一样</w:t>
            </w:r>
          </w:p>
          <w:p w14:paraId="7E5679D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三、比赛</w:t>
            </w:r>
          </w:p>
          <w:p w14:paraId="1BD8147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1、步步反向</w:t>
            </w:r>
          </w:p>
          <w:p w14:paraId="6CF34B9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活动方法：2人1组，1人脚内侧左（右）横拨球练习，跟随学生做反方向练习。</w:t>
            </w:r>
          </w:p>
          <w:p w14:paraId="44129B5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2、谁的眼睛看老师</w:t>
            </w:r>
          </w:p>
          <w:p w14:paraId="3761309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活动方法：学生在规定区域内自由运球，看老师的手势做脚内侧左右横拨球练习。</w:t>
            </w:r>
          </w:p>
          <w:p w14:paraId="473C4EC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3、左右闪躲</w:t>
            </w:r>
          </w:p>
          <w:p w14:paraId="32264E6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活动方法：学生在规定区域内自由运球，2名无球学生抢球，运球学生运用脚内侧左右横拨球技术避开防守。运球出界或被成功抢断后攻防互换。</w:t>
            </w:r>
          </w:p>
          <w:p w14:paraId="303F9B4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4、2V2比赛</w:t>
            </w:r>
          </w:p>
          <w:p w14:paraId="5CA181F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活动方法：2V2比赛，射进任一球门得1分，3分钟内比比哪组得分多。</w:t>
            </w:r>
          </w:p>
          <w:p w14:paraId="028F689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四、大家跟我做</w:t>
            </w:r>
          </w:p>
          <w:p w14:paraId="1969261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1、主动出击</w:t>
            </w:r>
          </w:p>
          <w:p w14:paraId="1D62D890">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活动方法：学生分成3组，相互追逐，触摸到对方身体得1分。被“捉”学生只能停在原地等待同伴救援，同伴触摸其身体后则成功“复活”，2分钟内看看哪组得分多。</w:t>
            </w:r>
          </w:p>
        </w:tc>
      </w:tr>
      <w:tr w14:paraId="6F1F8BB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FA34B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330D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E1B31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FE486B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25B60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707580">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B30E7B">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786A09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E52DC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543AAB">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9B340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C52AF6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2ADE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E09BC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D1B7B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33EA44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143DE2">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CFCC2C">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D5E7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0B7C8E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224246">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5AA23">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839FE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1591DA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5DBEFC">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DC2326">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FEF7C">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0C4E416">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F20E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374805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9EB2D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A1C9B3">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田径场</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B5DBA9">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0175F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2024.4.3</w:t>
            </w:r>
          </w:p>
        </w:tc>
      </w:tr>
      <w:tr w14:paraId="2C8165A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3D91B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7ED0E">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rPr>
            </w:pPr>
            <w:r>
              <w:rPr>
                <w:rFonts w:hint="eastAsia" w:ascii="宋体" w:hAnsi="宋体"/>
                <w:color w:val="auto"/>
                <w:szCs w:val="21"/>
                <w:lang w:val="en-US" w:eastAsia="zh-CN"/>
              </w:rPr>
              <w:t>教研活动</w:t>
            </w:r>
            <w:r>
              <w:rPr>
                <w:rFonts w:hint="eastAsia" w:ascii="宋体" w:hAnsi="宋体"/>
                <w:color w:val="auto"/>
                <w:szCs w:val="21"/>
              </w:rPr>
              <w:t>：</w:t>
            </w:r>
            <w:r>
              <w:rPr>
                <w:rFonts w:hint="eastAsia" w:ascii="宋体" w:hAnsi="宋体"/>
                <w:color w:val="auto"/>
                <w:szCs w:val="21"/>
                <w:lang w:eastAsia="zh-CN"/>
              </w:rPr>
              <w:t>《</w:t>
            </w:r>
            <w:r>
              <w:rPr>
                <w:rFonts w:hint="eastAsia" w:ascii="宋体" w:hAnsi="宋体"/>
                <w:color w:val="auto"/>
                <w:szCs w:val="21"/>
              </w:rPr>
              <w:t>立定跳远</w:t>
            </w:r>
            <w:r>
              <w:rPr>
                <w:rFonts w:hint="eastAsia" w:ascii="宋体" w:hAnsi="宋体"/>
                <w:color w:val="auto"/>
                <w:szCs w:val="21"/>
                <w:lang w:eastAsia="zh-CN"/>
              </w:rPr>
              <w:t>》</w:t>
            </w:r>
            <w:r>
              <w:rPr>
                <w:rFonts w:hint="eastAsia" w:ascii="宋体" w:hAnsi="宋体"/>
                <w:color w:val="auto"/>
                <w:szCs w:val="21"/>
                <w:lang w:val="en-US" w:eastAsia="zh-CN"/>
              </w:rPr>
              <w:t>评课</w:t>
            </w:r>
          </w:p>
        </w:tc>
      </w:tr>
      <w:tr w14:paraId="1796E2A4">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E1F84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3E022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针对上周调研</w:t>
            </w:r>
            <w:r>
              <w:rPr>
                <w:rFonts w:hint="eastAsia" w:ascii="宋体" w:hAnsi="宋体" w:cs="宋体"/>
                <w:color w:val="auto"/>
                <w:sz w:val="22"/>
                <w:szCs w:val="22"/>
                <w:lang w:val="en-US" w:eastAsia="zh-CN"/>
              </w:rPr>
              <w:t>课</w:t>
            </w:r>
            <w:r>
              <w:rPr>
                <w:rFonts w:hint="eastAsia" w:ascii="宋体" w:hAnsi="宋体" w:cs="宋体"/>
                <w:color w:val="auto"/>
                <w:sz w:val="22"/>
                <w:szCs w:val="22"/>
              </w:rPr>
              <w:t>吴锭《立定跳远》，谈谈自己的看法：</w:t>
            </w:r>
          </w:p>
          <w:p w14:paraId="71BEAF0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也发你</w:t>
            </w:r>
            <w:r>
              <w:rPr>
                <w:rFonts w:hint="eastAsia" w:ascii="宋体" w:hAnsi="宋体" w:cs="宋体"/>
                <w:color w:val="auto"/>
                <w:sz w:val="22"/>
                <w:szCs w:val="22"/>
              </w:rPr>
              <w:t>：吴锭《立定跳远》一课的设计非常符合低年级学生，根据活泼好动的一年级学生特点将课的内容渗透到游戏当中，以游戏为教学手段，通过创设情境，在生动、活泼、有趣的氛围中完成了运动参与、身体健康，运动技能等领域的教学目标。杭卫芬：培养学生对体育活动的兴趣和爱好，提高学生参与体育活动的积极性是小学阶段体育课的重要目标之一，为达到这个目标，将其归纳为：“乐中练，动中练，玩中练”。这里的“练” 是发展能力的手段，而“乐、动、玩”则是培养学生兴趣的关键。</w:t>
            </w:r>
          </w:p>
          <w:p w14:paraId="64471B9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李承</w:t>
            </w:r>
            <w:r>
              <w:rPr>
                <w:rFonts w:hint="eastAsia" w:ascii="宋体" w:hAnsi="宋体" w:cs="宋体"/>
                <w:color w:val="auto"/>
                <w:sz w:val="22"/>
                <w:szCs w:val="22"/>
              </w:rPr>
              <w:t>：本课依照课程标准要求，努力改革体育教学方法，尝试运用自主教学的形式，让学生有选择地从事学习活动。比如开设学袋鼠、青蛙、兔子跳的活动，为学生提供了练习条件，从而使学生对跳有了初步的认识。</w:t>
            </w:r>
          </w:p>
          <w:p w14:paraId="7D52000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秦春娟</w:t>
            </w:r>
            <w:r>
              <w:rPr>
                <w:rFonts w:hint="eastAsia" w:ascii="宋体" w:hAnsi="宋体" w:cs="宋体"/>
                <w:color w:val="auto"/>
                <w:sz w:val="22"/>
                <w:szCs w:val="22"/>
              </w:rPr>
              <w:t>：这样做改变了以往低年级教学中一切由教师带着学生活动的做法，使学生的学习由被动转向主动，并且能够给学生多一点自主的选择，多一点独立的思考，以利于激发学生的学习兴趣和积极性的发挥。</w:t>
            </w:r>
          </w:p>
          <w:p w14:paraId="146B62A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吴刚</w:t>
            </w:r>
            <w:r>
              <w:rPr>
                <w:rFonts w:hint="eastAsia" w:ascii="宋体" w:hAnsi="宋体" w:cs="宋体"/>
                <w:color w:val="auto"/>
                <w:sz w:val="22"/>
                <w:szCs w:val="22"/>
              </w:rPr>
              <w:t>：吴老师在课中运用游戏活动贯穿教学的全过程，使体育教学的进行与游戏有机地结合起来，让学生始终沉浸在良性的学 习氛围中自觉、自主、能动地学习。</w:t>
            </w:r>
          </w:p>
          <w:p w14:paraId="03EEA06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法国兴</w:t>
            </w:r>
            <w:r>
              <w:rPr>
                <w:rFonts w:hint="eastAsia" w:ascii="宋体" w:hAnsi="宋体" w:cs="宋体"/>
                <w:color w:val="auto"/>
                <w:sz w:val="22"/>
                <w:szCs w:val="22"/>
              </w:rPr>
              <w:t>：关心学生，及时评价和鼓励。在学生练习的活动中一直进行积极、主动地语言激励，并参与到学生的练习中去。在练习过程中，吴老师对动作准确到位的学生及时予以表扬，对动作有欠缺的学生及时指出。</w:t>
            </w:r>
          </w:p>
          <w:p w14:paraId="48657652">
            <w:pPr>
              <w:keepNext w:val="0"/>
              <w:keepLines w:val="0"/>
              <w:suppressLineNumbers w:val="0"/>
              <w:spacing w:before="0" w:beforeAutospacing="0" w:after="0" w:afterAutospacing="0"/>
              <w:ind w:left="0" w:right="0"/>
              <w:jc w:val="left"/>
              <w:rPr>
                <w:rFonts w:ascii="宋体" w:hAnsi="宋体" w:cs="宋体"/>
                <w:color w:val="auto"/>
                <w:sz w:val="22"/>
                <w:szCs w:val="22"/>
              </w:rPr>
            </w:pPr>
          </w:p>
        </w:tc>
      </w:tr>
      <w:tr w14:paraId="046A98D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2C631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3D716">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F016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3F027A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567B1F">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211B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1536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8A4FF9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5309F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20556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DBB8C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B828BF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84B62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C5065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D352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81AF07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4312BA">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6015E">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C9ED5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73CF89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E7E74">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024E10">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E0CE7C">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541ABB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47E1E9">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83C140">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F6419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F18B18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744A1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14A5D1A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6E455">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8DA6F">
            <w:pPr>
              <w:keepNext w:val="0"/>
              <w:keepLines w:val="0"/>
              <w:suppressLineNumbers w:val="0"/>
              <w:spacing w:before="0" w:beforeAutospacing="0" w:after="0" w:afterAutospacing="0"/>
              <w:ind w:left="0" w:right="0"/>
              <w:rPr>
                <w:rFonts w:ascii="宋体" w:hAnsi="宋体" w:cs="宋体"/>
                <w:color w:val="auto"/>
                <w:sz w:val="22"/>
                <w:szCs w:val="22"/>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84954A">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63AD4">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2024.4.26</w:t>
            </w:r>
          </w:p>
        </w:tc>
      </w:tr>
      <w:tr w14:paraId="2A991B6F">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12550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641A7">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olor w:val="auto"/>
                <w:szCs w:val="21"/>
              </w:rPr>
              <w:t>集体备课：</w:t>
            </w:r>
            <w:r>
              <w:rPr>
                <w:rFonts w:hint="eastAsia"/>
                <w:color w:val="auto"/>
              </w:rPr>
              <w:t>上手持轻物掷远</w:t>
            </w:r>
          </w:p>
        </w:tc>
      </w:tr>
      <w:tr w14:paraId="52574247">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E41A1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14ACB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李承</w:t>
            </w:r>
            <w:r>
              <w:rPr>
                <w:rFonts w:hint="eastAsia" w:ascii="宋体" w:hAnsi="宋体" w:cs="宋体"/>
                <w:color w:val="auto"/>
                <w:sz w:val="22"/>
                <w:szCs w:val="22"/>
              </w:rPr>
              <w:t>：本课的主教材内容是原地正面持轻物投掷。该教材是小学一年级的投掷教材，在田径教材中占有较大比重，也是小学生非常喜爱并与生活密切相关的一项体育活动。它是一种以上肢运动为主，结合下肢协调配合的一种身体活动，小学低年级的投掷教材,是一些自然、简单的滚、抛、掷动作。在教学中要注意学生左右肢体的匀称发展，不仅右手投也要左手投。由于设备简单,不需要很大的场地容易开展,是小学体育教材中较容易开展的内容。通过投掷活动能够促进学生上肢肌肉、关节、韧带和内脏机能的发展，对于发展力量、灵敏、协调性等具有显著作用。同时培养学生遵守纪律、听从指挥、团结友爱、相互帮助、协同合作的良好作风和勇敢、顽强、克服困难的优良品质。</w:t>
            </w:r>
          </w:p>
          <w:p w14:paraId="01F7527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吴锭：一年级的学生对投掷特别感兴趣，课堂上有较强的表现欲望和竞争意识，乐学、好动、爱模仿、喜欢游戏，是他们的特点。他们对投掷技术动作的直接学习兴趣不大，认知比较粗浅，注意力不够集中，情绪不太稳定，对体育活动的兴趣和热情来得快，去得也快，难以持久，又是他们的弱点，但他们喜欢自己通过游戏或者和同学比较来找到好的方法进行练习和学习。</w:t>
            </w:r>
          </w:p>
          <w:p w14:paraId="6F1ABB2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叶峰</w:t>
            </w:r>
            <w:r>
              <w:rPr>
                <w:rFonts w:hint="eastAsia" w:ascii="宋体" w:hAnsi="宋体" w:cs="宋体"/>
                <w:color w:val="auto"/>
                <w:sz w:val="22"/>
                <w:szCs w:val="22"/>
              </w:rPr>
              <w:t>：学习正面投掷动作（面对投掷方向，两脚前后开立，左脚在前）。手握轻物屈肘于肩上，肘高于肩，手高于头，眼看前方，向前自然挥臂，将轻物朝前上方投出。口诀：羽毛球拿在手，肩上又屈肘，两脚前后站，两眼向前看，用力向前投。</w:t>
            </w:r>
          </w:p>
          <w:p w14:paraId="03280AC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吴刚</w:t>
            </w:r>
            <w:r>
              <w:rPr>
                <w:rFonts w:hint="eastAsia" w:ascii="宋体" w:hAnsi="宋体" w:cs="宋体"/>
                <w:color w:val="auto"/>
                <w:sz w:val="22"/>
                <w:szCs w:val="22"/>
              </w:rPr>
              <w:t>：利用游戏进行上下肢的协调练习，以达到提高学生身体全面发展的目的。重点（正面投掷小球的方法：肘高于肩，手高于头）。 难点（动作自然、快速挥臂）。</w:t>
            </w:r>
          </w:p>
          <w:p w14:paraId="6C92E47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秦春娟</w:t>
            </w:r>
            <w:r>
              <w:rPr>
                <w:rFonts w:hint="eastAsia" w:ascii="宋体" w:hAnsi="宋体" w:cs="宋体"/>
                <w:color w:val="auto"/>
                <w:sz w:val="22"/>
                <w:szCs w:val="22"/>
              </w:rPr>
              <w:t>：以新课程标准为依据，以学生发展为本，以教师为主导，以活动与游戏为载体，激发学生运动兴趣，让学生在所喜爱的活动中学习一定的知识，在活动中培养学生合作精神、创新精神，提高学生竞争意识。</w:t>
            </w:r>
          </w:p>
          <w:p w14:paraId="0688E7A3">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lang w:val="en-US" w:eastAsia="zh-CN"/>
              </w:rPr>
              <w:t>法国兴</w:t>
            </w:r>
            <w:r>
              <w:rPr>
                <w:rFonts w:hint="eastAsia" w:ascii="宋体" w:hAnsi="宋体" w:cs="宋体"/>
                <w:color w:val="auto"/>
                <w:sz w:val="22"/>
                <w:szCs w:val="22"/>
              </w:rPr>
              <w:t>：本课以培养学生发展为核心，抛掷为内容，创设氛围，把学生带入富有想象力的时间和空间，培养学生的想象力和创造力，调动学生的积极性，让学生主动参与。主教材通过让学生先尝试、展示，教师提示、学生评价等“先练后导”的方法来掌握动作，在游戏中培养了学生集体合作的精神。</w:t>
            </w:r>
          </w:p>
        </w:tc>
      </w:tr>
      <w:tr w14:paraId="7D808EE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643DB0">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F420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E642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59D1EC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203EC">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F474C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9E214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F48AB8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BD175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AFADDC">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AB594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296120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86B38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34E72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15103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F80BA2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426BD">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8B0CF0">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AF8DF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C46DE1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27662">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AEE09F">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D1C23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7830F2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92D51C">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F67FF3">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E037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7DEA4E9">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06CC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2D2049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A0C73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286121">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体育办公室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2BD2B">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148F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2024.5.10</w:t>
            </w:r>
          </w:p>
        </w:tc>
      </w:tr>
      <w:tr w14:paraId="313929F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47292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8F6A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学期工作总结</w:t>
            </w:r>
          </w:p>
        </w:tc>
      </w:tr>
      <w:tr w14:paraId="5D7C6080">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F2D9A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61803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一、教学工作</w:t>
            </w:r>
          </w:p>
          <w:p w14:paraId="7AEC452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我们根据新课改的要求，积极探索新的教学方法。针对我校的场地设施条件和特点，每位教师认真制定年度教学计划，并按计划完成教学任务。</w:t>
            </w:r>
          </w:p>
          <w:p w14:paraId="211CB71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课堂以课题研究为理论依据。所有体育教师在课堂教学中重视人体生理机能变化规律在教学过程中的运用。运用这个规律可以减少伤害事故的发生，使学生科学地锻炼身体并健康地成长。在教学过程中培养学生科学锻炼身体的方法。</w:t>
            </w:r>
          </w:p>
          <w:p w14:paraId="4A56903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分层教学，各尽其能。我校的体育教师工作分配按照其自身特点进行的，所以在教学过程中，我们系统地划分了三个层次，按照学生运动水平等级划分。这样的划分，充分地调动了教师的积极性，从而使学生受益。</w:t>
            </w:r>
          </w:p>
          <w:p w14:paraId="7E84B0E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科研兴教。科组在学校领导的领导下，大力开展间周一次的科研学习。在研究中结合课堂实际找到问题，并在随后的课堂上进行探华考范文讨解决。实践下来，科组教师在科研中尝到了甜头。在课堂深受学生喜欢的同时，自身也得到了提高，成为研究型的教师，在科组中已经达成共识。</w:t>
            </w:r>
          </w:p>
          <w:p w14:paraId="3BD1C18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二、体育活动组织工作 </w:t>
            </w:r>
          </w:p>
          <w:p w14:paraId="1E92CA1C">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本学期，我校根据活动计划，举行了第二十届体育节两次体育活动。</w:t>
            </w:r>
          </w:p>
          <w:p w14:paraId="324DD3E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1、四月份举行全校拔河比赛。整个活动得到了学校所有班级的响应，并积极参与活动，提高增强班级凝聚力和集体荣誉感。</w:t>
            </w:r>
          </w:p>
          <w:p w14:paraId="6A8E618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2、五月份举行二至五年级80米单项赛。学生在整个的比赛中，参与热情高，由于活动组织的成熟，学生们都是亲自参与整个活动的组织、竞赛。学生在比赛中个人能力得到了充分的发挥。</w:t>
            </w:r>
          </w:p>
          <w:p w14:paraId="26791A8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三、训练和比赛工作</w:t>
            </w:r>
          </w:p>
          <w:p w14:paraId="2701285B">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 xml:space="preserve">     开学初田径、武术、健美操、举重、女排、门球各运动兴趣小组就进行了选材。在训练过程中努力做好学生家长和老师的沟通工作，使家长能够全力支持理解学校的工作，让学生每天准时准量参加训练安心训练，尽量做到学习训练两不误。</w:t>
            </w:r>
          </w:p>
        </w:tc>
      </w:tr>
      <w:tr w14:paraId="1C57375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B1C8A">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0ABC8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F2A24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B4B16F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5C3795">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2585E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18B8C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63A6B0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9B7F5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B85C9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37F7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598674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7A2D16">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CDC9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53A00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4A8376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82EDF">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3CCF57">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1A9F9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97F98F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2EAC89">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A95248">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A8E89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7117EB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FC4B1">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7A7E6">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E9563F">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72065276">
      <w:pPr>
        <w:rPr>
          <w:color w:val="auto"/>
          <w:sz w:val="24"/>
        </w:rPr>
      </w:pPr>
      <w:r>
        <w:rPr>
          <w:rFonts w:hint="eastAsia"/>
          <w:color w:val="auto"/>
          <w:sz w:val="24"/>
        </w:rPr>
        <w:t>注：根据实际情况增加或删除选项。</w:t>
      </w:r>
    </w:p>
    <w:p w14:paraId="199E0B45">
      <w:pPr>
        <w:rPr>
          <w:color w:val="auto"/>
          <w:sz w:val="24"/>
        </w:rPr>
      </w:pPr>
    </w:p>
    <w:p w14:paraId="29A24067">
      <w:pPr>
        <w:rPr>
          <w:color w:val="auto"/>
          <w:sz w:val="24"/>
        </w:rPr>
      </w:pPr>
    </w:p>
    <w:tbl>
      <w:tblPr>
        <w:tblStyle w:val="4"/>
        <w:tblW w:w="8091" w:type="dxa"/>
        <w:tblInd w:w="0" w:type="dxa"/>
        <w:tblLayout w:type="fixed"/>
        <w:tblCellMar>
          <w:top w:w="0" w:type="dxa"/>
          <w:left w:w="0" w:type="dxa"/>
          <w:bottom w:w="0" w:type="dxa"/>
          <w:right w:w="0" w:type="dxa"/>
        </w:tblCellMar>
      </w:tblPr>
      <w:tblGrid>
        <w:gridCol w:w="876"/>
        <w:gridCol w:w="1095"/>
        <w:gridCol w:w="990"/>
        <w:gridCol w:w="675"/>
        <w:gridCol w:w="1950"/>
        <w:gridCol w:w="930"/>
        <w:gridCol w:w="1575"/>
      </w:tblGrid>
      <w:tr w14:paraId="05E1F518">
        <w:tblPrEx>
          <w:tblCellMar>
            <w:top w:w="0" w:type="dxa"/>
            <w:left w:w="0" w:type="dxa"/>
            <w:bottom w:w="0" w:type="dxa"/>
            <w:right w:w="0" w:type="dxa"/>
          </w:tblCellMar>
        </w:tblPrEx>
        <w:trPr>
          <w:trHeight w:val="270" w:hRule="atLeast"/>
        </w:trPr>
        <w:tc>
          <w:tcPr>
            <w:tcW w:w="8091" w:type="dxa"/>
            <w:gridSpan w:val="7"/>
            <w:tcBorders>
              <w:top w:val="nil"/>
              <w:left w:val="nil"/>
              <w:bottom w:val="nil"/>
              <w:right w:val="nil"/>
            </w:tcBorders>
            <w:shd w:val="clear" w:color="auto" w:fill="auto"/>
            <w:noWrap/>
            <w:tcMar>
              <w:top w:w="15" w:type="dxa"/>
              <w:left w:w="15" w:type="dxa"/>
              <w:right w:w="15" w:type="dxa"/>
            </w:tcMar>
            <w:vAlign w:val="center"/>
          </w:tcPr>
          <w:p w14:paraId="7260164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eastAsia="zh-CN" w:bidi="ar"/>
              </w:rPr>
              <w:t>202</w:t>
            </w:r>
            <w:r>
              <w:rPr>
                <w:rFonts w:hint="eastAsia" w:ascii="宋体" w:hAnsi="宋体" w:cs="宋体"/>
                <w:color w:val="auto"/>
                <w:kern w:val="0"/>
                <w:sz w:val="22"/>
                <w:szCs w:val="22"/>
                <w:lang w:val="en-US" w:eastAsia="zh-CN" w:bidi="ar"/>
              </w:rPr>
              <w:t>3</w:t>
            </w:r>
            <w:r>
              <w:rPr>
                <w:rFonts w:hint="eastAsia" w:ascii="宋体" w:hAnsi="宋体" w:cs="宋体"/>
                <w:color w:val="auto"/>
                <w:kern w:val="0"/>
                <w:sz w:val="22"/>
                <w:szCs w:val="22"/>
                <w:lang w:bidi="ar"/>
              </w:rPr>
              <w:t>学年度第一学期校本研训活动记录</w:t>
            </w:r>
          </w:p>
        </w:tc>
      </w:tr>
      <w:tr w14:paraId="4477C3F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0AEC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677873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C736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F4D305">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体育办公室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AD33FD">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69F8EA">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2023.9.7</w:t>
            </w:r>
          </w:p>
        </w:tc>
      </w:tr>
      <w:tr w14:paraId="0B20364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5965E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E77C0">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体育工作计划</w:t>
            </w:r>
          </w:p>
        </w:tc>
      </w:tr>
      <w:tr w14:paraId="26F3A92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5A0B6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1E5D6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一、指导思想</w:t>
            </w:r>
          </w:p>
          <w:p w14:paraId="795FEFB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以《新课程标准》为动力，深入开展教育教学研究，不断提高教学效率，全面提高学生素质，使学校的体育工作越上一个新台阶。以《学校体育工作条例》为体育工作的基本法规，以“健康第一”为宗旨，把学校体育工作作为实施素质教育的突破口，以科学的管理促进学校体育工作全面健康发展，建立完善科学的管理体系，深化教学改革，全面推进素质教育。贯彻《小学生体制健康标准》。争创学校的体育特色，培养全面发展的学生。</w:t>
            </w:r>
          </w:p>
          <w:p w14:paraId="70839BC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二、工作目标：</w:t>
            </w:r>
          </w:p>
          <w:p w14:paraId="1109AAA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1、继续深化教育科研，强化学科研讨，提高教学质量。</w:t>
            </w:r>
          </w:p>
          <w:p w14:paraId="1D8698E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2、抓实传统项目，加强业余训练，提高运动质量。</w:t>
            </w:r>
          </w:p>
          <w:p w14:paraId="1AEFF89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三、工作重点及主要措施</w:t>
            </w:r>
          </w:p>
          <w:p w14:paraId="365DBB4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1、狠抓课堂常规，提高课堂质量</w:t>
            </w:r>
          </w:p>
          <w:p w14:paraId="637497B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2、规范实施《学生体质健康标准》</w:t>
            </w:r>
          </w:p>
          <w:p w14:paraId="4F7C3BE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3、积极开展教科研活动</w:t>
            </w:r>
          </w:p>
          <w:p w14:paraId="52495CE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4、抓好学校运动队的训练</w:t>
            </w:r>
          </w:p>
          <w:p w14:paraId="76C023E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5、做好器材管理</w:t>
            </w:r>
          </w:p>
          <w:p w14:paraId="109A769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三、活动安排</w:t>
            </w:r>
          </w:p>
          <w:p w14:paraId="454327A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九月份</w:t>
            </w:r>
          </w:p>
          <w:p w14:paraId="1698219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1、制订体育工作计划，召开体育教师会议，部署学期体育工作。</w:t>
            </w:r>
          </w:p>
          <w:p w14:paraId="6726AE2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2、制定教学计划，备好课，认真进行体育教学工作。</w:t>
            </w:r>
          </w:p>
          <w:p w14:paraId="7062EBC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3、一年级进行武术操教学。</w:t>
            </w:r>
          </w:p>
          <w:p w14:paraId="0A13A6D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4、积极准备参加武进区跆拳道比赛。</w:t>
            </w:r>
          </w:p>
          <w:p w14:paraId="6B9C71B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5、积极参加武进区中小学田径运动会。</w:t>
            </w:r>
          </w:p>
          <w:p w14:paraId="102E6D0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6、做好全国小学生体育达标测试准备工作。</w:t>
            </w:r>
          </w:p>
          <w:p w14:paraId="69401AE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十月份</w:t>
            </w:r>
          </w:p>
          <w:p w14:paraId="3561EE7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1、一年级武术操检查。</w:t>
            </w:r>
          </w:p>
          <w:p w14:paraId="1FE5F1A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2、积极搞好体育教学工作与各运动队新队员的选材工作。</w:t>
            </w:r>
          </w:p>
          <w:p w14:paraId="3B576A3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3、各训练队制定训练计划，健全梯队建设。</w:t>
            </w:r>
          </w:p>
          <w:p w14:paraId="33BF0D3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4、开展雪堰中心小学第二十</w:t>
            </w:r>
            <w:r>
              <w:rPr>
                <w:rFonts w:hint="eastAsia" w:ascii="宋体" w:hAnsi="宋体" w:cs="宋体"/>
                <w:color w:val="auto"/>
                <w:sz w:val="22"/>
                <w:szCs w:val="22"/>
                <w:lang w:eastAsia="zh-CN"/>
              </w:rPr>
              <w:t>三</w:t>
            </w:r>
            <w:r>
              <w:rPr>
                <w:rFonts w:hint="eastAsia" w:ascii="宋体" w:hAnsi="宋体" w:cs="宋体"/>
                <w:color w:val="auto"/>
                <w:sz w:val="22"/>
                <w:szCs w:val="22"/>
              </w:rPr>
              <w:t>届体育节。</w:t>
            </w:r>
          </w:p>
          <w:p w14:paraId="2F4FD6A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5、举行雪堰中心小学秋季田径运动会。</w:t>
            </w:r>
          </w:p>
          <w:p w14:paraId="61767D1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6、组织准备学生进行全国体质达标测试与上传工作。</w:t>
            </w:r>
          </w:p>
          <w:p w14:paraId="230C2F8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十一月份</w:t>
            </w:r>
          </w:p>
          <w:p w14:paraId="5D75688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1、做好《冬季三项赛》测试、上报工作</w:t>
            </w:r>
          </w:p>
          <w:p w14:paraId="0FC7204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2、积极组织校内跳绳踢毽比赛。</w:t>
            </w:r>
          </w:p>
          <w:p w14:paraId="21E14846">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十二月份</w:t>
            </w:r>
          </w:p>
          <w:p w14:paraId="4C82344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1、积极搞好体育教学工作与运动队训练。</w:t>
            </w:r>
          </w:p>
          <w:p w14:paraId="06CE0B2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2、各训练队认真进行冬训。</w:t>
            </w:r>
          </w:p>
          <w:p w14:paraId="2FD7641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3、参加武进区冬季三项赛比赛。</w:t>
            </w:r>
          </w:p>
          <w:p w14:paraId="3E20D27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次年一月份</w:t>
            </w:r>
          </w:p>
          <w:p w14:paraId="3EA42AF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1、考查学生体育成绩。</w:t>
            </w:r>
          </w:p>
          <w:p w14:paraId="1D2F445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2、总结体育组学期工作。</w:t>
            </w:r>
          </w:p>
          <w:p w14:paraId="32104784">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3、体育资料归档。</w:t>
            </w:r>
          </w:p>
        </w:tc>
      </w:tr>
      <w:tr w14:paraId="1856D069">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1E61C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977A90">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B4CF0F">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14AD31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D23B0">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331D1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F3CC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81124E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A561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B8D4C">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89BCD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242D28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12E89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BAE94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14EC4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AF2250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575A7">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C0CBCC">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719C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661C35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109820">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2E30A">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CBAA8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ED43FA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20D51C">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F67801">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8CC2E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0133AD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6611A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BB43DD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31D422">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87754B">
            <w:pPr>
              <w:keepNext w:val="0"/>
              <w:keepLines w:val="0"/>
              <w:suppressLineNumbers w:val="0"/>
              <w:spacing w:before="0" w:beforeAutospacing="0" w:after="0" w:afterAutospacing="0"/>
              <w:ind w:left="0" w:right="0"/>
              <w:rPr>
                <w:rFonts w:ascii="宋体" w:hAnsi="宋体" w:cs="宋体"/>
                <w:color w:val="auto"/>
                <w:sz w:val="22"/>
                <w:szCs w:val="22"/>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E525AE">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FB748">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2023.9.21</w:t>
            </w:r>
          </w:p>
        </w:tc>
      </w:tr>
      <w:tr w14:paraId="3DAC1881">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5742E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37DE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olor w:val="auto"/>
                <w:szCs w:val="21"/>
              </w:rPr>
              <w:t>集体备课：快速跑</w:t>
            </w:r>
          </w:p>
        </w:tc>
      </w:tr>
      <w:tr w14:paraId="2FCAB29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33D5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9628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叶峰</w:t>
            </w:r>
            <w:r>
              <w:rPr>
                <w:rFonts w:hint="eastAsia" w:ascii="宋体" w:hAnsi="宋体" w:cs="宋体"/>
                <w:color w:val="auto"/>
                <w:sz w:val="22"/>
                <w:szCs w:val="22"/>
              </w:rPr>
              <w:t>：跑是儿童游戏、生活中最基本的活动技能。快速跑是一项典型且普遍的跑的运动项目，是水平二的教学内容之一。30米快速跑对培养小学生勇敢、顽强、拼搏向上的精神和发展身体的协调性及快速奔跑能力都有着非常重要的作用。通过学练，提高学生的奔跑能力，让学生在奔跑中体验跑的正确动作。本次课为《30米快速跑》单元教学计划安排第4次课中的第2次课。</w:t>
            </w:r>
          </w:p>
          <w:p w14:paraId="338CEEB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吴锭：本课以 “健康第一”为指导思想，根据水平二四年级学生认知规律和身心特点 ，力求提高学生积极参与活动，充分发挥教师主导作用，突出学生的主体地位，创造宽松的教学环境，让学生在愉快、轻松、活泼中学习，掌握运动技能，从而提高全面的身体素质。</w:t>
            </w:r>
          </w:p>
          <w:p w14:paraId="6C2BB26C">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李承</w:t>
            </w:r>
            <w:r>
              <w:rPr>
                <w:rFonts w:hint="eastAsia" w:ascii="宋体" w:hAnsi="宋体" w:cs="宋体"/>
                <w:color w:val="auto"/>
                <w:sz w:val="22"/>
                <w:szCs w:val="22"/>
              </w:rPr>
              <w:t>：本课的教学对象是水平二三年级学生，他们模仿性强，思维活跃；该班纪律好，学习积极性高，接受能力快，集体荣誉感强。30米快速跑比较枯燥，教学过程中，我合理安排学习内容，采用游戏和采用不同的教学方法，激发学生的兴趣，促使学生主动学习，让学生乐而不疲，变枯燥为趣味，进而在轻松、活泼的学习环境中达到对快速跑动作要领的掌握，发展学生的快速奔跑能力。</w:t>
            </w:r>
          </w:p>
          <w:p w14:paraId="1FD1C51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秦春娟</w:t>
            </w:r>
            <w:r>
              <w:rPr>
                <w:rFonts w:hint="eastAsia" w:ascii="宋体" w:hAnsi="宋体" w:cs="宋体"/>
                <w:color w:val="auto"/>
                <w:sz w:val="22"/>
                <w:szCs w:val="22"/>
              </w:rPr>
              <w:t>：重点（掌握用前脚掌跑，手臂前后摆）。难点（跑得自然、协调，摆腿蹬地有力，肩带放松 ，摆臂自然）。合理运用各种教学方法，如：语言情景导入法、讲解法和示范法、体会练习法 、纠正错误法等，诱导与激发学生自觉主动的参与学习；使学生在头脑中建立正确的动作表象，明确要领，激发练习方法，学会练习，学生练习，体会动作，加深学生对动作感知认识；揭制学生依赖性和增加趣味性；在练习中针对学生出现的问题及时地进行纠正。</w:t>
            </w:r>
          </w:p>
          <w:p w14:paraId="50A5DB7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吴锭</w:t>
            </w:r>
            <w:r>
              <w:rPr>
                <w:rFonts w:hint="eastAsia" w:ascii="宋体" w:hAnsi="宋体" w:cs="宋体"/>
                <w:color w:val="auto"/>
                <w:sz w:val="22"/>
                <w:szCs w:val="22"/>
              </w:rPr>
              <w:t>：利用表扬、鼓励法，增强学生的自信心和自豪感，让学生体验成功和快乐的乐趣。运用游戏法与比赛法，提高学生的学习兴趣，活跃课堂气氛。</w:t>
            </w:r>
          </w:p>
          <w:p w14:paraId="3054DE93">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lang w:val="en-US" w:eastAsia="zh-CN"/>
              </w:rPr>
              <w:t>吴刚</w:t>
            </w:r>
            <w:r>
              <w:rPr>
                <w:rFonts w:hint="eastAsia" w:ascii="宋体" w:hAnsi="宋体" w:cs="宋体"/>
                <w:color w:val="auto"/>
                <w:sz w:val="22"/>
                <w:szCs w:val="22"/>
              </w:rPr>
              <w:t>：创设良好的学习环境，激发学生学习兴趣，促进学生积极参与活动的态度和行为。通过学习，使80%学生初步掌握快速跑的基本技术，提高奔跑能力，发展学生上、下肢的力量。  培养学生的群体责任感，提高合作、竞争的意识和能力，勇于克服困难的优良品质。</w:t>
            </w:r>
          </w:p>
        </w:tc>
      </w:tr>
      <w:tr w14:paraId="18314BE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17E46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922FD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D50AF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FFEF3C7">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BD5A36">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0FA8AE">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AE179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2027A0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FB59E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574F8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3F6A8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8A739B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DD99F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948DCC">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55C53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83A00B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3C375B">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14AB7">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7A702">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5356F4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F4023">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096097">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FFDFB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A26C45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6B220C">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C6E363">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BE75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0437B9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1B7E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045435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CE971">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471287">
            <w:pPr>
              <w:keepNext w:val="0"/>
              <w:keepLines w:val="0"/>
              <w:suppressLineNumbers w:val="0"/>
              <w:spacing w:before="0" w:beforeAutospacing="0" w:after="0" w:afterAutospacing="0"/>
              <w:ind w:left="0" w:right="0"/>
              <w:rPr>
                <w:rFonts w:ascii="宋体" w:hAnsi="宋体" w:cs="宋体"/>
                <w:color w:val="auto"/>
                <w:sz w:val="22"/>
                <w:szCs w:val="22"/>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A856E9">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AD17E">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2023.10.20</w:t>
            </w:r>
          </w:p>
        </w:tc>
      </w:tr>
      <w:tr w14:paraId="53144DFD">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982EA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E1485">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校秋季运动会编排</w:t>
            </w:r>
          </w:p>
        </w:tc>
      </w:tr>
      <w:tr w14:paraId="7F2AF3E4">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1113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91E0D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一、运动会编排工作安排：</w:t>
            </w:r>
          </w:p>
          <w:p w14:paraId="185ECFD4">
            <w:pPr>
              <w:keepNext w:val="0"/>
              <w:keepLines w:val="0"/>
              <w:suppressLineNumbers w:val="0"/>
              <w:spacing w:before="0" w:beforeAutospacing="0" w:after="0" w:afterAutospacing="0"/>
              <w:ind w:left="0" w:right="0"/>
              <w:jc w:val="left"/>
              <w:rPr>
                <w:rFonts w:hint="default" w:ascii="宋体" w:hAnsi="宋体" w:eastAsia="宋体" w:cs="宋体"/>
                <w:color w:val="auto"/>
                <w:sz w:val="22"/>
                <w:szCs w:val="22"/>
                <w:lang w:val="en-US" w:eastAsia="zh-CN"/>
              </w:rPr>
            </w:pPr>
            <w:r>
              <w:rPr>
                <w:rFonts w:hint="eastAsia" w:ascii="宋体" w:hAnsi="宋体" w:cs="宋体"/>
                <w:color w:val="auto"/>
                <w:sz w:val="22"/>
                <w:szCs w:val="22"/>
              </w:rPr>
              <w:t>（1）运动项目编排分工：</w:t>
            </w:r>
            <w:r>
              <w:rPr>
                <w:rFonts w:hint="eastAsia" w:ascii="宋体" w:hAnsi="宋体" w:cs="宋体"/>
                <w:color w:val="auto"/>
                <w:sz w:val="22"/>
                <w:szCs w:val="22"/>
                <w:lang w:val="en-US" w:eastAsia="zh-CN"/>
              </w:rPr>
              <w:t>叶峰</w:t>
            </w:r>
            <w:r>
              <w:rPr>
                <w:rFonts w:hint="eastAsia" w:ascii="宋体" w:hAnsi="宋体" w:cs="宋体"/>
                <w:color w:val="auto"/>
                <w:sz w:val="22"/>
                <w:szCs w:val="22"/>
              </w:rPr>
              <w:t>三年级；</w:t>
            </w:r>
            <w:r>
              <w:rPr>
                <w:rFonts w:hint="eastAsia" w:ascii="宋体" w:hAnsi="宋体" w:cs="宋体"/>
                <w:color w:val="auto"/>
                <w:sz w:val="22"/>
                <w:szCs w:val="22"/>
                <w:lang w:val="en-US" w:eastAsia="zh-CN"/>
              </w:rPr>
              <w:t>秦春娟</w:t>
            </w:r>
            <w:r>
              <w:rPr>
                <w:rFonts w:hint="eastAsia" w:ascii="宋体" w:hAnsi="宋体" w:cs="宋体"/>
                <w:color w:val="auto"/>
                <w:sz w:val="22"/>
                <w:szCs w:val="22"/>
              </w:rPr>
              <w:t>四年级；</w:t>
            </w:r>
            <w:r>
              <w:rPr>
                <w:rFonts w:hint="eastAsia" w:ascii="宋体" w:hAnsi="宋体" w:cs="宋体"/>
                <w:color w:val="auto"/>
                <w:sz w:val="22"/>
                <w:szCs w:val="22"/>
                <w:lang w:val="en-US" w:eastAsia="zh-CN"/>
              </w:rPr>
              <w:t>吴锭</w:t>
            </w:r>
            <w:r>
              <w:rPr>
                <w:rFonts w:hint="eastAsia" w:ascii="宋体" w:hAnsi="宋体" w:cs="宋体"/>
                <w:color w:val="auto"/>
                <w:sz w:val="22"/>
                <w:szCs w:val="22"/>
              </w:rPr>
              <w:t>五年级；</w:t>
            </w:r>
            <w:r>
              <w:rPr>
                <w:rFonts w:hint="eastAsia" w:ascii="宋体" w:hAnsi="宋体" w:cs="宋体"/>
                <w:color w:val="auto"/>
                <w:sz w:val="22"/>
                <w:szCs w:val="22"/>
                <w:lang w:val="en-US" w:eastAsia="zh-CN"/>
              </w:rPr>
              <w:t>李承</w:t>
            </w:r>
            <w:r>
              <w:rPr>
                <w:rFonts w:hint="eastAsia" w:ascii="宋体" w:hAnsi="宋体" w:cs="宋体"/>
                <w:color w:val="auto"/>
                <w:sz w:val="22"/>
                <w:szCs w:val="22"/>
              </w:rPr>
              <w:t>电脑录入运动员名单。（2）裁判员、工作人员编排：吴锭。（3）运动会日程：</w:t>
            </w:r>
            <w:r>
              <w:rPr>
                <w:rFonts w:hint="eastAsia" w:ascii="宋体" w:hAnsi="宋体" w:cs="宋体"/>
                <w:color w:val="auto"/>
                <w:sz w:val="22"/>
                <w:szCs w:val="22"/>
                <w:lang w:val="en-US" w:eastAsia="zh-CN"/>
              </w:rPr>
              <w:t>秦春娟</w:t>
            </w:r>
            <w:r>
              <w:rPr>
                <w:rFonts w:hint="eastAsia" w:ascii="宋体" w:hAnsi="宋体" w:cs="宋体"/>
                <w:color w:val="auto"/>
                <w:sz w:val="22"/>
                <w:szCs w:val="22"/>
              </w:rPr>
              <w:t>。（4）秩序册整合、复查：</w:t>
            </w:r>
            <w:r>
              <w:rPr>
                <w:rFonts w:hint="eastAsia" w:ascii="宋体" w:hAnsi="宋体" w:cs="宋体"/>
                <w:color w:val="auto"/>
                <w:sz w:val="22"/>
                <w:szCs w:val="22"/>
                <w:lang w:val="en-US" w:eastAsia="zh-CN"/>
              </w:rPr>
              <w:t>李承、叶峰。</w:t>
            </w:r>
          </w:p>
          <w:p w14:paraId="2F69E61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二、裁判员、工作人员注意事项：   </w:t>
            </w:r>
          </w:p>
          <w:p w14:paraId="03E0BDD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1）裁判员、工作人员要态度端正、执法过程中要遵守公正、准确、严肃、认真的原则。（2）按时到达自己的工作岗位，有事提前通知总裁判长并妥善安排工作人员。（3）迟到、早退等现象发生。（4）不许喝酒，对学生、家长要耐心细致地做思想工作。 </w:t>
            </w:r>
          </w:p>
          <w:p w14:paraId="0943BBC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三、班主任注意事项：</w:t>
            </w:r>
          </w:p>
          <w:p w14:paraId="138FC0D0">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（1）遵守比赛时间，避免因迟到取消比赛资格的事情发生。（2）坚决杜绝超项现象的发生，积极揭发超项事件。 （3）对学生、特别是家长进行耐心细致的思想工作避免与裁判及工作人员产生不必要的摩擦。</w:t>
            </w:r>
          </w:p>
        </w:tc>
      </w:tr>
      <w:tr w14:paraId="0C0D224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CD3DB5">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51D5DA">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5119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24C600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7DD3F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DA630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8EAEE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01EB09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9E571F">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D859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0F36A6">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06555CC">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71099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D28FD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E0E40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BC02FA6">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9E834D">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3D3ED6">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E0D887">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3CED62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D0B916">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35DC7E">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21750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312423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AD3350">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1E8240">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93D9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A6B0D80">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1AF19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9B5B04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B36003">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335687">
            <w:pPr>
              <w:keepNext w:val="0"/>
              <w:keepLines w:val="0"/>
              <w:suppressLineNumbers w:val="0"/>
              <w:spacing w:before="0" w:beforeAutospacing="0" w:after="0" w:afterAutospacing="0"/>
              <w:ind w:left="0" w:right="0"/>
              <w:rPr>
                <w:rFonts w:ascii="宋体" w:hAnsi="宋体" w:cs="宋体"/>
                <w:color w:val="auto"/>
                <w:sz w:val="22"/>
                <w:szCs w:val="22"/>
              </w:rPr>
            </w:pP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F39E9">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22104B">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2023.11.2</w:t>
            </w:r>
          </w:p>
        </w:tc>
      </w:tr>
      <w:tr w14:paraId="3C5BAD72">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9284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1211D7">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武术操</w:t>
            </w:r>
            <w:r>
              <w:rPr>
                <w:rFonts w:hint="eastAsia" w:ascii="宋体" w:hAnsi="宋体" w:cs="宋体"/>
                <w:color w:val="auto"/>
                <w:sz w:val="22"/>
                <w:szCs w:val="22"/>
              </w:rPr>
              <w:t>比赛活动方案</w:t>
            </w:r>
          </w:p>
        </w:tc>
      </w:tr>
      <w:tr w14:paraId="20FF7AB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5CAF0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C6481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lang w:val="en-US" w:eastAsia="zh-CN"/>
              </w:rPr>
              <w:t>武术操</w:t>
            </w:r>
            <w:r>
              <w:rPr>
                <w:rFonts w:hint="eastAsia" w:ascii="宋体" w:hAnsi="宋体" w:cs="宋体"/>
                <w:color w:val="auto"/>
                <w:sz w:val="22"/>
                <w:szCs w:val="22"/>
              </w:rPr>
              <w:t>比赛评分细则</w:t>
            </w:r>
          </w:p>
          <w:p w14:paraId="1E06698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一、入场及退场（10分）</w:t>
            </w:r>
          </w:p>
          <w:p w14:paraId="5C5DB08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1、入场（5分）：学生从入场到列队完毕时间为一分钟。每超过5秒，扣1分，超时不足5秒，按5秒计时,直至扣完为止。</w:t>
            </w:r>
          </w:p>
          <w:p w14:paraId="585E6B3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2、退场（5分）：退场应在30秒内完成，超时按入场扣分规则扣分。</w:t>
            </w:r>
          </w:p>
          <w:p w14:paraId="062D6CB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二、队形及服装（10分）</w:t>
            </w:r>
          </w:p>
          <w:p w14:paraId="05F9CA6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1、队形（5分）：队形纵横、斜向成直线，否则扣1-2分，严重的酌情多扣，直至扣完为止。</w:t>
            </w:r>
          </w:p>
          <w:p w14:paraId="281D2636">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2、服装（5分）：各班服装统一、合身、整洁，一人服装不统一扣0.5分，直至扣完为止。</w:t>
            </w:r>
          </w:p>
          <w:p w14:paraId="0B2D8E5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三、出勤和纪律（10分）</w:t>
            </w:r>
          </w:p>
          <w:p w14:paraId="492321C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1、出勤（5分）：无故缺席一人扣1分，迟到一人扣0.5分，请假一人扣0.5分，直至扣完为止。</w:t>
            </w:r>
          </w:p>
          <w:p w14:paraId="5FD8823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2、纪律（5分）：从入场到退场，发现有讲话、纪律松散、随意走动，一人扣0.5；个人情节严重，一人扣1分，直至扣完为止。</w:t>
            </w:r>
          </w:p>
          <w:p w14:paraId="795F254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四、做操（60分）</w:t>
            </w:r>
          </w:p>
          <w:p w14:paraId="5CAFA00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(1)动作规范：准确性（20分）：</w:t>
            </w:r>
          </w:p>
          <w:p w14:paraId="6BE16E1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a.动作是否到位（5分）</w:t>
            </w:r>
          </w:p>
          <w:p w14:paraId="334493E6">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b.四肢曲直是否正确（5分）</w:t>
            </w:r>
          </w:p>
          <w:p w14:paraId="267ACBC6">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c.动作幅度是否达到标准（5分）</w:t>
            </w:r>
          </w:p>
          <w:p w14:paraId="690F94D1">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d.伸屈是否达到标准（5分）</w:t>
            </w:r>
          </w:p>
          <w:p w14:paraId="7188473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(2)节奏感（10分）：</w:t>
            </w:r>
          </w:p>
          <w:p w14:paraId="3C3FBFF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a. 动作的快慢是否与音乐节拍相符（5分）</w:t>
            </w:r>
          </w:p>
          <w:p w14:paraId="0636737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b. 全班动作是否整齐划一（5分）                      </w:t>
            </w:r>
          </w:p>
          <w:p w14:paraId="69F405E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(3)整齐度（10分）</w:t>
            </w:r>
          </w:p>
          <w:p w14:paraId="7B64584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(4)(4)力度性（10分）</w:t>
            </w:r>
          </w:p>
          <w:p w14:paraId="4091BB6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(5)连贯性（10分）</w:t>
            </w:r>
          </w:p>
          <w:p w14:paraId="06D036A7">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五、精神面貌 （10分）：朝气蓬勃、充满活力、生龙活虎。</w:t>
            </w:r>
          </w:p>
        </w:tc>
      </w:tr>
      <w:tr w14:paraId="20C304F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FD8D0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55018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A700C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A7695B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8A0CA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7E1F6">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9C45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5E759F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0AB11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D4688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8FC11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CD6D0B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941DB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F21008">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0791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76F6C22">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76FF76">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F3B76">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2357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899FE3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3F38D">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D58B34">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BE9576">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ACFFE6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8391DB">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15772E">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F81BCC">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ACD980C">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72B8C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9B7872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0A104">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153D24">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足球场</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7D868">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4627C">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2023.11.16</w:t>
            </w:r>
          </w:p>
        </w:tc>
      </w:tr>
      <w:tr w14:paraId="175B96C7">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5A530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E59E4B">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rPr>
              <w:t xml:space="preserve"> 集体备课：足球——原地踩球</w:t>
            </w:r>
          </w:p>
        </w:tc>
      </w:tr>
      <w:tr w14:paraId="19F6D135">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62D0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05D2C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教学内容：足球——脚背正面运球</w:t>
            </w:r>
          </w:p>
          <w:p w14:paraId="75E74243">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一、和足球游戏交朋友</w:t>
            </w:r>
          </w:p>
          <w:p w14:paraId="26D59FC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游戏：喊数抱团</w:t>
            </w:r>
          </w:p>
          <w:p w14:paraId="294A317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活动方法：学生在规定区域内自由运球，教师随机报数，学生快速运球抱团，看谁买反应快。</w:t>
            </w:r>
          </w:p>
          <w:p w14:paraId="7D1294F6">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二、玩球：</w:t>
            </w:r>
          </w:p>
          <w:p w14:paraId="516B4C5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脚背正面运球动作要领：</w:t>
            </w:r>
          </w:p>
          <w:p w14:paraId="4136304E">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1、上体向前倾</w:t>
            </w:r>
          </w:p>
          <w:p w14:paraId="3AB03F9B">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2、膝盖往上提</w:t>
            </w:r>
          </w:p>
          <w:p w14:paraId="5D2B7F7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3、脚尖要向下</w:t>
            </w:r>
          </w:p>
          <w:p w14:paraId="0D569D36">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4、一步一推球</w:t>
            </w:r>
          </w:p>
          <w:p w14:paraId="69AD5B8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三、比赛</w:t>
            </w:r>
          </w:p>
          <w:p w14:paraId="2A3681C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1、看谁停得快</w:t>
            </w:r>
          </w:p>
          <w:p w14:paraId="0B7DA778">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活动方法：学生在规定区域内正脚背自由运球，听教师指令后，立即用脚底（膝盖、臀部等）部位快速停球，看谁停球动作快。</w:t>
            </w:r>
          </w:p>
          <w:p w14:paraId="400A0E74">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2、看谁变化多</w:t>
            </w:r>
          </w:p>
          <w:p w14:paraId="4151D6A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活动方法：学生在规定区域内正脚背自由运球至任一标志桶立即变向，比一比1分钟内谁的变向次数多。</w:t>
            </w:r>
          </w:p>
          <w:p w14:paraId="339897C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3、交换运球</w:t>
            </w:r>
          </w:p>
          <w:p w14:paraId="0629660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活动方法：学生在规定区域内自由运球，听到教师哨音后将球踩在任意标志桶旁边，加速跑至另一标志桶寻找别人的球继续运球。</w:t>
            </w:r>
          </w:p>
          <w:p w14:paraId="4949ABAA">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4、交换区域</w:t>
            </w:r>
          </w:p>
          <w:p w14:paraId="69C96D7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活动方法：学生在规定区域内进行踩拉球、横拨球练习，听到教师哨音后快速加速运球过线，依次循环练习。</w:t>
            </w:r>
          </w:p>
          <w:p w14:paraId="7646A0B7">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四、大家跟我做</w:t>
            </w:r>
          </w:p>
          <w:p w14:paraId="0228ACF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1、看谁运球快</w:t>
            </w:r>
          </w:p>
          <w:p w14:paraId="2551ECBF">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活动方法：学生在红色标志盘内自由运球，听到教师哨音后运球加速通过任意边线，比比谁运球快。</w:t>
            </w:r>
          </w:p>
          <w:p w14:paraId="0417E935">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2、看谁停球快</w:t>
            </w:r>
          </w:p>
          <w:p w14:paraId="3C8F9E6A">
            <w:pPr>
              <w:keepNext w:val="0"/>
              <w:keepLines w:val="0"/>
              <w:suppressLineNumbers w:val="0"/>
              <w:spacing w:before="0" w:beforeAutospacing="0" w:after="0" w:afterAutospacing="0"/>
              <w:ind w:left="0" w:right="0"/>
              <w:jc w:val="left"/>
              <w:rPr>
                <w:rFonts w:ascii="宋体" w:hAnsi="宋体" w:cs="宋体"/>
                <w:color w:val="auto"/>
                <w:sz w:val="22"/>
                <w:szCs w:val="22"/>
              </w:rPr>
            </w:pPr>
            <w:r>
              <w:rPr>
                <w:rFonts w:hint="eastAsia" w:ascii="宋体" w:hAnsi="宋体" w:cs="宋体"/>
                <w:color w:val="auto"/>
                <w:sz w:val="22"/>
                <w:szCs w:val="22"/>
              </w:rPr>
              <w:t>活动方法：学生在规定区域内正脚背运球，听到教师哨音快速踩停球在任一标志盘旁，然后迅速运球至下一标志盘听下面，比比谁停球快。</w:t>
            </w:r>
          </w:p>
        </w:tc>
      </w:tr>
      <w:tr w14:paraId="70BAF82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FEECB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7C1394">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E433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9185665">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C1605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E383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BB7B6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B7BA894">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09B5D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47F19">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8BAC2">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0A2A2C3">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3BDD93">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A518D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C380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F4CE85D">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81378">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BAC4E">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A7607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78ADB9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46AB9">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6998BF">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86ED5">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44E4BCB">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1491F">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8C96C3">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B26058">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A26EAF6">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2D156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90"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203AFE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D2C04F">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ABCC45">
            <w:pPr>
              <w:keepNext w:val="0"/>
              <w:keepLines w:val="0"/>
              <w:suppressLineNumbers w:val="0"/>
              <w:spacing w:before="0" w:beforeAutospacing="0" w:after="0" w:afterAutospacing="0"/>
              <w:ind w:left="0" w:right="0"/>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体育办公室</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6CBA0">
            <w:pPr>
              <w:keepNext w:val="0"/>
              <w:keepLines w:val="0"/>
              <w:widowControl/>
              <w:suppressLineNumbers w:val="0"/>
              <w:spacing w:before="0" w:beforeAutospacing="0" w:after="0" w:afterAutospacing="0"/>
              <w:ind w:left="0" w:right="0"/>
              <w:jc w:val="left"/>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7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89BE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2023.12.28</w:t>
            </w:r>
          </w:p>
        </w:tc>
      </w:tr>
      <w:tr w14:paraId="543C55F8">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77B0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主题</w:t>
            </w:r>
          </w:p>
        </w:tc>
        <w:tc>
          <w:tcPr>
            <w:tcW w:w="6120"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9734B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学期工作总结</w:t>
            </w:r>
          </w:p>
        </w:tc>
      </w:tr>
      <w:tr w14:paraId="73ACA0DB">
        <w:tblPrEx>
          <w:tblCellMar>
            <w:top w:w="0" w:type="dxa"/>
            <w:left w:w="0" w:type="dxa"/>
            <w:bottom w:w="0" w:type="dxa"/>
            <w:right w:w="0" w:type="dxa"/>
          </w:tblCellMar>
        </w:tblPrEx>
        <w:trPr>
          <w:trHeight w:val="270" w:hRule="atLeast"/>
        </w:trPr>
        <w:tc>
          <w:tcPr>
            <w:tcW w:w="197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83846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参与人员</w:t>
            </w:r>
          </w:p>
        </w:tc>
        <w:tc>
          <w:tcPr>
            <w:tcW w:w="6120" w:type="dxa"/>
            <w:gridSpan w:val="5"/>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3B7096">
            <w:pPr>
              <w:keepNext w:val="0"/>
              <w:keepLines w:val="0"/>
              <w:suppressLineNumbers w:val="0"/>
              <w:spacing w:before="0" w:beforeAutospacing="0" w:after="0" w:afterAutospacing="0"/>
              <w:ind w:left="0" w:right="0" w:firstLine="440" w:firstLineChars="200"/>
              <w:jc w:val="left"/>
              <w:rPr>
                <w:rFonts w:hint="eastAsia" w:ascii="宋体" w:hAnsi="宋体" w:cs="宋体"/>
                <w:color w:val="auto"/>
                <w:sz w:val="22"/>
                <w:szCs w:val="22"/>
              </w:rPr>
            </w:pPr>
            <w:r>
              <w:rPr>
                <w:rFonts w:hint="eastAsia" w:ascii="宋体" w:hAnsi="宋体" w:cs="宋体"/>
                <w:color w:val="auto"/>
                <w:sz w:val="22"/>
                <w:szCs w:val="22"/>
              </w:rPr>
              <w:t>本学期我校体育教学工作从全面落实“健康第一”的思想出发，牢固树立了坚持教育面向全体学生的原则，进一步从观念上理解和认识了实施素质教育、改革课堂教学模式的关键性和重要性，在全面提高学生素质的思想指导下，我校体育工作始终把提高学生素质、培养学生良好品质和健康心理做为工作的出发点。我根据学期工作计划的要点，很好地完成了各项工作目标，并取得优异成绩。现将体育工作做</w:t>
            </w:r>
            <w:r>
              <w:rPr>
                <w:rFonts w:hint="eastAsia" w:ascii="宋体" w:hAnsi="宋体" w:cs="宋体"/>
                <w:color w:val="auto"/>
                <w:sz w:val="22"/>
                <w:szCs w:val="22"/>
                <w:lang w:val="en-US" w:eastAsia="zh-CN"/>
              </w:rPr>
              <w:t>以下</w:t>
            </w:r>
            <w:r>
              <w:rPr>
                <w:rFonts w:hint="eastAsia" w:ascii="宋体" w:hAnsi="宋体" w:cs="宋体"/>
                <w:color w:val="auto"/>
                <w:sz w:val="22"/>
                <w:szCs w:val="22"/>
              </w:rPr>
              <w:t>总结：</w:t>
            </w:r>
          </w:p>
          <w:p w14:paraId="53D017DD">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    一、以“健康第一”为指导，切实抓好体育教学工作，学习落实“课标”的教育理念，改革学习方式，教学方法和评价方式，这就需要每一位老师在教学实践中认真反思，努力钻研，不断地更新教育观念，才能准确地理解“课标”精神，才能恰当地选用新的教法和新的学法。积极撰写体育论文，本学期由李承老师写的&lt;&lt;体育教学的本质规律与特点&gt;&gt;获武进区体育论文评比二等奖。</w:t>
            </w:r>
          </w:p>
          <w:p w14:paraId="46FF08A2">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二、常抓不懈，推动“两操一活动”。有效地开展“两操一活动”是反映学生整体精神面貌的基础工程，是学校整体推进素质教育的一个窗口，抓好“两操”也是学校管理工作方面的一项重要内容，同时抓好两操更能促进学校的全民健身活动的开展。</w:t>
            </w:r>
          </w:p>
          <w:p w14:paraId="5B1AC8A9">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 xml:space="preserve">三、为了顺利完成体育《标准》测试工作，提高我校体育标准成绩，我组人员一一把关，利用课间及活动时间，由校长领导，体育组组织一至六年级的学生进行了肺活量、立定跳远、50米等项目的测试，经过多方努力，齐抓共管，共同组织实施，积极发动全体适龄健康儿童踊跃参加体育锻炼，高要求、高质量地完成推行《学生体质健康标准》活动。 </w:t>
            </w:r>
          </w:p>
          <w:p w14:paraId="06579E60">
            <w:pPr>
              <w:keepNext w:val="0"/>
              <w:keepLines w:val="0"/>
              <w:suppressLineNumbers w:val="0"/>
              <w:spacing w:before="0" w:beforeAutospacing="0" w:after="0" w:afterAutospacing="0"/>
              <w:ind w:left="0" w:right="0"/>
              <w:jc w:val="left"/>
              <w:rPr>
                <w:rFonts w:hint="eastAsia" w:ascii="宋体" w:hAnsi="宋体" w:cs="宋体"/>
                <w:color w:val="auto"/>
                <w:sz w:val="22"/>
                <w:szCs w:val="22"/>
              </w:rPr>
            </w:pPr>
            <w:r>
              <w:rPr>
                <w:rFonts w:hint="eastAsia" w:ascii="宋体" w:hAnsi="宋体" w:cs="宋体"/>
                <w:color w:val="auto"/>
                <w:sz w:val="22"/>
                <w:szCs w:val="22"/>
              </w:rPr>
              <w:t>四、抓好俱乐部兴趣小组训练，全体教练员放弃假日休息时间，坚持利用每天阳光体育活动课认真训练，有效提高了学生各项身体素质，培养学生吃苦耐劳的精神，为参加高一级的比赛打下坚实的基础。叶峰老师负责的田径队在武进区中小学田径比赛中总分1</w:t>
            </w:r>
            <w:r>
              <w:rPr>
                <w:rFonts w:hint="eastAsia" w:ascii="宋体" w:hAnsi="宋体" w:cs="宋体"/>
                <w:color w:val="auto"/>
                <w:sz w:val="22"/>
                <w:szCs w:val="22"/>
                <w:lang w:val="en-US" w:eastAsia="zh-CN"/>
              </w:rPr>
              <w:t>38</w:t>
            </w:r>
            <w:r>
              <w:rPr>
                <w:rFonts w:hint="eastAsia" w:ascii="宋体" w:hAnsi="宋体" w:cs="宋体"/>
                <w:color w:val="auto"/>
                <w:sz w:val="22"/>
                <w:szCs w:val="22"/>
              </w:rPr>
              <w:t>分，甲组团体名列第</w:t>
            </w:r>
            <w:r>
              <w:rPr>
                <w:rFonts w:hint="eastAsia" w:ascii="宋体" w:hAnsi="宋体" w:cs="宋体"/>
                <w:color w:val="auto"/>
                <w:sz w:val="22"/>
                <w:szCs w:val="22"/>
                <w:lang w:eastAsia="zh-CN"/>
              </w:rPr>
              <w:t>四</w:t>
            </w:r>
            <w:r>
              <w:rPr>
                <w:rFonts w:hint="eastAsia" w:ascii="宋体" w:hAnsi="宋体" w:cs="宋体"/>
                <w:color w:val="auto"/>
                <w:sz w:val="22"/>
                <w:szCs w:val="22"/>
              </w:rPr>
              <w:t>名；秦春娟老师负责的女子排球队，获得武进区排球邀请赛团体第</w:t>
            </w:r>
            <w:r>
              <w:rPr>
                <w:rFonts w:hint="eastAsia" w:ascii="宋体" w:hAnsi="宋体" w:cs="宋体"/>
                <w:color w:val="auto"/>
                <w:sz w:val="22"/>
                <w:szCs w:val="22"/>
                <w:lang w:eastAsia="zh-CN"/>
              </w:rPr>
              <w:t>四</w:t>
            </w:r>
            <w:r>
              <w:rPr>
                <w:rFonts w:hint="eastAsia" w:ascii="宋体" w:hAnsi="宋体" w:cs="宋体"/>
                <w:color w:val="auto"/>
                <w:sz w:val="22"/>
                <w:szCs w:val="22"/>
              </w:rPr>
              <w:t xml:space="preserve">名。 </w:t>
            </w:r>
          </w:p>
          <w:p w14:paraId="35A81BC9">
            <w:pPr>
              <w:keepNext w:val="0"/>
              <w:keepLines w:val="0"/>
              <w:suppressLineNumbers w:val="0"/>
              <w:spacing w:before="0" w:beforeAutospacing="0" w:after="0" w:afterAutospacing="0"/>
              <w:ind w:left="0" w:right="0"/>
              <w:jc w:val="left"/>
              <w:rPr>
                <w:rFonts w:ascii="宋体" w:hAnsi="宋体" w:cs="宋体"/>
                <w:color w:val="auto"/>
                <w:sz w:val="22"/>
                <w:szCs w:val="22"/>
              </w:rPr>
            </w:pPr>
          </w:p>
        </w:tc>
      </w:tr>
      <w:tr w14:paraId="4181D931">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435016">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叶峰</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8E750D">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法国兴</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BEFE5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0D7AE1E">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097222">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李承</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66FF07">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秦春娟</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77E9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988845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583D4C">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吴锭</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38181">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盛洋</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25AD56">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2F429BF">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96664B">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eastAsia="zh-CN"/>
              </w:rPr>
              <w:t>沈依凡</w:t>
            </w: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37509E">
            <w:pPr>
              <w:keepNext w:val="0"/>
              <w:keepLines w:val="0"/>
              <w:suppressLineNumbers w:val="0"/>
              <w:spacing w:before="0" w:beforeAutospacing="0" w:after="0" w:afterAutospacing="0"/>
              <w:ind w:left="0" w:right="0"/>
              <w:rPr>
                <w:rFonts w:ascii="宋体" w:hAnsi="宋体" w:cs="宋体"/>
                <w:color w:val="auto"/>
                <w:sz w:val="22"/>
                <w:szCs w:val="22"/>
              </w:rPr>
            </w:pPr>
            <w:r>
              <w:rPr>
                <w:rFonts w:hint="eastAsia" w:ascii="宋体" w:hAnsi="宋体" w:cs="宋体"/>
                <w:color w:val="auto"/>
                <w:sz w:val="22"/>
                <w:szCs w:val="22"/>
                <w:lang w:val="en-US" w:eastAsia="zh-CN"/>
              </w:rPr>
              <w:t>吴刚</w:t>
            </w: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60C1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7225580">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FCC1BB">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1B71DA">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9E71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D665118">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92AAE">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2F909C">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E4505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748687CA">
        <w:tblPrEx>
          <w:tblCellMar>
            <w:top w:w="0" w:type="dxa"/>
            <w:left w:w="0" w:type="dxa"/>
            <w:bottom w:w="0" w:type="dxa"/>
            <w:right w:w="0" w:type="dxa"/>
          </w:tblCellMar>
        </w:tblPrEx>
        <w:trPr>
          <w:trHeight w:val="27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9C4EE8">
            <w:pPr>
              <w:keepNext w:val="0"/>
              <w:keepLines w:val="0"/>
              <w:suppressLineNumbers w:val="0"/>
              <w:spacing w:before="0" w:beforeAutospacing="0" w:after="0" w:afterAutospacing="0"/>
              <w:ind w:left="0" w:right="0"/>
              <w:rPr>
                <w:rFonts w:ascii="宋体" w:hAnsi="宋体" w:cs="宋体"/>
                <w:color w:val="auto"/>
                <w:sz w:val="22"/>
                <w:szCs w:val="22"/>
              </w:rPr>
            </w:pPr>
          </w:p>
        </w:tc>
        <w:tc>
          <w:tcPr>
            <w:tcW w:w="10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5564B4">
            <w:pPr>
              <w:keepNext w:val="0"/>
              <w:keepLines w:val="0"/>
              <w:suppressLineNumbers w:val="0"/>
              <w:spacing w:before="0" w:beforeAutospacing="0" w:after="0" w:afterAutospacing="0"/>
              <w:ind w:left="0" w:right="0"/>
              <w:rPr>
                <w:rFonts w:ascii="宋体" w:hAnsi="宋体" w:cs="宋体"/>
                <w:color w:val="auto"/>
                <w:sz w:val="22"/>
                <w:szCs w:val="22"/>
              </w:rPr>
            </w:pPr>
          </w:p>
        </w:tc>
        <w:tc>
          <w:tcPr>
            <w:tcW w:w="6120" w:type="dxa"/>
            <w:gridSpan w:val="5"/>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AA44E3">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6EF2AAE4">
      <w:pPr>
        <w:rPr>
          <w:color w:val="auto"/>
          <w:sz w:val="24"/>
        </w:rPr>
      </w:pPr>
      <w:r>
        <w:rPr>
          <w:rFonts w:hint="eastAsia"/>
          <w:color w:val="auto"/>
          <w:sz w:val="24"/>
        </w:rPr>
        <w:t>注：根据实际情况增加或删除选项。</w:t>
      </w:r>
    </w:p>
    <w:p w14:paraId="1AF4C0B9">
      <w:pPr>
        <w:rPr>
          <w:color w:val="auto"/>
          <w:sz w:val="24"/>
        </w:rPr>
      </w:pPr>
    </w:p>
    <w:p w14:paraId="6F22B50A">
      <w:pPr>
        <w:rPr>
          <w:color w:val="auto"/>
          <w:sz w:val="24"/>
        </w:rPr>
      </w:pPr>
      <w:r>
        <w:rPr>
          <w:rFonts w:hint="eastAsia"/>
          <w:color w:val="auto"/>
          <w:sz w:val="24"/>
        </w:rPr>
        <w:t>教研成果统计</w:t>
      </w:r>
    </w:p>
    <w:tbl>
      <w:tblPr>
        <w:tblStyle w:val="4"/>
        <w:tblW w:w="7815" w:type="dxa"/>
        <w:tblInd w:w="0" w:type="dxa"/>
        <w:tblLayout w:type="fixed"/>
        <w:tblCellMar>
          <w:top w:w="0" w:type="dxa"/>
          <w:left w:w="0" w:type="dxa"/>
          <w:bottom w:w="0" w:type="dxa"/>
          <w:right w:w="0" w:type="dxa"/>
        </w:tblCellMar>
      </w:tblPr>
      <w:tblGrid>
        <w:gridCol w:w="1080"/>
        <w:gridCol w:w="1135"/>
        <w:gridCol w:w="1135"/>
        <w:gridCol w:w="2197"/>
        <w:gridCol w:w="1135"/>
        <w:gridCol w:w="1133"/>
      </w:tblGrid>
      <w:tr w14:paraId="6804DC1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BC48B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673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6BA50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优质课评比、基本功比赛、展示研讨课</w:t>
            </w:r>
          </w:p>
        </w:tc>
      </w:tr>
      <w:tr w14:paraId="73BED69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D04DB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D5C08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6E3C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名称</w:t>
            </w:r>
          </w:p>
        </w:tc>
        <w:tc>
          <w:tcPr>
            <w:tcW w:w="21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08BF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主办单位</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0286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奖项</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8FC31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70725A8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31832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00E13">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2023.12</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5D022B">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rPr>
            </w:pPr>
            <w:r>
              <w:rPr>
                <w:rFonts w:hint="eastAsia" w:ascii="宋体" w:hAnsi="宋体" w:cs="宋体"/>
                <w:color w:val="auto"/>
                <w:sz w:val="22"/>
                <w:szCs w:val="22"/>
                <w:lang w:val="en-US" w:eastAsia="zh-CN"/>
              </w:rPr>
              <w:t>2022区中小学体育教师基本功比赛</w:t>
            </w:r>
          </w:p>
        </w:tc>
        <w:tc>
          <w:tcPr>
            <w:tcW w:w="21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38B52B">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武进区教师发展中心</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533C4">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三等奖</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C581F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A6F2293">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4AE7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1EF77">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2023.12</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384FE5">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2022区中小学健康教育教学竞赛</w:t>
            </w:r>
          </w:p>
        </w:tc>
        <w:tc>
          <w:tcPr>
            <w:tcW w:w="21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0FDA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武进区教师发展中心</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98886">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三等奖</w:t>
            </w: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65FA9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16D0431">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AB674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F9055F">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2023.10</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EA0FE7">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区南片体育教研活动</w:t>
            </w:r>
          </w:p>
        </w:tc>
        <w:tc>
          <w:tcPr>
            <w:tcW w:w="21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0F2959">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武进区教师发展中心</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9540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9D9AD9">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李承</w:t>
            </w:r>
          </w:p>
        </w:tc>
      </w:tr>
      <w:tr w14:paraId="36A4116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EB16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ADCDA">
            <w:pPr>
              <w:keepNext w:val="0"/>
              <w:keepLines w:val="0"/>
              <w:suppressLineNumbers w:val="0"/>
              <w:spacing w:before="0" w:beforeAutospacing="0" w:after="0" w:afterAutospacing="0"/>
              <w:ind w:left="0" w:right="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2024.3</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7B8D01">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区南片体育教研活动</w:t>
            </w:r>
          </w:p>
        </w:tc>
        <w:tc>
          <w:tcPr>
            <w:tcW w:w="21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F73EA4">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武进区教师发展中心</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A361D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1C4B3A">
            <w:pPr>
              <w:keepNext w:val="0"/>
              <w:keepLines w:val="0"/>
              <w:suppressLineNumbers w:val="0"/>
              <w:spacing w:before="0" w:beforeAutospacing="0" w:after="0" w:afterAutospacing="0"/>
              <w:ind w:left="0" w:right="0"/>
              <w:jc w:val="center"/>
              <w:rPr>
                <w:rFonts w:hint="eastAsia" w:ascii="宋体" w:hAnsi="宋体" w:eastAsia="宋体" w:cs="宋体"/>
                <w:color w:val="auto"/>
                <w:sz w:val="22"/>
                <w:szCs w:val="22"/>
                <w:lang w:val="en-US" w:eastAsia="zh-CN"/>
              </w:rPr>
            </w:pPr>
            <w:r>
              <w:rPr>
                <w:rFonts w:hint="eastAsia" w:ascii="宋体" w:hAnsi="宋体" w:cs="宋体"/>
                <w:color w:val="auto"/>
                <w:sz w:val="22"/>
                <w:szCs w:val="22"/>
                <w:lang w:val="en-US" w:eastAsia="zh-CN"/>
              </w:rPr>
              <w:t>吴锭</w:t>
            </w:r>
          </w:p>
        </w:tc>
      </w:tr>
      <w:tr w14:paraId="582C972F">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2095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DAC6C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E40B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289F6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5AC5D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E1D755">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0F5CC87A">
      <w:pPr>
        <w:rPr>
          <w:color w:val="auto"/>
          <w:sz w:val="24"/>
        </w:rPr>
      </w:pPr>
    </w:p>
    <w:tbl>
      <w:tblPr>
        <w:tblStyle w:val="4"/>
        <w:tblW w:w="7815" w:type="dxa"/>
        <w:tblInd w:w="0" w:type="dxa"/>
        <w:tblLayout w:type="fixed"/>
        <w:tblCellMar>
          <w:top w:w="0" w:type="dxa"/>
          <w:left w:w="0" w:type="dxa"/>
          <w:bottom w:w="0" w:type="dxa"/>
          <w:right w:w="0" w:type="dxa"/>
        </w:tblCellMar>
      </w:tblPr>
      <w:tblGrid>
        <w:gridCol w:w="1080"/>
        <w:gridCol w:w="946"/>
        <w:gridCol w:w="768"/>
        <w:gridCol w:w="2532"/>
        <w:gridCol w:w="1758"/>
        <w:gridCol w:w="731"/>
      </w:tblGrid>
      <w:tr w14:paraId="5BCF5109">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715C6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6735"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FB2F4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论文发表或评比</w:t>
            </w:r>
          </w:p>
        </w:tc>
      </w:tr>
      <w:tr w14:paraId="2E21CFE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B32A4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B623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94B9E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名称</w:t>
            </w:r>
          </w:p>
        </w:tc>
        <w:tc>
          <w:tcPr>
            <w:tcW w:w="25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BFAB4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主办单位或出版社</w:t>
            </w:r>
          </w:p>
        </w:tc>
        <w:tc>
          <w:tcPr>
            <w:tcW w:w="1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BD0CB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发表或奖项</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5927B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122B3DB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E833A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608B02">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2023.12</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201537">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2022区教育学会现代教育技术优秀论文评比</w:t>
            </w:r>
          </w:p>
        </w:tc>
        <w:tc>
          <w:tcPr>
            <w:tcW w:w="25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00DEC">
            <w:pPr>
              <w:keepNext w:val="0"/>
              <w:keepLines w:val="0"/>
              <w:suppressLineNumbers w:val="0"/>
              <w:spacing w:before="0" w:beforeAutospacing="0" w:after="0" w:afterAutospacing="0"/>
              <w:ind w:left="0" w:right="0"/>
              <w:jc w:val="center"/>
              <w:rPr>
                <w:rFonts w:hint="eastAsia" w:ascii="宋体" w:hAnsi="宋体" w:cs="宋体"/>
                <w:color w:val="auto"/>
                <w:sz w:val="22"/>
                <w:szCs w:val="22"/>
                <w:lang w:val="en-US" w:eastAsia="zh-CN"/>
              </w:rPr>
            </w:pPr>
            <w:r>
              <w:rPr>
                <w:rFonts w:hint="eastAsia" w:ascii="宋体" w:hAnsi="宋体" w:cs="宋体"/>
                <w:color w:val="auto"/>
                <w:sz w:val="22"/>
                <w:szCs w:val="22"/>
                <w:lang w:val="en-US" w:eastAsia="zh-CN"/>
              </w:rPr>
              <w:t>武进区教育学会</w:t>
            </w:r>
          </w:p>
          <w:p w14:paraId="1D3B115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武进区教师发展中心</w:t>
            </w:r>
          </w:p>
        </w:tc>
        <w:tc>
          <w:tcPr>
            <w:tcW w:w="1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AD75B0">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二等奖</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6FB54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李承</w:t>
            </w:r>
          </w:p>
        </w:tc>
      </w:tr>
      <w:tr w14:paraId="5545FF25">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CC6E9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F3F41">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2023.12</w:t>
            </w: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3F11CF">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2022区体育与卫生论文评比</w:t>
            </w:r>
          </w:p>
        </w:tc>
        <w:tc>
          <w:tcPr>
            <w:tcW w:w="25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9A78E1">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武进区教育局</w:t>
            </w:r>
          </w:p>
        </w:tc>
        <w:tc>
          <w:tcPr>
            <w:tcW w:w="1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DA33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三等奖</w:t>
            </w: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4F15D">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auto"/>
                <w:sz w:val="22"/>
                <w:szCs w:val="22"/>
                <w:lang w:val="en-US" w:eastAsia="zh-CN"/>
              </w:rPr>
              <w:t>李承</w:t>
            </w:r>
          </w:p>
        </w:tc>
      </w:tr>
      <w:tr w14:paraId="2F7A714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14BFE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621D0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2896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5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D1F56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1AEC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9DF34B">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043CBE0">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C25B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C469B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37EB3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5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FD24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42C76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1A2FED">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6AB48305">
      <w:pPr>
        <w:rPr>
          <w:color w:val="auto"/>
          <w:sz w:val="24"/>
        </w:rPr>
      </w:pPr>
    </w:p>
    <w:tbl>
      <w:tblPr>
        <w:tblStyle w:val="4"/>
        <w:tblW w:w="9975" w:type="dxa"/>
        <w:tblInd w:w="0" w:type="dxa"/>
        <w:tblLayout w:type="fixed"/>
        <w:tblCellMar>
          <w:top w:w="0" w:type="dxa"/>
          <w:left w:w="0" w:type="dxa"/>
          <w:bottom w:w="0" w:type="dxa"/>
          <w:right w:w="0" w:type="dxa"/>
        </w:tblCellMar>
      </w:tblPr>
      <w:tblGrid>
        <w:gridCol w:w="1080"/>
        <w:gridCol w:w="907"/>
        <w:gridCol w:w="907"/>
        <w:gridCol w:w="1756"/>
        <w:gridCol w:w="907"/>
        <w:gridCol w:w="1331"/>
        <w:gridCol w:w="2180"/>
        <w:gridCol w:w="907"/>
      </w:tblGrid>
      <w:tr w14:paraId="7CB7814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20665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类别</w:t>
            </w:r>
          </w:p>
        </w:tc>
        <w:tc>
          <w:tcPr>
            <w:tcW w:w="8895"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2064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课题</w:t>
            </w:r>
          </w:p>
        </w:tc>
      </w:tr>
      <w:tr w14:paraId="5448F4FF">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04CC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11CA3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1B6C6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名称</w:t>
            </w:r>
          </w:p>
        </w:tc>
        <w:tc>
          <w:tcPr>
            <w:tcW w:w="175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0E3C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立项单位</w:t>
            </w:r>
          </w:p>
        </w:tc>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492FB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级别</w:t>
            </w:r>
          </w:p>
        </w:tc>
        <w:tc>
          <w:tcPr>
            <w:tcW w:w="133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450AF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主持人</w:t>
            </w:r>
          </w:p>
        </w:tc>
        <w:tc>
          <w:tcPr>
            <w:tcW w:w="2180"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14C09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立项或结题</w:t>
            </w:r>
          </w:p>
        </w:tc>
        <w:tc>
          <w:tcPr>
            <w:tcW w:w="9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D975F">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6EEACFAE">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9F0A0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2DB2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13980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FB6B5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289B6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D2D2D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AD0FD4">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71B86B">
            <w:pPr>
              <w:keepNext w:val="0"/>
              <w:keepLines w:val="0"/>
              <w:suppressLineNumbers w:val="0"/>
              <w:spacing w:before="0" w:beforeAutospacing="0" w:after="0" w:afterAutospacing="0"/>
              <w:ind w:left="0" w:right="0"/>
              <w:rPr>
                <w:rFonts w:ascii="宋体" w:hAnsi="宋体" w:cs="宋体"/>
                <w:color w:val="auto"/>
                <w:sz w:val="22"/>
                <w:szCs w:val="22"/>
              </w:rPr>
            </w:pPr>
          </w:p>
        </w:tc>
      </w:tr>
      <w:tr w14:paraId="6DF4CC11">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65691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35F2B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6FD38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13CB4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540EA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F0542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CD408">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C4FDE9">
            <w:pPr>
              <w:keepNext w:val="0"/>
              <w:keepLines w:val="0"/>
              <w:suppressLineNumbers w:val="0"/>
              <w:spacing w:before="0" w:beforeAutospacing="0" w:after="0" w:afterAutospacing="0"/>
              <w:ind w:left="0" w:right="0"/>
              <w:rPr>
                <w:rFonts w:ascii="宋体" w:hAnsi="宋体" w:cs="宋体"/>
                <w:color w:val="auto"/>
                <w:sz w:val="22"/>
                <w:szCs w:val="22"/>
              </w:rPr>
            </w:pPr>
          </w:p>
        </w:tc>
      </w:tr>
      <w:tr w14:paraId="0A16CFF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02C71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AE1F2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931F3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71302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C5A2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EC9A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84CFA4">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C87A91">
            <w:pPr>
              <w:keepNext w:val="0"/>
              <w:keepLines w:val="0"/>
              <w:suppressLineNumbers w:val="0"/>
              <w:spacing w:before="0" w:beforeAutospacing="0" w:after="0" w:afterAutospacing="0"/>
              <w:ind w:left="0" w:right="0"/>
              <w:rPr>
                <w:rFonts w:ascii="宋体" w:hAnsi="宋体" w:cs="宋体"/>
                <w:color w:val="auto"/>
                <w:sz w:val="22"/>
                <w:szCs w:val="22"/>
              </w:rPr>
            </w:pPr>
          </w:p>
        </w:tc>
      </w:tr>
      <w:tr w14:paraId="7A3F0E2A">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C7A1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EB44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6DFB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7B6B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77AD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D818C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C47B04">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151F9E">
            <w:pPr>
              <w:keepNext w:val="0"/>
              <w:keepLines w:val="0"/>
              <w:suppressLineNumbers w:val="0"/>
              <w:spacing w:before="0" w:beforeAutospacing="0" w:after="0" w:afterAutospacing="0"/>
              <w:ind w:left="0" w:right="0"/>
              <w:rPr>
                <w:rFonts w:ascii="宋体" w:hAnsi="宋体" w:cs="宋体"/>
                <w:color w:val="auto"/>
                <w:sz w:val="22"/>
                <w:szCs w:val="22"/>
              </w:rPr>
            </w:pPr>
          </w:p>
        </w:tc>
      </w:tr>
      <w:tr w14:paraId="2E056242">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61A3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A483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0A42A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BB3CF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BA903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F06FE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C87163">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B8E0B7">
            <w:pPr>
              <w:keepNext w:val="0"/>
              <w:keepLines w:val="0"/>
              <w:suppressLineNumbers w:val="0"/>
              <w:spacing w:before="0" w:beforeAutospacing="0" w:after="0" w:afterAutospacing="0"/>
              <w:ind w:left="0" w:right="0"/>
              <w:rPr>
                <w:rFonts w:ascii="宋体" w:hAnsi="宋体" w:cs="宋体"/>
                <w:color w:val="auto"/>
                <w:sz w:val="22"/>
                <w:szCs w:val="22"/>
              </w:rPr>
            </w:pPr>
          </w:p>
        </w:tc>
      </w:tr>
      <w:tr w14:paraId="023CD5ED">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13EB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CAFA3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01228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D61E9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CF0E2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36F61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DAA129">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749D40">
            <w:pPr>
              <w:keepNext w:val="0"/>
              <w:keepLines w:val="0"/>
              <w:suppressLineNumbers w:val="0"/>
              <w:spacing w:before="0" w:beforeAutospacing="0" w:after="0" w:afterAutospacing="0"/>
              <w:ind w:left="0" w:right="0"/>
              <w:rPr>
                <w:rFonts w:ascii="宋体" w:hAnsi="宋体" w:cs="宋体"/>
                <w:color w:val="auto"/>
                <w:sz w:val="22"/>
                <w:szCs w:val="22"/>
              </w:rPr>
            </w:pPr>
          </w:p>
        </w:tc>
      </w:tr>
      <w:tr w14:paraId="781B3314">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78D48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A5352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3DF4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72F3E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F4AEB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8B981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BE4C75">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3A80AA">
            <w:pPr>
              <w:keepNext w:val="0"/>
              <w:keepLines w:val="0"/>
              <w:suppressLineNumbers w:val="0"/>
              <w:spacing w:before="0" w:beforeAutospacing="0" w:after="0" w:afterAutospacing="0"/>
              <w:ind w:left="0" w:right="0"/>
              <w:rPr>
                <w:rFonts w:ascii="宋体" w:hAnsi="宋体" w:cs="宋体"/>
                <w:color w:val="auto"/>
                <w:sz w:val="22"/>
                <w:szCs w:val="22"/>
              </w:rPr>
            </w:pPr>
          </w:p>
        </w:tc>
      </w:tr>
      <w:tr w14:paraId="089C475F">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BA34B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F92AF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45482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78DAF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7EDFE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89904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1C6E3">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59638">
            <w:pPr>
              <w:keepNext w:val="0"/>
              <w:keepLines w:val="0"/>
              <w:suppressLineNumbers w:val="0"/>
              <w:spacing w:before="0" w:beforeAutospacing="0" w:after="0" w:afterAutospacing="0"/>
              <w:ind w:left="0" w:right="0"/>
              <w:rPr>
                <w:rFonts w:ascii="宋体" w:hAnsi="宋体" w:cs="宋体"/>
                <w:color w:val="auto"/>
                <w:sz w:val="22"/>
                <w:szCs w:val="22"/>
              </w:rPr>
            </w:pPr>
          </w:p>
        </w:tc>
      </w:tr>
      <w:tr w14:paraId="1A7A52B8">
        <w:tblPrEx>
          <w:tblCellMar>
            <w:top w:w="0" w:type="dxa"/>
            <w:left w:w="0" w:type="dxa"/>
            <w:bottom w:w="0" w:type="dxa"/>
            <w:right w:w="0" w:type="dxa"/>
          </w:tblCellMar>
        </w:tblPrEx>
        <w:trPr>
          <w:trHeight w:val="27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DFC0E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1597F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18512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7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C6988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FC314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3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9C995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218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F53FF3">
            <w:pPr>
              <w:keepNext w:val="0"/>
              <w:keepLines w:val="0"/>
              <w:suppressLineNumbers w:val="0"/>
              <w:spacing w:before="0" w:beforeAutospacing="0" w:after="0" w:afterAutospacing="0"/>
              <w:ind w:left="0" w:right="0"/>
              <w:rPr>
                <w:rFonts w:ascii="宋体" w:hAnsi="宋体" w:cs="宋体"/>
                <w:color w:val="auto"/>
                <w:sz w:val="22"/>
                <w:szCs w:val="22"/>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54C626">
            <w:pPr>
              <w:keepNext w:val="0"/>
              <w:keepLines w:val="0"/>
              <w:suppressLineNumbers w:val="0"/>
              <w:spacing w:before="0" w:beforeAutospacing="0" w:after="0" w:afterAutospacing="0"/>
              <w:ind w:left="0" w:right="0"/>
              <w:rPr>
                <w:rFonts w:ascii="宋体" w:hAnsi="宋体" w:cs="宋体"/>
                <w:color w:val="auto"/>
                <w:sz w:val="22"/>
                <w:szCs w:val="22"/>
              </w:rPr>
            </w:pPr>
          </w:p>
        </w:tc>
      </w:tr>
    </w:tbl>
    <w:p w14:paraId="48E325F6">
      <w:pPr>
        <w:rPr>
          <w:color w:val="auto"/>
          <w:sz w:val="24"/>
        </w:rPr>
      </w:pPr>
      <w:r>
        <w:rPr>
          <w:rFonts w:hint="eastAsia"/>
          <w:color w:val="auto"/>
          <w:sz w:val="24"/>
        </w:rPr>
        <w:t>注：根据实际情况增加或删除选项。</w:t>
      </w:r>
    </w:p>
    <w:p w14:paraId="0F963929">
      <w:pPr>
        <w:rPr>
          <w:color w:val="auto"/>
          <w:sz w:val="24"/>
        </w:rPr>
      </w:pPr>
    </w:p>
    <w:p w14:paraId="02A60400">
      <w:pPr>
        <w:rPr>
          <w:color w:val="auto"/>
          <w:sz w:val="24"/>
        </w:rPr>
      </w:pPr>
    </w:p>
    <w:p w14:paraId="18ACF5DA">
      <w:pPr>
        <w:rPr>
          <w:color w:val="auto"/>
          <w:sz w:val="24"/>
        </w:rPr>
      </w:pPr>
    </w:p>
    <w:p w14:paraId="17B81C76">
      <w:pPr>
        <w:rPr>
          <w:color w:val="auto"/>
          <w:sz w:val="24"/>
        </w:rPr>
      </w:pPr>
    </w:p>
    <w:p w14:paraId="7A374553">
      <w:pPr>
        <w:rPr>
          <w:color w:val="auto"/>
          <w:sz w:val="24"/>
        </w:rPr>
      </w:pPr>
    </w:p>
    <w:tbl>
      <w:tblPr>
        <w:tblStyle w:val="4"/>
        <w:tblpPr w:leftFromText="180" w:rightFromText="180" w:vertAnchor="text" w:horzAnchor="page" w:tblpX="567" w:tblpY="450"/>
        <w:tblOverlap w:val="never"/>
        <w:tblW w:w="10800" w:type="dxa"/>
        <w:tblInd w:w="0" w:type="dxa"/>
        <w:tblLayout w:type="fixed"/>
        <w:tblCellMar>
          <w:top w:w="0" w:type="dxa"/>
          <w:left w:w="0" w:type="dxa"/>
          <w:bottom w:w="0" w:type="dxa"/>
          <w:right w:w="0" w:type="dxa"/>
        </w:tblCellMar>
      </w:tblPr>
      <w:tblGrid>
        <w:gridCol w:w="1026"/>
        <w:gridCol w:w="1027"/>
        <w:gridCol w:w="760"/>
        <w:gridCol w:w="1243"/>
        <w:gridCol w:w="1305"/>
        <w:gridCol w:w="690"/>
        <w:gridCol w:w="1455"/>
        <w:gridCol w:w="810"/>
        <w:gridCol w:w="1605"/>
        <w:gridCol w:w="879"/>
      </w:tblGrid>
      <w:tr w14:paraId="1FE0FF58">
        <w:tblPrEx>
          <w:tblCellMar>
            <w:top w:w="0" w:type="dxa"/>
            <w:left w:w="0" w:type="dxa"/>
            <w:bottom w:w="0" w:type="dxa"/>
            <w:right w:w="0" w:type="dxa"/>
          </w:tblCellMar>
        </w:tblPrEx>
        <w:trPr>
          <w:trHeight w:val="600" w:hRule="atLeast"/>
        </w:trPr>
        <w:tc>
          <w:tcPr>
            <w:tcW w:w="10800" w:type="dxa"/>
            <w:gridSpan w:val="10"/>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E20C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kern w:val="0"/>
                <w:sz w:val="22"/>
                <w:szCs w:val="22"/>
                <w:lang w:eastAsia="zh-CN" w:bidi="ar"/>
              </w:rPr>
              <w:t>202</w:t>
            </w:r>
            <w:r>
              <w:rPr>
                <w:rFonts w:hint="eastAsia" w:ascii="宋体" w:hAnsi="宋体" w:cs="宋体"/>
                <w:color w:val="auto"/>
                <w:kern w:val="0"/>
                <w:sz w:val="22"/>
                <w:szCs w:val="22"/>
                <w:lang w:val="en-US" w:eastAsia="zh-CN" w:bidi="ar"/>
              </w:rPr>
              <w:t>3</w:t>
            </w:r>
            <w:r>
              <w:rPr>
                <w:rFonts w:hint="eastAsia" w:ascii="宋体" w:hAnsi="宋体" w:cs="宋体"/>
                <w:color w:val="auto"/>
                <w:kern w:val="0"/>
                <w:sz w:val="22"/>
                <w:szCs w:val="22"/>
                <w:lang w:bidi="ar"/>
              </w:rPr>
              <w:t>年体育经费使用情况    填写时间：</w:t>
            </w:r>
            <w:r>
              <w:rPr>
                <w:rFonts w:hint="eastAsia" w:ascii="宋体" w:hAnsi="宋体" w:cs="宋体"/>
                <w:color w:val="auto"/>
                <w:kern w:val="0"/>
                <w:sz w:val="22"/>
                <w:szCs w:val="22"/>
                <w:lang w:val="en-US" w:eastAsia="zh-CN" w:bidi="ar"/>
              </w:rPr>
              <w:t>2024.7</w:t>
            </w:r>
          </w:p>
        </w:tc>
      </w:tr>
      <w:tr w14:paraId="23284280">
        <w:tblPrEx>
          <w:tblCellMar>
            <w:top w:w="0" w:type="dxa"/>
            <w:left w:w="0" w:type="dxa"/>
            <w:bottom w:w="0" w:type="dxa"/>
            <w:right w:w="0" w:type="dxa"/>
          </w:tblCellMar>
        </w:tblPrEx>
        <w:trPr>
          <w:trHeight w:val="270" w:hRule="atLeast"/>
        </w:trPr>
        <w:tc>
          <w:tcPr>
            <w:tcW w:w="536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A6B7E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收入</w:t>
            </w:r>
          </w:p>
        </w:tc>
        <w:tc>
          <w:tcPr>
            <w:tcW w:w="5439"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FA25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支出</w:t>
            </w:r>
          </w:p>
        </w:tc>
      </w:tr>
      <w:tr w14:paraId="7729F5D0">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A612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933C1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01F1B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金额</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1F0E0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拨款单位</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A3A08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拨款名目</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B9650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F444B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2155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金额</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1A83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支出名目</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0A3B6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543E32CE">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17576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ED6B6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.10</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5BFAE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30000</w:t>
            </w: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982B2">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区体育局</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D0ED3C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体育场地对外开放</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76AE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1</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DCD788">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7</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F42094">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2000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A1F123">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钉鞋</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60032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2384CAD">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6A8E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CB3BC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16B9B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21D8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4004A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3B458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2</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CDE21E">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.10.28</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6EA048">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50</w:t>
            </w:r>
            <w:r>
              <w:rPr>
                <w:rFonts w:hint="eastAsia" w:ascii="宋体" w:hAnsi="宋体" w:eastAsia="宋体" w:cs="宋体"/>
                <w:color w:val="000000"/>
                <w:sz w:val="24"/>
                <w:szCs w:val="24"/>
                <w:lang w:val="en-US" w:eastAsia="zh-CN"/>
              </w:rPr>
              <w:t>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B1C6E">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田径比赛餐费、用车、学生奖励</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4C9574">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D7CAE2B">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F0845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46A6F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9D53C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66E01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F599C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3FC38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3</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0E63D">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lang w:val="en-US" w:eastAsia="zh-CN"/>
              </w:rPr>
              <w:t>.4.15</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44A1F5">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cs="宋体"/>
                <w:color w:val="000000"/>
                <w:sz w:val="24"/>
                <w:szCs w:val="24"/>
                <w:lang w:val="en-US" w:eastAsia="zh-CN"/>
              </w:rPr>
              <w:t>40</w:t>
            </w:r>
            <w:r>
              <w:rPr>
                <w:rFonts w:hint="eastAsia" w:ascii="宋体" w:hAnsi="宋体" w:eastAsia="宋体" w:cs="宋体"/>
                <w:color w:val="000000"/>
                <w:sz w:val="24"/>
                <w:szCs w:val="24"/>
                <w:lang w:val="en-US" w:eastAsia="zh-CN"/>
              </w:rPr>
              <w:t>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1F420">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区武术比赛餐费、用车</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AE4912">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83DCDF1">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2548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EDA63">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919C3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3C5F6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512E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DD08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4</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40F641">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2024.4.21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803CB5">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2300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5D1352">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2"/>
                <w:szCs w:val="22"/>
                <w:lang w:val="en-US" w:eastAsia="zh-CN" w:bidi="ar-SA"/>
              </w:rPr>
            </w:pPr>
            <w:r>
              <w:rPr>
                <w:rFonts w:hint="eastAsia" w:ascii="宋体" w:hAnsi="宋体" w:cs="宋体"/>
                <w:color w:val="auto"/>
                <w:kern w:val="2"/>
                <w:sz w:val="22"/>
                <w:szCs w:val="22"/>
                <w:lang w:val="en-US" w:eastAsia="zh-CN" w:bidi="ar-SA"/>
              </w:rPr>
              <w:t>区举重比赛</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CBDA5A">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2CD13B6">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D1FB3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5</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25E44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8BD5B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C9D97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DE764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20473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5</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430B9D">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lang w:val="en-US" w:eastAsia="zh-CN"/>
              </w:rPr>
              <w:t>.5.11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6816D7">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cs="宋体"/>
                <w:color w:val="000000"/>
                <w:sz w:val="24"/>
                <w:szCs w:val="24"/>
                <w:lang w:val="en-US" w:eastAsia="zh-CN"/>
              </w:rPr>
              <w:t>21</w:t>
            </w:r>
            <w:r>
              <w:rPr>
                <w:rFonts w:hint="eastAsia" w:ascii="宋体" w:hAnsi="宋体" w:eastAsia="宋体" w:cs="宋体"/>
                <w:color w:val="000000"/>
                <w:sz w:val="24"/>
                <w:szCs w:val="24"/>
                <w:lang w:val="en-US" w:eastAsia="zh-CN"/>
              </w:rPr>
              <w:t>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757FDE">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区体育舞蹈比赛餐费、用车</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11F0B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61B7B50B">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47F101">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6</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087F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6C38D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9449AA">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CF60E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29F6E8">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6</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B042B1">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4</w:t>
            </w:r>
            <w:r>
              <w:rPr>
                <w:rFonts w:hint="eastAsia" w:ascii="宋体" w:hAnsi="宋体" w:eastAsia="宋体" w:cs="宋体"/>
                <w:color w:val="000000"/>
                <w:sz w:val="24"/>
                <w:szCs w:val="24"/>
                <w:lang w:val="en-US" w:eastAsia="zh-CN"/>
              </w:rPr>
              <w:t>.5.</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1</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C666F6">
            <w:pPr>
              <w:keepNext w:val="0"/>
              <w:keepLines w:val="0"/>
              <w:suppressLineNumbers w:val="0"/>
              <w:spacing w:before="0" w:beforeAutospacing="0" w:after="0" w:afterAutospacing="0"/>
              <w:ind w:left="0" w:right="0"/>
              <w:jc w:val="center"/>
              <w:rPr>
                <w:rFonts w:hint="default" w:ascii="宋体" w:hAnsi="宋体" w:eastAsia="宋体" w:cs="宋体"/>
                <w:color w:val="auto"/>
                <w:kern w:val="2"/>
                <w:sz w:val="22"/>
                <w:szCs w:val="22"/>
                <w:lang w:val="en-US" w:eastAsia="zh-CN" w:bidi="ar-SA"/>
              </w:rPr>
            </w:pPr>
            <w:r>
              <w:rPr>
                <w:rFonts w:hint="eastAsia" w:ascii="宋体" w:hAnsi="宋体" w:cs="宋体"/>
                <w:color w:val="000000"/>
                <w:sz w:val="24"/>
                <w:szCs w:val="24"/>
                <w:lang w:val="en-US" w:eastAsia="zh-CN"/>
              </w:rPr>
              <w:t>4000</w:t>
            </w: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C2CAF9">
            <w:pPr>
              <w:keepNext w:val="0"/>
              <w:keepLines w:val="0"/>
              <w:suppressLineNumbers w:val="0"/>
              <w:spacing w:before="0" w:beforeAutospacing="0" w:after="0" w:afterAutospacing="0"/>
              <w:ind w:left="0" w:right="0"/>
              <w:jc w:val="center"/>
              <w:rPr>
                <w:rFonts w:ascii="宋体" w:hAnsi="宋体" w:eastAsia="宋体" w:cs="宋体"/>
                <w:color w:val="auto"/>
                <w:kern w:val="2"/>
                <w:sz w:val="22"/>
                <w:szCs w:val="22"/>
                <w:lang w:val="en-US" w:eastAsia="zh-CN" w:bidi="ar-SA"/>
              </w:rPr>
            </w:pPr>
            <w:r>
              <w:rPr>
                <w:rFonts w:hint="eastAsia" w:ascii="宋体" w:hAnsi="宋体" w:cs="宋体"/>
                <w:color w:val="000000"/>
                <w:sz w:val="24"/>
                <w:szCs w:val="24"/>
                <w:lang w:val="en-US" w:eastAsia="zh-CN"/>
              </w:rPr>
              <w:t>市体适能</w:t>
            </w:r>
            <w:r>
              <w:rPr>
                <w:rFonts w:hint="eastAsia" w:ascii="宋体" w:hAnsi="宋体" w:eastAsia="宋体" w:cs="宋体"/>
                <w:color w:val="000000"/>
                <w:sz w:val="24"/>
                <w:szCs w:val="24"/>
                <w:lang w:val="en-US" w:eastAsia="zh-CN"/>
              </w:rPr>
              <w:t>比赛餐费、用车</w:t>
            </w: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B02EF2">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4C10890A">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2AAB0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7</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E12F3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9EE88">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833C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9ECBB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FB39A0">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eastAsia="宋体" w:cs="宋体"/>
                <w:color w:val="000000"/>
                <w:kern w:val="0"/>
                <w:sz w:val="24"/>
                <w:szCs w:val="24"/>
                <w:lang w:bidi="ar"/>
              </w:rPr>
              <w:t>7</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DC8C5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53A6A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EE1F1B">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F8E0DE">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EB4515E">
        <w:tblPrEx>
          <w:tblCellMar>
            <w:top w:w="0" w:type="dxa"/>
            <w:left w:w="0" w:type="dxa"/>
            <w:bottom w:w="0" w:type="dxa"/>
            <w:right w:w="0" w:type="dxa"/>
          </w:tblCellMar>
        </w:tblPrEx>
        <w:trPr>
          <w:trHeight w:val="270" w:hRule="atLeast"/>
        </w:trPr>
        <w:tc>
          <w:tcPr>
            <w:tcW w:w="10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B5038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1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F07C5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25B42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2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E444C0">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8CAB0E">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CA67E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14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10437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1C58EF">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81159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1AF684">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6B7C210E">
      <w:pPr>
        <w:rPr>
          <w:color w:val="auto"/>
          <w:sz w:val="24"/>
        </w:rPr>
      </w:pPr>
      <w:r>
        <w:rPr>
          <w:rFonts w:hint="eastAsia"/>
          <w:color w:val="auto"/>
          <w:sz w:val="24"/>
        </w:rPr>
        <w:t>体育经费使用情况</w:t>
      </w:r>
    </w:p>
    <w:p w14:paraId="0B90AE1E">
      <w:pPr>
        <w:rPr>
          <w:color w:val="auto"/>
          <w:sz w:val="24"/>
        </w:rPr>
      </w:pPr>
    </w:p>
    <w:p w14:paraId="357E3267">
      <w:pPr>
        <w:rPr>
          <w:color w:val="auto"/>
          <w:sz w:val="24"/>
        </w:rPr>
      </w:pPr>
    </w:p>
    <w:p w14:paraId="20F73140">
      <w:pPr>
        <w:rPr>
          <w:color w:val="auto"/>
          <w:sz w:val="24"/>
        </w:rPr>
      </w:pPr>
      <w:r>
        <w:rPr>
          <w:rFonts w:hint="eastAsia"/>
          <w:color w:val="auto"/>
          <w:sz w:val="24"/>
        </w:rPr>
        <w:t>学校应急救护教育开展情况</w:t>
      </w:r>
    </w:p>
    <w:tbl>
      <w:tblPr>
        <w:tblStyle w:val="4"/>
        <w:tblW w:w="9300" w:type="dxa"/>
        <w:tblInd w:w="0" w:type="dxa"/>
        <w:tblLayout w:type="fixed"/>
        <w:tblCellMar>
          <w:top w:w="0" w:type="dxa"/>
          <w:left w:w="0" w:type="dxa"/>
          <w:bottom w:w="0" w:type="dxa"/>
          <w:right w:w="0" w:type="dxa"/>
        </w:tblCellMar>
      </w:tblPr>
      <w:tblGrid>
        <w:gridCol w:w="945"/>
        <w:gridCol w:w="917"/>
        <w:gridCol w:w="1515"/>
        <w:gridCol w:w="960"/>
        <w:gridCol w:w="3843"/>
        <w:gridCol w:w="1120"/>
      </w:tblGrid>
      <w:tr w14:paraId="767345AA">
        <w:tblPrEx>
          <w:tblCellMar>
            <w:top w:w="0" w:type="dxa"/>
            <w:left w:w="0" w:type="dxa"/>
            <w:bottom w:w="0" w:type="dxa"/>
            <w:right w:w="0" w:type="dxa"/>
          </w:tblCellMar>
        </w:tblPrEx>
        <w:trPr>
          <w:trHeight w:val="326" w:hRule="atLeast"/>
        </w:trPr>
        <w:tc>
          <w:tcPr>
            <w:tcW w:w="9300" w:type="dxa"/>
            <w:gridSpan w:val="6"/>
            <w:tcBorders>
              <w:top w:val="nil"/>
              <w:left w:val="nil"/>
              <w:bottom w:val="nil"/>
              <w:right w:val="nil"/>
            </w:tcBorders>
            <w:shd w:val="clear" w:color="auto" w:fill="auto"/>
            <w:noWrap/>
            <w:tcMar>
              <w:top w:w="15" w:type="dxa"/>
              <w:left w:w="15" w:type="dxa"/>
              <w:right w:w="15" w:type="dxa"/>
            </w:tcMar>
            <w:vAlign w:val="center"/>
          </w:tcPr>
          <w:p w14:paraId="5B8E55D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应急救护教育、活动、演练记录   上传时间：</w:t>
            </w:r>
          </w:p>
        </w:tc>
      </w:tr>
      <w:tr w14:paraId="5242580D">
        <w:tblPrEx>
          <w:tblCellMar>
            <w:top w:w="0" w:type="dxa"/>
            <w:left w:w="0" w:type="dxa"/>
            <w:bottom w:w="0" w:type="dxa"/>
            <w:right w:w="0" w:type="dxa"/>
          </w:tblCellMar>
        </w:tblPrEx>
        <w:trPr>
          <w:trHeight w:val="561"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A1244">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F141E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时间</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4A07F7">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地点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48718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活动主题</w:t>
            </w:r>
          </w:p>
        </w:tc>
        <w:tc>
          <w:tcPr>
            <w:tcW w:w="3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0275F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活动方案</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FD2BD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23D398CD">
        <w:tblPrEx>
          <w:tblCellMar>
            <w:top w:w="0" w:type="dxa"/>
            <w:left w:w="0" w:type="dxa"/>
            <w:bottom w:w="0" w:type="dxa"/>
            <w:right w:w="0" w:type="dxa"/>
          </w:tblCellMar>
        </w:tblPrEx>
        <w:trPr>
          <w:trHeight w:val="941"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E8DB16">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944224">
            <w:pPr>
              <w:keepNext w:val="0"/>
              <w:keepLines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10</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19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3AD1F4">
            <w:pPr>
              <w:keepNext w:val="0"/>
              <w:keepLines w:val="0"/>
              <w:suppressLineNumbers w:val="0"/>
              <w:spacing w:before="0" w:beforeAutospacing="0" w:after="0" w:afterAutospacing="0"/>
              <w:ind w:left="0" w:right="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旷达广场、操场、篮球场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800C095">
            <w:pPr>
              <w:keepNext w:val="0"/>
              <w:keepLines w:val="0"/>
              <w:suppressLineNumbers w:val="0"/>
              <w:spacing w:before="0" w:beforeAutospacing="0" w:after="0" w:afterAutospacing="0"/>
              <w:ind w:left="0" w:right="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i w:val="0"/>
                <w:iCs w:val="0"/>
                <w:caps w:val="0"/>
                <w:color w:val="000000"/>
                <w:spacing w:val="0"/>
                <w:sz w:val="24"/>
                <w:szCs w:val="24"/>
                <w:shd w:val="clear" w:fill="FFFFFF"/>
              </w:rPr>
              <w:t>抗震逃生演练</w:t>
            </w:r>
          </w:p>
        </w:tc>
        <w:tc>
          <w:tcPr>
            <w:tcW w:w="3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139BDE">
            <w:pPr>
              <w:pStyle w:val="3"/>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cs="宋体"/>
                <w:i w:val="0"/>
                <w:iCs w:val="0"/>
                <w:caps w:val="0"/>
                <w:color w:val="000000"/>
                <w:spacing w:val="0"/>
                <w:sz w:val="24"/>
                <w:szCs w:val="24"/>
                <w:shd w:val="clear" w:fill="FFFFFF"/>
                <w:lang w:val="en-US" w:eastAsia="zh-CN"/>
              </w:rPr>
              <w:t>10</w:t>
            </w:r>
            <w:r>
              <w:rPr>
                <w:rFonts w:hint="eastAsia" w:ascii="宋体" w:hAnsi="宋体" w:eastAsia="宋体" w:cs="宋体"/>
                <w:i w:val="0"/>
                <w:iCs w:val="0"/>
                <w:caps w:val="0"/>
                <w:color w:val="000000"/>
                <w:spacing w:val="0"/>
                <w:sz w:val="24"/>
                <w:szCs w:val="24"/>
                <w:shd w:val="clear" w:fill="FFFFFF"/>
              </w:rPr>
              <w:t>月</w:t>
            </w:r>
            <w:r>
              <w:rPr>
                <w:rFonts w:hint="eastAsia" w:cs="宋体"/>
                <w:i w:val="0"/>
                <w:iCs w:val="0"/>
                <w:caps w:val="0"/>
                <w:color w:val="000000"/>
                <w:spacing w:val="0"/>
                <w:sz w:val="24"/>
                <w:szCs w:val="24"/>
                <w:shd w:val="clear" w:fill="FFFFFF"/>
                <w:lang w:val="en-US" w:eastAsia="zh-CN"/>
              </w:rPr>
              <w:t>19</w:t>
            </w:r>
            <w:r>
              <w:rPr>
                <w:rFonts w:hint="eastAsia" w:ascii="宋体" w:hAnsi="宋体" w:eastAsia="宋体" w:cs="宋体"/>
                <w:i w:val="0"/>
                <w:iCs w:val="0"/>
                <w:caps w:val="0"/>
                <w:color w:val="000000"/>
                <w:spacing w:val="0"/>
                <w:sz w:val="24"/>
                <w:szCs w:val="24"/>
                <w:shd w:val="clear" w:fill="FFFFFF"/>
              </w:rPr>
              <w:t>日，</w:t>
            </w:r>
            <w:r>
              <w:rPr>
                <w:rFonts w:hint="eastAsia" w:cs="宋体"/>
                <w:i w:val="0"/>
                <w:iCs w:val="0"/>
                <w:caps w:val="0"/>
                <w:color w:val="000000"/>
                <w:spacing w:val="0"/>
                <w:sz w:val="24"/>
                <w:szCs w:val="24"/>
                <w:shd w:val="clear" w:fill="FFFFFF"/>
                <w:lang w:eastAsia="zh-CN"/>
              </w:rPr>
              <w:t>雪堰中心小学</w:t>
            </w:r>
            <w:r>
              <w:rPr>
                <w:rFonts w:hint="eastAsia" w:ascii="宋体" w:hAnsi="宋体" w:eastAsia="宋体" w:cs="宋体"/>
                <w:i w:val="0"/>
                <w:iCs w:val="0"/>
                <w:caps w:val="0"/>
                <w:color w:val="000000"/>
                <w:spacing w:val="0"/>
                <w:sz w:val="24"/>
                <w:szCs w:val="24"/>
                <w:shd w:val="clear" w:fill="FFFFFF"/>
              </w:rPr>
              <w:t>举行抗震逃生演练活动。本次演练主要让学生进一步了解地震发生时的应急避震知识，熟悉震后疏散的途径的路线和集中地点，掌握应对地震发生时采取的防护措施和方法，提高学生紧急避险、自救自护和应变的能力。</w:t>
            </w:r>
          </w:p>
          <w:p w14:paraId="16B80630">
            <w:pPr>
              <w:pStyle w:val="3"/>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上午9时5</w:t>
            </w:r>
            <w:r>
              <w:rPr>
                <w:rFonts w:hint="eastAsia" w:cs="宋体"/>
                <w:i w:val="0"/>
                <w:iCs w:val="0"/>
                <w:caps w:val="0"/>
                <w:color w:val="000000"/>
                <w:spacing w:val="0"/>
                <w:sz w:val="24"/>
                <w:szCs w:val="24"/>
                <w:shd w:val="clear" w:fill="FFFFFF"/>
                <w:lang w:val="en-US" w:eastAsia="zh-CN"/>
              </w:rPr>
              <w:t>0</w:t>
            </w:r>
            <w:r>
              <w:rPr>
                <w:rFonts w:hint="eastAsia" w:ascii="宋体" w:hAnsi="宋体" w:eastAsia="宋体" w:cs="宋体"/>
                <w:i w:val="0"/>
                <w:iCs w:val="0"/>
                <w:caps w:val="0"/>
                <w:color w:val="000000"/>
                <w:spacing w:val="0"/>
                <w:sz w:val="24"/>
                <w:szCs w:val="24"/>
                <w:shd w:val="clear" w:fill="FFFFFF"/>
              </w:rPr>
              <w:t>分，随着第一次避险警报响起，全体师生迅速进行应急避震。老师们按照《</w:t>
            </w:r>
            <w:r>
              <w:rPr>
                <w:rFonts w:hint="eastAsia" w:cs="宋体"/>
                <w:i w:val="0"/>
                <w:iCs w:val="0"/>
                <w:caps w:val="0"/>
                <w:color w:val="000000"/>
                <w:spacing w:val="0"/>
                <w:sz w:val="24"/>
                <w:szCs w:val="24"/>
                <w:shd w:val="clear" w:fill="FFFFFF"/>
                <w:lang w:eastAsia="zh-CN"/>
              </w:rPr>
              <w:t>雪堰中心小学</w:t>
            </w:r>
            <w:r>
              <w:rPr>
                <w:rFonts w:hint="eastAsia" w:ascii="宋体" w:hAnsi="宋体" w:eastAsia="宋体" w:cs="宋体"/>
                <w:i w:val="0"/>
                <w:iCs w:val="0"/>
                <w:caps w:val="0"/>
                <w:color w:val="000000"/>
                <w:spacing w:val="0"/>
                <w:sz w:val="24"/>
                <w:szCs w:val="24"/>
                <w:shd w:val="clear" w:fill="FFFFFF"/>
              </w:rPr>
              <w:t>防震抗灾应急预案》要求，迅速到达所负责的岗位，每层楼梯口、疏散路线拐弯处等，都有老师负责指挥。班级内，老师第一时间通知学生地震来袭，进行避震。老师提醒学生就近蹲或躺在课桌、实验台的下面或承重墙的墙根、墙角，用手或其它柔软物品等保护好头部，尽量蜷曲身体，降低身体重心，缩小面积，不要靠近窗口，避开灯扇，就近关闭电源等。</w:t>
            </w:r>
          </w:p>
          <w:p w14:paraId="22B0FC9B">
            <w:pPr>
              <w:pStyle w:val="3"/>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sz w:val="24"/>
                <w:szCs w:val="24"/>
                <w:shd w:val="clear" w:fill="FFFFFF"/>
              </w:rPr>
              <w:t>第二次警报响起，老师立即告知学生“按照疏散路线，快速疏散”，组织学生从前后门有序进行疏散，学生们迅速撤离教学楼，按照事先所讲的应急避震方法和逃生路线，到达指定集中地点，用时</w:t>
            </w:r>
            <w:r>
              <w:rPr>
                <w:rFonts w:hint="eastAsia" w:cs="宋体"/>
                <w:i w:val="0"/>
                <w:iCs w:val="0"/>
                <w:caps w:val="0"/>
                <w:color w:val="000000"/>
                <w:spacing w:val="0"/>
                <w:sz w:val="24"/>
                <w:szCs w:val="24"/>
                <w:shd w:val="clear" w:fill="FFFFFF"/>
                <w:lang w:val="en-US" w:eastAsia="zh-CN"/>
              </w:rPr>
              <w:t>5</w:t>
            </w:r>
            <w:r>
              <w:rPr>
                <w:rFonts w:hint="eastAsia" w:ascii="宋体" w:hAnsi="宋体" w:eastAsia="宋体" w:cs="宋体"/>
                <w:i w:val="0"/>
                <w:iCs w:val="0"/>
                <w:caps w:val="0"/>
                <w:color w:val="000000"/>
                <w:spacing w:val="0"/>
                <w:sz w:val="24"/>
                <w:szCs w:val="24"/>
                <w:shd w:val="clear" w:fill="FFFFFF"/>
              </w:rPr>
              <w:t>分</w:t>
            </w:r>
            <w:r>
              <w:rPr>
                <w:rFonts w:hint="eastAsia" w:cs="宋体"/>
                <w:i w:val="0"/>
                <w:iCs w:val="0"/>
                <w:caps w:val="0"/>
                <w:color w:val="000000"/>
                <w:spacing w:val="0"/>
                <w:sz w:val="24"/>
                <w:szCs w:val="24"/>
                <w:shd w:val="clear" w:fill="FFFFFF"/>
                <w:lang w:val="en-US" w:eastAsia="zh-CN"/>
              </w:rPr>
              <w:t>05</w:t>
            </w:r>
            <w:r>
              <w:rPr>
                <w:rFonts w:hint="eastAsia" w:ascii="宋体" w:hAnsi="宋体" w:eastAsia="宋体" w:cs="宋体"/>
                <w:i w:val="0"/>
                <w:iCs w:val="0"/>
                <w:caps w:val="0"/>
                <w:color w:val="000000"/>
                <w:spacing w:val="0"/>
                <w:sz w:val="24"/>
                <w:szCs w:val="24"/>
                <w:shd w:val="clear" w:fill="FFFFFF"/>
              </w:rPr>
              <w:t>秒，达到预期效果，提高学生紧急避险、自救自护和应变的能力。</w:t>
            </w:r>
          </w:p>
          <w:p w14:paraId="22294F0E">
            <w:pPr>
              <w:pStyle w:val="3"/>
              <w:keepNext w:val="0"/>
              <w:keepLines w:val="0"/>
              <w:widowControl/>
              <w:suppressLineNumbers w:val="0"/>
              <w:shd w:val="clear" w:fill="FFFFFF"/>
              <w:spacing w:before="0" w:beforeAutospacing="0" w:after="0" w:afterAutospacing="0" w:line="465" w:lineRule="atLeast"/>
              <w:ind w:left="0" w:right="0" w:firstLine="480"/>
              <w:rPr>
                <w:rFonts w:hint="eastAsia" w:ascii="宋体" w:hAnsi="宋体" w:eastAsia="宋体" w:cs="宋体"/>
                <w:color w:val="000000"/>
                <w:kern w:val="2"/>
                <w:sz w:val="24"/>
                <w:szCs w:val="24"/>
                <w:lang w:val="en-US" w:eastAsia="zh-CN" w:bidi="ar-SA"/>
              </w:rPr>
            </w:pPr>
            <w:r>
              <w:rPr>
                <w:rFonts w:hint="eastAsia" w:ascii="宋体" w:hAnsi="宋体" w:eastAsia="宋体" w:cs="宋体"/>
                <w:i w:val="0"/>
                <w:iCs w:val="0"/>
                <w:caps w:val="0"/>
                <w:color w:val="000000"/>
                <w:spacing w:val="0"/>
                <w:sz w:val="24"/>
                <w:szCs w:val="24"/>
                <w:shd w:val="clear" w:fill="FFFFFF"/>
              </w:rPr>
              <w:t>在逸盛运动场，副校长</w:t>
            </w:r>
            <w:r>
              <w:rPr>
                <w:rFonts w:hint="eastAsia" w:cs="宋体"/>
                <w:i w:val="0"/>
                <w:iCs w:val="0"/>
                <w:caps w:val="0"/>
                <w:color w:val="000000"/>
                <w:spacing w:val="0"/>
                <w:sz w:val="24"/>
                <w:szCs w:val="24"/>
                <w:shd w:val="clear" w:fill="FFFFFF"/>
                <w:lang w:eastAsia="zh-CN"/>
              </w:rPr>
              <w:t>秦勇</w:t>
            </w:r>
            <w:r>
              <w:rPr>
                <w:rFonts w:hint="eastAsia" w:ascii="宋体" w:hAnsi="宋体" w:eastAsia="宋体" w:cs="宋体"/>
                <w:i w:val="0"/>
                <w:iCs w:val="0"/>
                <w:caps w:val="0"/>
                <w:color w:val="000000"/>
                <w:spacing w:val="0"/>
                <w:sz w:val="24"/>
                <w:szCs w:val="24"/>
                <w:shd w:val="clear" w:fill="FFFFFF"/>
              </w:rPr>
              <w:t>进行活动总结。他对全校师生有序、迅速、安全进行抗震逃生演练予以肯定。他强调，灾难无情，生命无价，每位师生应该时刻提高安全防范意识，掌握在危急情况下机智逃生的本领。他希望全体师生谨记“生命至高无上，安全重于泰山”，携起手来，更加关爱生命，更加关注安全，共同建设平安校园</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4E6053">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36B21CA">
        <w:tblPrEx>
          <w:tblCellMar>
            <w:top w:w="0" w:type="dxa"/>
            <w:left w:w="0" w:type="dxa"/>
            <w:bottom w:w="0" w:type="dxa"/>
            <w:right w:w="0" w:type="dxa"/>
          </w:tblCellMar>
        </w:tblPrEx>
        <w:trPr>
          <w:trHeight w:val="3057"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E2B71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F00383">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年4月15日-4月19日</w:t>
            </w:r>
          </w:p>
          <w:p w14:paraId="2389ED9E">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SA"/>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F7D4E2">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班级</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56B597">
            <w:pPr>
              <w:keepNext w:val="0"/>
              <w:keepLines w:val="0"/>
              <w:suppressLineNumbers w:val="0"/>
              <w:spacing w:before="0" w:beforeAutospacing="0" w:after="0" w:afterAutospacing="0"/>
              <w:ind w:left="0" w:right="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sz w:val="24"/>
                <w:szCs w:val="24"/>
              </w:rPr>
              <w:t>全民国家安全教育</w:t>
            </w:r>
          </w:p>
        </w:tc>
        <w:tc>
          <w:tcPr>
            <w:tcW w:w="3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2F55EA">
            <w:pPr>
              <w:keepNext w:val="0"/>
              <w:keepLines w:val="0"/>
              <w:suppressLineNumbers w:val="0"/>
              <w:spacing w:before="0" w:beforeAutospacing="0" w:after="0" w:afterAutospacing="0"/>
              <w:ind w:left="0" w:right="0"/>
              <w:jc w:val="center"/>
              <w:rPr>
                <w:rFonts w:hint="eastAsia" w:ascii="宋体" w:hAnsi="宋体" w:eastAsia="宋体" w:cs="宋体"/>
                <w:sz w:val="24"/>
                <w:szCs w:val="24"/>
              </w:rPr>
            </w:pPr>
            <w:r>
              <w:rPr>
                <w:rFonts w:hint="eastAsia" w:ascii="宋体" w:hAnsi="宋体" w:cs="宋体"/>
                <w:sz w:val="24"/>
                <w:szCs w:val="24"/>
                <w:lang w:eastAsia="zh-CN"/>
              </w:rPr>
              <w:t>雪堰中心小学</w:t>
            </w:r>
            <w:r>
              <w:rPr>
                <w:rFonts w:hint="eastAsia" w:ascii="宋体" w:hAnsi="宋体" w:eastAsia="宋体" w:cs="宋体"/>
                <w:sz w:val="24"/>
                <w:szCs w:val="24"/>
              </w:rPr>
              <w:t>第</w:t>
            </w:r>
            <w:r>
              <w:rPr>
                <w:rFonts w:hint="eastAsia" w:ascii="宋体" w:hAnsi="宋体" w:cs="宋体"/>
                <w:sz w:val="24"/>
                <w:szCs w:val="24"/>
                <w:lang w:val="en-US" w:eastAsia="zh-CN"/>
              </w:rPr>
              <w:t>7</w:t>
            </w:r>
            <w:r>
              <w:rPr>
                <w:rFonts w:hint="eastAsia" w:ascii="宋体" w:hAnsi="宋体" w:eastAsia="宋体" w:cs="宋体"/>
                <w:sz w:val="24"/>
                <w:szCs w:val="24"/>
              </w:rPr>
              <w:t>个全民国家安全教育日活动方案</w:t>
            </w:r>
          </w:p>
          <w:p w14:paraId="26E7E5D7">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年4月15日是第</w:t>
            </w:r>
            <w:r>
              <w:rPr>
                <w:rFonts w:hint="eastAsia" w:ascii="宋体" w:hAnsi="宋体" w:cs="宋体"/>
                <w:sz w:val="24"/>
                <w:szCs w:val="24"/>
                <w:lang w:val="en-US" w:eastAsia="zh-CN"/>
              </w:rPr>
              <w:t>8</w:t>
            </w:r>
            <w:r>
              <w:rPr>
                <w:rFonts w:hint="eastAsia" w:ascii="宋体" w:hAnsi="宋体" w:eastAsia="宋体" w:cs="宋体"/>
                <w:sz w:val="24"/>
                <w:szCs w:val="24"/>
              </w:rPr>
              <w:t>个全民国家安全教育日，为切实提高全体师生的国家安全意识，根据教育局要求，学校决定于4</w:t>
            </w:r>
            <w:r>
              <w:rPr>
                <w:rFonts w:hint="eastAsia" w:ascii="宋体" w:hAnsi="宋体" w:cs="宋体"/>
                <w:sz w:val="24"/>
                <w:szCs w:val="24"/>
                <w:lang w:eastAsia="zh-CN"/>
              </w:rPr>
              <w:t>月</w:t>
            </w:r>
            <w:r>
              <w:rPr>
                <w:rFonts w:hint="eastAsia" w:ascii="宋体" w:hAnsi="宋体" w:eastAsia="宋体" w:cs="宋体"/>
                <w:sz w:val="24"/>
                <w:szCs w:val="24"/>
              </w:rPr>
              <w:t>15日，在全校开展国家安全教育日活动。具体方案如下：</w:t>
            </w:r>
          </w:p>
          <w:p w14:paraId="77F5AD3C">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一、宣传内容</w:t>
            </w:r>
          </w:p>
          <w:p w14:paraId="2EF0D451">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系统宣传国家安全观战略思想内容，彰显国家安全观对维护国家安全的重要指导意义，重点宣传《中华人民共和国国家安全法》、《中华人民共和国反间谍法》、《中华人民共和国反恐怖主义法》，使广大干部师生在教育活动中普遍掌握国家安全知识，提升国家安全意识，自觉维护国家安全，加强师生的法制教育。</w:t>
            </w:r>
          </w:p>
          <w:p w14:paraId="4FAC680A">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二、组织领导</w:t>
            </w:r>
          </w:p>
          <w:p w14:paraId="00208428">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为确保宣传活动扎实有效，学校成立</w:t>
            </w:r>
            <w:r>
              <w:rPr>
                <w:rFonts w:hint="eastAsia" w:ascii="宋体" w:hAnsi="宋体" w:cs="宋体"/>
                <w:sz w:val="24"/>
                <w:szCs w:val="24"/>
                <w:lang w:eastAsia="zh-CN"/>
              </w:rPr>
              <w:t>雪堰中心小学</w:t>
            </w:r>
            <w:r>
              <w:rPr>
                <w:rFonts w:hint="eastAsia" w:ascii="宋体" w:hAnsi="宋体" w:eastAsia="宋体" w:cs="宋体"/>
                <w:sz w:val="24"/>
                <w:szCs w:val="24"/>
              </w:rPr>
              <w:t>全民国家安全教育日宣传工作领导小组，负责活动的统筹、组织、指导和督查等工作。</w:t>
            </w:r>
          </w:p>
          <w:p w14:paraId="11AA4CF5">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组  长：</w:t>
            </w:r>
            <w:r>
              <w:rPr>
                <w:rFonts w:hint="eastAsia" w:ascii="宋体" w:hAnsi="宋体" w:cs="宋体"/>
                <w:sz w:val="24"/>
                <w:szCs w:val="24"/>
                <w:lang w:eastAsia="zh-CN"/>
              </w:rPr>
              <w:t>顾海峰</w:t>
            </w:r>
          </w:p>
          <w:p w14:paraId="20075B0E">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副组长：</w:t>
            </w:r>
            <w:r>
              <w:rPr>
                <w:rFonts w:hint="eastAsia" w:ascii="宋体" w:hAnsi="宋体" w:cs="宋体"/>
                <w:sz w:val="24"/>
                <w:szCs w:val="24"/>
                <w:lang w:eastAsia="zh-CN"/>
              </w:rPr>
              <w:t>秦勇</w:t>
            </w:r>
            <w:r>
              <w:rPr>
                <w:rFonts w:hint="eastAsia" w:ascii="宋体" w:hAnsi="宋体" w:eastAsia="宋体" w:cs="宋体"/>
                <w:sz w:val="24"/>
                <w:szCs w:val="24"/>
              </w:rPr>
              <w:t xml:space="preserve">  </w:t>
            </w:r>
            <w:r>
              <w:rPr>
                <w:rFonts w:hint="eastAsia" w:ascii="宋体" w:hAnsi="宋体" w:cs="宋体"/>
                <w:sz w:val="24"/>
                <w:szCs w:val="24"/>
                <w:lang w:eastAsia="zh-CN"/>
              </w:rPr>
              <w:t>许建峰</w:t>
            </w:r>
            <w:r>
              <w:rPr>
                <w:rFonts w:hint="eastAsia" w:ascii="宋体" w:hAnsi="宋体" w:cs="宋体"/>
                <w:sz w:val="24"/>
                <w:szCs w:val="24"/>
                <w:lang w:val="en-US" w:eastAsia="zh-CN"/>
              </w:rPr>
              <w:t xml:space="preserve"> </w:t>
            </w:r>
            <w:r>
              <w:rPr>
                <w:rFonts w:hint="eastAsia" w:ascii="宋体" w:hAnsi="宋体" w:cs="宋体"/>
                <w:sz w:val="24"/>
                <w:szCs w:val="24"/>
                <w:lang w:eastAsia="zh-CN"/>
              </w:rPr>
              <w:t>叶峰</w:t>
            </w:r>
          </w:p>
          <w:p w14:paraId="17C2EC30">
            <w:pPr>
              <w:keepNext w:val="0"/>
              <w:keepLines w:val="0"/>
              <w:suppressLineNumbers w:val="0"/>
              <w:spacing w:before="0" w:beforeAutospacing="0" w:after="0" w:afterAutospacing="0" w:line="500" w:lineRule="exact"/>
              <w:ind w:left="0" w:right="0"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成  员：</w:t>
            </w:r>
            <w:r>
              <w:rPr>
                <w:rFonts w:hint="eastAsia" w:ascii="宋体" w:hAnsi="宋体" w:cs="宋体"/>
                <w:sz w:val="24"/>
                <w:szCs w:val="24"/>
                <w:lang w:eastAsia="zh-CN"/>
              </w:rPr>
              <w:t>秦敏</w:t>
            </w:r>
            <w:r>
              <w:rPr>
                <w:rFonts w:hint="eastAsia" w:ascii="宋体" w:hAnsi="宋体" w:cs="宋体"/>
                <w:sz w:val="24"/>
                <w:szCs w:val="24"/>
                <w:lang w:val="en-US" w:eastAsia="zh-CN"/>
              </w:rPr>
              <w:t xml:space="preserve"> 法国兴 级部主任</w:t>
            </w:r>
          </w:p>
          <w:p w14:paraId="02796FBE">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三、活动时间</w:t>
            </w:r>
          </w:p>
          <w:p w14:paraId="59BAEBE2">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202</w:t>
            </w:r>
            <w:r>
              <w:rPr>
                <w:rFonts w:hint="eastAsia" w:ascii="宋体" w:hAnsi="宋体" w:cs="宋体"/>
                <w:sz w:val="24"/>
                <w:szCs w:val="24"/>
                <w:lang w:val="en-US" w:eastAsia="zh-CN"/>
              </w:rPr>
              <w:t>4</w:t>
            </w:r>
            <w:r>
              <w:rPr>
                <w:rFonts w:hint="eastAsia" w:ascii="宋体" w:hAnsi="宋体" w:eastAsia="宋体" w:cs="宋体"/>
                <w:sz w:val="24"/>
                <w:szCs w:val="24"/>
              </w:rPr>
              <w:t>年4月15日-4月19日</w:t>
            </w:r>
          </w:p>
          <w:p w14:paraId="797E0E63">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四、活动主题</w:t>
            </w:r>
          </w:p>
          <w:p w14:paraId="0ABD2245">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深入贯彻落实习近平总书记总体国家安全观</w:t>
            </w:r>
          </w:p>
          <w:p w14:paraId="2E5E2525">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五、宣传形式</w:t>
            </w:r>
          </w:p>
          <w:p w14:paraId="48979624">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1.电子屏宣传标语，以营造浓厚舆论氛围。增强国家安全意识，保障国家长治久安；倡导安全文明风尚，提高全民安全意识。（责任部门：总务处）</w:t>
            </w:r>
          </w:p>
          <w:p w14:paraId="4A8E8F2C">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2.将《国家安全法》、《反间谍法》、《反恐怖主义法》等有关法律上传到学校网站，供师生浏览阅读。（责任部门：教</w:t>
            </w:r>
            <w:r>
              <w:rPr>
                <w:rFonts w:hint="eastAsia" w:ascii="宋体" w:hAnsi="宋体" w:cs="宋体"/>
                <w:sz w:val="24"/>
                <w:szCs w:val="24"/>
                <w:lang w:eastAsia="zh-CN"/>
              </w:rPr>
              <w:t>导</w:t>
            </w:r>
            <w:r>
              <w:rPr>
                <w:rFonts w:hint="eastAsia" w:ascii="宋体" w:hAnsi="宋体" w:eastAsia="宋体" w:cs="宋体"/>
                <w:sz w:val="24"/>
                <w:szCs w:val="24"/>
              </w:rPr>
              <w:t>处）</w:t>
            </w:r>
          </w:p>
          <w:p w14:paraId="35C7D11B">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3.利用国旗下的讲话时间，进行一次有关国家安全方面的宣传教育，提高师生对国家安全的知晓率。（责任部门：德育</w:t>
            </w:r>
            <w:r>
              <w:rPr>
                <w:rFonts w:hint="eastAsia" w:ascii="宋体" w:hAnsi="宋体" w:cs="宋体"/>
                <w:sz w:val="24"/>
                <w:szCs w:val="24"/>
                <w:lang w:eastAsia="zh-CN"/>
              </w:rPr>
              <w:t>办</w:t>
            </w:r>
            <w:r>
              <w:rPr>
                <w:rFonts w:hint="eastAsia" w:ascii="宋体" w:hAnsi="宋体" w:eastAsia="宋体" w:cs="宋体"/>
                <w:sz w:val="24"/>
                <w:szCs w:val="24"/>
              </w:rPr>
              <w:t>）</w:t>
            </w:r>
          </w:p>
          <w:p w14:paraId="4961C6ED">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4.开展一次以国家安全为主要内容的主题队会，集中开展国家安全教育。（责任部门：各班）</w:t>
            </w:r>
          </w:p>
          <w:p w14:paraId="687D275E">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六、活动要求</w:t>
            </w:r>
          </w:p>
          <w:p w14:paraId="268A69C0">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1.统一思想，提高认识。要高度重视，把开展全民国家安全教育活动作为一项重要任务，确保活动顺利开展。</w:t>
            </w:r>
          </w:p>
          <w:p w14:paraId="063F9558">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2.加强创新、务求实效。要把主题活动有机贯彻到法治宣传教育整体工作中，突出特色、注重实效，把活动抓细、抓实。</w:t>
            </w:r>
          </w:p>
          <w:p w14:paraId="4E45D31D">
            <w:pPr>
              <w:keepNext w:val="0"/>
              <w:keepLines w:val="0"/>
              <w:suppressLineNumbers w:val="0"/>
              <w:spacing w:before="0" w:beforeAutospacing="0" w:after="0" w:afterAutospacing="0" w:line="500" w:lineRule="exact"/>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3.加强宣传，营造氛围。要充分利用“小手拉大手”、人人通等有效途径扩大宣传广度，使活动效果得到有效保证。</w:t>
            </w:r>
          </w:p>
          <w:p w14:paraId="1A370E2D">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SA"/>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D7E90">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53812B0">
        <w:tblPrEx>
          <w:tblCellMar>
            <w:top w:w="0" w:type="dxa"/>
            <w:left w:w="0" w:type="dxa"/>
            <w:bottom w:w="0" w:type="dxa"/>
            <w:right w:w="0" w:type="dxa"/>
          </w:tblCellMar>
        </w:tblPrEx>
        <w:trPr>
          <w:trHeight w:val="1906"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8C208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A9FB9C">
            <w:pPr>
              <w:keepNext w:val="0"/>
              <w:keepLines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202</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.5.</w:t>
            </w:r>
            <w:r>
              <w:rPr>
                <w:rFonts w:hint="eastAsia" w:ascii="宋体" w:hAnsi="宋体" w:cs="宋体"/>
                <w:color w:val="000000"/>
                <w:sz w:val="24"/>
                <w:szCs w:val="24"/>
                <w:lang w:val="en-US" w:eastAsia="zh-CN"/>
              </w:rPr>
              <w:t>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95E7C2">
            <w:pPr>
              <w:keepNext w:val="0"/>
              <w:keepLines w:val="0"/>
              <w:suppressLineNumbers w:val="0"/>
              <w:spacing w:before="0" w:beforeAutospacing="0" w:after="0" w:afterAutospacing="0"/>
              <w:ind w:left="0" w:right="0"/>
              <w:jc w:val="center"/>
              <w:rPr>
                <w:rFonts w:hint="default"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操场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FAB74">
            <w:pPr>
              <w:keepNext w:val="0"/>
              <w:keepLines w:val="0"/>
              <w:suppressLineNumbers w:val="0"/>
              <w:spacing w:before="0" w:beforeAutospacing="0" w:after="0" w:afterAutospacing="0"/>
              <w:ind w:left="0" w:right="0"/>
              <w:jc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kern w:val="0"/>
                <w:sz w:val="24"/>
                <w:szCs w:val="24"/>
              </w:rPr>
              <w:t>防灾减灾日活动</w:t>
            </w:r>
          </w:p>
        </w:tc>
        <w:tc>
          <w:tcPr>
            <w:tcW w:w="3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48990">
            <w:pPr>
              <w:keepNext w:val="0"/>
              <w:keepLines w:val="0"/>
              <w:suppressLineNumbers w:val="0"/>
              <w:spacing w:before="0" w:beforeAutospacing="0" w:after="0" w:afterAutospacing="0"/>
              <w:ind w:left="0" w:right="0"/>
              <w:jc w:val="center"/>
              <w:rPr>
                <w:rFonts w:hint="eastAsia" w:ascii="宋体" w:hAnsi="宋体" w:eastAsia="宋体" w:cs="宋体"/>
                <w:kern w:val="0"/>
                <w:sz w:val="24"/>
                <w:szCs w:val="24"/>
              </w:rPr>
            </w:pPr>
            <w:r>
              <w:rPr>
                <w:rFonts w:hint="eastAsia" w:ascii="宋体" w:hAnsi="宋体" w:cs="宋体"/>
                <w:b/>
                <w:bCs/>
                <w:kern w:val="0"/>
                <w:sz w:val="24"/>
                <w:szCs w:val="24"/>
                <w:lang w:eastAsia="zh-CN"/>
              </w:rPr>
              <w:t>雪堰中心小学</w:t>
            </w:r>
            <w:r>
              <w:rPr>
                <w:rFonts w:hint="eastAsia" w:ascii="宋体" w:hAnsi="宋体" w:eastAsia="宋体" w:cs="宋体"/>
                <w:b/>
                <w:bCs/>
                <w:kern w:val="0"/>
                <w:sz w:val="24"/>
                <w:szCs w:val="24"/>
              </w:rPr>
              <w:t>“5·12”防灾减灾日活动方案</w:t>
            </w:r>
          </w:p>
          <w:p w14:paraId="20A644BF">
            <w:pPr>
              <w:keepNext w:val="0"/>
              <w:keepLines w:val="0"/>
              <w:suppressLineNumbers w:val="0"/>
              <w:spacing w:before="0" w:beforeAutospacing="0" w:after="0" w:afterAutospacing="0" w:line="440" w:lineRule="exact"/>
              <w:ind w:left="0" w:right="0" w:firstLine="360" w:firstLineChars="150"/>
              <w:rPr>
                <w:rFonts w:hint="eastAsia" w:ascii="宋体" w:hAnsi="宋体" w:eastAsia="宋体" w:cs="宋体"/>
                <w:kern w:val="0"/>
                <w:sz w:val="24"/>
                <w:szCs w:val="24"/>
              </w:rPr>
            </w:pPr>
            <w:r>
              <w:rPr>
                <w:rFonts w:hint="eastAsia" w:ascii="宋体" w:hAnsi="宋体" w:eastAsia="宋体" w:cs="宋体"/>
                <w:kern w:val="0"/>
                <w:sz w:val="24"/>
                <w:szCs w:val="24"/>
              </w:rPr>
              <w:t>5月12日是汶川地震十</w:t>
            </w:r>
            <w:r>
              <w:rPr>
                <w:rFonts w:hint="eastAsia" w:ascii="宋体" w:hAnsi="宋体" w:cs="宋体"/>
                <w:kern w:val="0"/>
                <w:sz w:val="24"/>
                <w:szCs w:val="24"/>
                <w:lang w:eastAsia="zh-CN"/>
              </w:rPr>
              <w:t>六</w:t>
            </w:r>
            <w:r>
              <w:rPr>
                <w:rFonts w:hint="eastAsia" w:ascii="宋体" w:hAnsi="宋体" w:eastAsia="宋体" w:cs="宋体"/>
                <w:kern w:val="0"/>
                <w:sz w:val="24"/>
                <w:szCs w:val="24"/>
              </w:rPr>
              <w:t>周年纪念日，也是我国第十</w:t>
            </w:r>
            <w:r>
              <w:rPr>
                <w:rFonts w:hint="eastAsia" w:ascii="宋体" w:hAnsi="宋体" w:cs="宋体"/>
                <w:kern w:val="0"/>
                <w:sz w:val="24"/>
                <w:szCs w:val="24"/>
                <w:lang w:eastAsia="zh-CN"/>
              </w:rPr>
              <w:t>四</w:t>
            </w:r>
            <w:r>
              <w:rPr>
                <w:rFonts w:hint="eastAsia" w:ascii="宋体" w:hAnsi="宋体" w:eastAsia="宋体" w:cs="宋体"/>
                <w:kern w:val="0"/>
                <w:sz w:val="24"/>
                <w:szCs w:val="24"/>
              </w:rPr>
              <w:t>个“防灾减灾日”。为了提高广大师生防灾减灾、应急自救的意识和能力，我校决定开展宣传教育、应急演练、互助自救等一系列防灾减灾活动。现结合我校的实际情况，特制定202</w:t>
            </w:r>
            <w:r>
              <w:rPr>
                <w:rFonts w:hint="eastAsia" w:ascii="宋体" w:hAnsi="宋体" w:cs="宋体"/>
                <w:kern w:val="0"/>
                <w:sz w:val="24"/>
                <w:szCs w:val="24"/>
                <w:lang w:val="en-US" w:eastAsia="zh-CN"/>
              </w:rPr>
              <w:t>3</w:t>
            </w:r>
            <w:r>
              <w:rPr>
                <w:rFonts w:hint="eastAsia" w:ascii="宋体" w:hAnsi="宋体" w:eastAsia="宋体" w:cs="宋体"/>
                <w:kern w:val="0"/>
                <w:sz w:val="24"/>
                <w:szCs w:val="24"/>
              </w:rPr>
              <w:t>年“5·12” 防灾减灾日”活动工作方案：</w:t>
            </w:r>
          </w:p>
          <w:p w14:paraId="66BBFD74">
            <w:pPr>
              <w:keepNext w:val="0"/>
              <w:keepLines w:val="0"/>
              <w:widowControl/>
              <w:suppressLineNumbers w:val="0"/>
              <w:adjustRightInd w:val="0"/>
              <w:snapToGrid w:val="0"/>
              <w:spacing w:before="0" w:beforeAutospacing="0" w:after="0" w:afterAutospacing="0" w:line="440" w:lineRule="exact"/>
              <w:ind w:left="0" w:right="0"/>
              <w:jc w:val="left"/>
              <w:rPr>
                <w:rFonts w:hint="eastAsia" w:ascii="宋体" w:hAnsi="宋体" w:eastAsia="宋体" w:cs="宋体"/>
                <w:kern w:val="0"/>
                <w:sz w:val="24"/>
                <w:szCs w:val="24"/>
              </w:rPr>
            </w:pPr>
            <w:r>
              <w:rPr>
                <w:rFonts w:hint="eastAsia" w:ascii="宋体" w:hAnsi="宋体" w:eastAsia="宋体" w:cs="宋体"/>
                <w:kern w:val="0"/>
                <w:sz w:val="24"/>
                <w:szCs w:val="24"/>
              </w:rPr>
              <w:t>一、指导思想</w:t>
            </w:r>
          </w:p>
          <w:p w14:paraId="60054FF8">
            <w:pPr>
              <w:keepNext w:val="0"/>
              <w:keepLines w:val="0"/>
              <w:widowControl/>
              <w:suppressLineNumbers w:val="0"/>
              <w:adjustRightInd w:val="0"/>
              <w:snapToGrid w:val="0"/>
              <w:spacing w:before="0" w:beforeAutospacing="0" w:after="0" w:afterAutospacing="0" w:line="440" w:lineRule="exact"/>
              <w:ind w:left="0" w:right="0"/>
              <w:jc w:val="left"/>
              <w:rPr>
                <w:rFonts w:hint="eastAsia" w:ascii="宋体" w:hAnsi="宋体" w:eastAsia="宋体" w:cs="宋体"/>
                <w:kern w:val="0"/>
                <w:sz w:val="24"/>
                <w:szCs w:val="24"/>
              </w:rPr>
            </w:pPr>
            <w:r>
              <w:rPr>
                <w:rFonts w:hint="eastAsia" w:ascii="宋体" w:hAnsi="宋体" w:eastAsia="宋体" w:cs="宋体"/>
                <w:sz w:val="24"/>
                <w:szCs w:val="24"/>
              </w:rPr>
              <w:t xml:space="preserve">     坚决贯彻“两个坚持、三个转变”防灾减灾救灾新理念，充分认识防灾减灾工作重要性，切实加强全国防灾减灾日有关工作活动的组织领导，克服麻痹思想、侥幸心理、松劲心态，层层压紧压实责任，进一步落细落实各项措施，扎实抓好防灾减灾各项工作，确保防灾减灾活动取得实效，为十四五打好安全基础。</w:t>
            </w:r>
          </w:p>
          <w:p w14:paraId="6F15F63C">
            <w:pPr>
              <w:keepNext w:val="0"/>
              <w:keepLines w:val="0"/>
              <w:widowControl/>
              <w:suppressLineNumbers w:val="0"/>
              <w:adjustRightInd w:val="0"/>
              <w:snapToGrid w:val="0"/>
              <w:spacing w:before="0" w:beforeAutospacing="0" w:after="0" w:afterAutospacing="0" w:line="440" w:lineRule="exact"/>
              <w:ind w:left="0" w:right="0"/>
              <w:jc w:val="left"/>
              <w:rPr>
                <w:rFonts w:hint="eastAsia" w:ascii="宋体" w:hAnsi="宋体" w:eastAsia="宋体" w:cs="宋体"/>
                <w:kern w:val="0"/>
                <w:sz w:val="24"/>
                <w:szCs w:val="24"/>
              </w:rPr>
            </w:pPr>
            <w:r>
              <w:rPr>
                <w:rFonts w:hint="eastAsia" w:ascii="宋体" w:hAnsi="宋体" w:eastAsia="宋体" w:cs="宋体"/>
                <w:kern w:val="0"/>
                <w:sz w:val="24"/>
                <w:szCs w:val="24"/>
              </w:rPr>
              <w:t>二、组织机构：防灾减灾领导小组：</w:t>
            </w:r>
          </w:p>
          <w:p w14:paraId="76F04512">
            <w:pPr>
              <w:keepNext w:val="0"/>
              <w:keepLines w:val="0"/>
              <w:widowControl/>
              <w:suppressLineNumbers w:val="0"/>
              <w:spacing w:before="0" w:beforeAutospacing="0" w:after="0" w:afterAutospacing="0" w:line="440" w:lineRule="exact"/>
              <w:ind w:left="0" w:right="0" w:firstLine="480" w:firstLineChars="200"/>
              <w:jc w:val="lef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组 长：</w:t>
            </w:r>
            <w:r>
              <w:rPr>
                <w:rFonts w:hint="eastAsia" w:ascii="宋体" w:hAnsi="宋体" w:cs="宋体"/>
                <w:kern w:val="0"/>
                <w:sz w:val="24"/>
                <w:szCs w:val="24"/>
                <w:lang w:eastAsia="zh-CN" w:bidi="ar"/>
              </w:rPr>
              <w:t>顾海峰</w:t>
            </w:r>
            <w:r>
              <w:rPr>
                <w:rFonts w:hint="eastAsia" w:ascii="宋体" w:hAnsi="宋体" w:eastAsia="宋体" w:cs="宋体"/>
                <w:kern w:val="0"/>
                <w:sz w:val="24"/>
                <w:szCs w:val="24"/>
                <w:lang w:bidi="ar"/>
              </w:rPr>
              <w:t>（校长）</w:t>
            </w:r>
          </w:p>
          <w:p w14:paraId="4955DC95">
            <w:pPr>
              <w:keepNext w:val="0"/>
              <w:keepLines w:val="0"/>
              <w:widowControl/>
              <w:suppressLineNumbers w:val="0"/>
              <w:spacing w:before="0" w:beforeAutospacing="0" w:after="0" w:afterAutospacing="0" w:line="440" w:lineRule="exact"/>
              <w:ind w:left="0" w:right="0" w:firstLine="480" w:firstLineChars="200"/>
              <w:jc w:val="left"/>
              <w:rPr>
                <w:rFonts w:hint="eastAsia" w:ascii="宋体" w:hAnsi="宋体" w:eastAsia="宋体" w:cs="宋体"/>
                <w:kern w:val="0"/>
                <w:sz w:val="24"/>
                <w:szCs w:val="24"/>
                <w:lang w:bidi="ar"/>
              </w:rPr>
            </w:pPr>
            <w:r>
              <w:rPr>
                <w:rFonts w:hint="eastAsia" w:ascii="宋体" w:hAnsi="宋体" w:eastAsia="宋体" w:cs="宋体"/>
                <w:kern w:val="0"/>
                <w:sz w:val="24"/>
                <w:szCs w:val="24"/>
                <w:lang w:bidi="ar"/>
              </w:rPr>
              <w:t>副组长：</w:t>
            </w:r>
            <w:r>
              <w:rPr>
                <w:rFonts w:hint="eastAsia" w:ascii="宋体" w:hAnsi="宋体" w:cs="宋体"/>
                <w:kern w:val="0"/>
                <w:sz w:val="24"/>
                <w:szCs w:val="24"/>
                <w:lang w:eastAsia="zh-CN" w:bidi="ar"/>
              </w:rPr>
              <w:t>秦勇</w:t>
            </w:r>
            <w:r>
              <w:rPr>
                <w:rFonts w:hint="eastAsia" w:ascii="宋体" w:hAnsi="宋体" w:cs="宋体"/>
                <w:kern w:val="0"/>
                <w:sz w:val="24"/>
                <w:szCs w:val="24"/>
                <w:lang w:val="en-US" w:eastAsia="zh-CN" w:bidi="ar"/>
              </w:rPr>
              <w:t xml:space="preserve"> 秦红 董明伟 孙丽娟</w:t>
            </w:r>
            <w:r>
              <w:rPr>
                <w:rFonts w:hint="eastAsia" w:ascii="宋体" w:hAnsi="宋体" w:eastAsia="宋体" w:cs="宋体"/>
                <w:kern w:val="0"/>
                <w:sz w:val="24"/>
                <w:szCs w:val="24"/>
                <w:lang w:bidi="ar"/>
              </w:rPr>
              <w:t>（副校长）</w:t>
            </w:r>
          </w:p>
          <w:p w14:paraId="6C605CB2">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sz w:val="24"/>
                <w:szCs w:val="24"/>
              </w:rPr>
            </w:pPr>
            <w:r>
              <w:rPr>
                <w:rFonts w:hint="eastAsia" w:ascii="宋体" w:hAnsi="宋体" w:eastAsia="宋体" w:cs="宋体"/>
                <w:kern w:val="0"/>
                <w:sz w:val="24"/>
                <w:szCs w:val="24"/>
                <w:lang w:bidi="ar"/>
              </w:rPr>
              <w:t>成  员：</w:t>
            </w:r>
            <w:r>
              <w:rPr>
                <w:rFonts w:hint="eastAsia" w:ascii="宋体" w:hAnsi="宋体" w:cs="宋体"/>
                <w:sz w:val="24"/>
                <w:szCs w:val="24"/>
                <w:lang w:eastAsia="zh-CN"/>
              </w:rPr>
              <w:t>许建峰</w:t>
            </w:r>
            <w:r>
              <w:rPr>
                <w:rFonts w:hint="eastAsia" w:ascii="宋体" w:hAnsi="宋体" w:cs="宋体"/>
                <w:sz w:val="24"/>
                <w:szCs w:val="24"/>
                <w:lang w:val="en-US" w:eastAsia="zh-CN"/>
              </w:rPr>
              <w:t xml:space="preserve"> 强明菊 陈玲霞 秦敏</w:t>
            </w:r>
            <w:r>
              <w:rPr>
                <w:rFonts w:hint="eastAsia" w:ascii="宋体" w:hAnsi="宋体" w:eastAsia="宋体" w:cs="宋体"/>
                <w:sz w:val="24"/>
                <w:szCs w:val="24"/>
              </w:rPr>
              <w:t xml:space="preserve"> 各</w:t>
            </w:r>
            <w:r>
              <w:rPr>
                <w:rFonts w:hint="eastAsia" w:ascii="宋体" w:hAnsi="宋体" w:cs="宋体"/>
                <w:sz w:val="24"/>
                <w:szCs w:val="24"/>
                <w:lang w:eastAsia="zh-CN"/>
              </w:rPr>
              <w:t>级部</w:t>
            </w:r>
            <w:r>
              <w:rPr>
                <w:rFonts w:hint="eastAsia" w:ascii="宋体" w:hAnsi="宋体" w:eastAsia="宋体" w:cs="宋体"/>
                <w:sz w:val="24"/>
                <w:szCs w:val="24"/>
              </w:rPr>
              <w:t>主任</w:t>
            </w:r>
          </w:p>
          <w:p w14:paraId="38124A53">
            <w:pPr>
              <w:pStyle w:val="11"/>
              <w:keepNext w:val="0"/>
              <w:keepLines w:val="0"/>
              <w:suppressLineNumbers w:val="0"/>
              <w:spacing w:before="0" w:beforeAutospacing="0" w:after="0" w:afterAutospacing="0" w:line="440" w:lineRule="exact"/>
              <w:ind w:left="0" w:right="0"/>
              <w:rPr>
                <w:rFonts w:hint="eastAsia" w:ascii="宋体" w:hAnsi="宋体" w:eastAsia="宋体" w:cs="宋体"/>
                <w:kern w:val="2"/>
                <w:sz w:val="24"/>
                <w:szCs w:val="24"/>
              </w:rPr>
            </w:pPr>
            <w:r>
              <w:rPr>
                <w:rFonts w:hint="eastAsia" w:ascii="宋体" w:hAnsi="宋体" w:eastAsia="宋体" w:cs="宋体"/>
                <w:color w:val="auto"/>
                <w:kern w:val="2"/>
                <w:sz w:val="24"/>
                <w:szCs w:val="24"/>
              </w:rPr>
              <w:t>三、活动主题：“</w:t>
            </w:r>
            <w:r>
              <w:rPr>
                <w:rFonts w:hint="eastAsia" w:ascii="宋体" w:hAnsi="宋体" w:eastAsia="宋体" w:cs="宋体"/>
                <w:kern w:val="2"/>
                <w:sz w:val="24"/>
                <w:szCs w:val="24"/>
              </w:rPr>
              <w:t>防范化解灾害风险，筑牢安全发展基础</w:t>
            </w:r>
            <w:r>
              <w:rPr>
                <w:rFonts w:hint="eastAsia" w:ascii="宋体" w:hAnsi="宋体" w:eastAsia="宋体" w:cs="宋体"/>
                <w:color w:val="auto"/>
                <w:kern w:val="2"/>
                <w:sz w:val="24"/>
                <w:szCs w:val="24"/>
              </w:rPr>
              <w:t>”</w:t>
            </w:r>
          </w:p>
          <w:p w14:paraId="358BD744">
            <w:pPr>
              <w:keepNext w:val="0"/>
              <w:keepLines w:val="0"/>
              <w:suppressLineNumbers w:val="0"/>
              <w:spacing w:before="0" w:beforeAutospacing="0" w:after="0" w:afterAutospacing="0" w:line="440" w:lineRule="exact"/>
              <w:ind w:left="0" w:right="0"/>
              <w:rPr>
                <w:rFonts w:hint="eastAsia" w:ascii="宋体" w:hAnsi="宋体" w:eastAsia="宋体" w:cs="宋体"/>
                <w:kern w:val="0"/>
                <w:sz w:val="24"/>
                <w:szCs w:val="24"/>
              </w:rPr>
            </w:pPr>
            <w:r>
              <w:rPr>
                <w:rFonts w:hint="eastAsia" w:ascii="宋体" w:hAnsi="宋体" w:eastAsia="宋体" w:cs="宋体"/>
                <w:kern w:val="0"/>
                <w:sz w:val="24"/>
                <w:szCs w:val="24"/>
              </w:rPr>
              <w:t>四、活动内容：</w:t>
            </w:r>
          </w:p>
          <w:p w14:paraId="408B16D9">
            <w:pPr>
              <w:keepNext w:val="0"/>
              <w:keepLines w:val="0"/>
              <w:suppressLineNumbers w:val="0"/>
              <w:spacing w:before="0" w:beforeAutospacing="0" w:after="0" w:afterAutospacing="0" w:line="440" w:lineRule="exact"/>
              <w:ind w:left="0" w:right="0"/>
              <w:rPr>
                <w:rFonts w:hint="eastAsia" w:ascii="宋体" w:hAnsi="宋体" w:eastAsia="宋体" w:cs="宋体"/>
                <w:kern w:val="0"/>
                <w:sz w:val="24"/>
                <w:szCs w:val="24"/>
              </w:rPr>
            </w:pPr>
            <w:r>
              <w:rPr>
                <w:rFonts w:hint="eastAsia" w:ascii="宋体" w:hAnsi="宋体" w:eastAsia="宋体" w:cs="宋体"/>
                <w:kern w:val="0"/>
                <w:sz w:val="24"/>
                <w:szCs w:val="24"/>
              </w:rPr>
              <w:t>（一）防震疏散演练</w:t>
            </w:r>
          </w:p>
          <w:p w14:paraId="3A17A160">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1、由领导小组召集科室成员、负责人召开专门会议，布置、落实本方案关于“应急演练”的工作安排。</w:t>
            </w:r>
          </w:p>
          <w:p w14:paraId="5C1DDB41">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2、各班级要充分利用例会、班队会、晨会时间，组织全体师生认真学习防震减灾的相关知识，让广大师生了解应急避震的正确方法，掌握基本的逃生技能。</w:t>
            </w:r>
          </w:p>
          <w:p w14:paraId="2E04FEE2">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结合实际，按照本方案的要求，布置、落实相关工作安排，主要包括：制订本校的疏散演练方案、演练指挥、安全责任人，准备工作、参加人员、人数，疏散区域、疏散路线及纪律要求、安全措施和注意事项等内容；</w:t>
            </w:r>
          </w:p>
          <w:p w14:paraId="09704207">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4、组织参加应急演练的师生召开专门会议，讲明演练的程序、内容、时间和纪律要求，以及具体的疏散路线和到达区域。着重强调：演练是预防性、模拟性练习，以免发生其他意外事故；</w:t>
            </w:r>
          </w:p>
          <w:p w14:paraId="55DE7FCE">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5、活动要求</w:t>
            </w:r>
          </w:p>
          <w:p w14:paraId="3FD133AC">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演练时根据校园广播发出演练信号，各演练区域的所有师生按照“一躲避，二疏散”的基本步骤，迅速躲在办公桌、书桌或其它支撑物旁边，以书本、书包等遮头护眼就地避震；按班内预先划定区域分前后门依次有序走出教室，学生走出教室后沿指定路线快速离开，班主任要注意跟班指挥，遇有紧急情况要果断处理。</w:t>
            </w:r>
          </w:p>
          <w:p w14:paraId="7DE9E434">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（2）各班级学生在演练时，必须听从班主任老师指挥，讲秩序，不慌张，一切以安全为重。在疏散时，不能推搡打闹，不能中途停下或反方向走，严防拥挤、踩踏现象发生。</w:t>
            </w:r>
          </w:p>
          <w:p w14:paraId="422FF70E">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（3）对于身体特殊的学生，请班主任老师安排学生予以帮助。</w:t>
            </w:r>
          </w:p>
          <w:p w14:paraId="348421AE">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（4）学生疏散到指定地点后，班主任要清点学生人数，稳定学生情绪。</w:t>
            </w:r>
          </w:p>
          <w:p w14:paraId="65F46929">
            <w:pPr>
              <w:keepNext w:val="0"/>
              <w:keepLines w:val="0"/>
              <w:suppressLineNumbers w:val="0"/>
              <w:spacing w:before="0" w:beforeAutospacing="0" w:after="0" w:afterAutospacing="0" w:line="440" w:lineRule="exact"/>
              <w:ind w:left="0" w:right="0"/>
              <w:rPr>
                <w:rFonts w:hint="eastAsia" w:ascii="宋体" w:hAnsi="宋体" w:eastAsia="宋体" w:cs="宋体"/>
                <w:kern w:val="0"/>
                <w:sz w:val="24"/>
                <w:szCs w:val="24"/>
              </w:rPr>
            </w:pPr>
            <w:r>
              <w:rPr>
                <w:rFonts w:hint="eastAsia" w:ascii="宋体" w:hAnsi="宋体" w:eastAsia="宋体" w:cs="宋体"/>
                <w:kern w:val="0"/>
                <w:sz w:val="24"/>
                <w:szCs w:val="24"/>
              </w:rPr>
              <w:t>（二）防震减灾系列教育</w:t>
            </w:r>
          </w:p>
          <w:p w14:paraId="32C2C76F">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利用校内宣传栏、电子屏、条幅、广播、等宣传工具，向学生、家长、向社会开展多种形式的安全宣传活动，使安全知识在学生中、在家庭中、在社会上得到传播，实现“教育一人、受益一家、带动一片”的社会效应。</w:t>
            </w:r>
          </w:p>
          <w:p w14:paraId="2B97ADC0">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2、各班级召开防震减灾主题班会，普及地震基本知识和防、抗、救常识，提高师生防震减灾意识和自救互救能力，向学生推荐防震减灾科普读物。</w:t>
            </w:r>
          </w:p>
          <w:p w14:paraId="272E70B9">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3、各班出一期防震减灾的专题黑板报。</w:t>
            </w:r>
          </w:p>
          <w:p w14:paraId="39DF83B6">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4、根据本次活动演练，结合自身掌握的科普知识，指导学生写一篇防震减灾作文或设计一张防震手抄报。</w:t>
            </w:r>
          </w:p>
          <w:p w14:paraId="189C2CE1">
            <w:pPr>
              <w:keepNext w:val="0"/>
              <w:keepLines w:val="0"/>
              <w:suppressLineNumbers w:val="0"/>
              <w:spacing w:before="0" w:beforeAutospacing="0" w:after="0" w:afterAutospacing="0" w:line="440" w:lineRule="exact"/>
              <w:ind w:left="0" w:right="0"/>
              <w:rPr>
                <w:rFonts w:hint="eastAsia" w:ascii="宋体" w:hAnsi="宋体" w:eastAsia="宋体" w:cs="宋体"/>
                <w:kern w:val="0"/>
                <w:sz w:val="24"/>
                <w:szCs w:val="24"/>
              </w:rPr>
            </w:pPr>
            <w:r>
              <w:rPr>
                <w:rFonts w:hint="eastAsia" w:ascii="宋体" w:hAnsi="宋体" w:eastAsia="宋体" w:cs="宋体"/>
                <w:kern w:val="0"/>
                <w:sz w:val="24"/>
                <w:szCs w:val="24"/>
              </w:rPr>
              <w:t>五、活动总结</w:t>
            </w:r>
          </w:p>
          <w:p w14:paraId="73FB1004">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1、根据各班活动情况，评选部分平安班级。</w:t>
            </w:r>
          </w:p>
          <w:p w14:paraId="2ECEB39C">
            <w:pPr>
              <w:keepNext w:val="0"/>
              <w:keepLines w:val="0"/>
              <w:suppressLineNumbers w:val="0"/>
              <w:spacing w:before="0" w:beforeAutospacing="0" w:after="0" w:afterAutospacing="0" w:line="440" w:lineRule="exact"/>
              <w:ind w:left="0" w:right="0"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2、请各班对照要求认真组织落实，上交演练方案、活动图片、活动总结。</w:t>
            </w:r>
          </w:p>
          <w:p w14:paraId="5C886827">
            <w:pPr>
              <w:keepNext w:val="0"/>
              <w:keepLines w:val="0"/>
              <w:suppressLineNumbers w:val="0"/>
              <w:spacing w:before="0" w:beforeAutospacing="0" w:after="0" w:afterAutospacing="0"/>
              <w:ind w:left="0" w:right="0"/>
              <w:jc w:val="center"/>
              <w:rPr>
                <w:rFonts w:hint="eastAsia" w:ascii="宋体" w:hAnsi="宋体" w:eastAsia="宋体" w:cs="宋体"/>
                <w:color w:val="000000"/>
                <w:kern w:val="2"/>
                <w:sz w:val="24"/>
                <w:szCs w:val="24"/>
                <w:lang w:val="en-US" w:eastAsia="zh-CN" w:bidi="ar-SA"/>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1E757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0ACD7D2A">
        <w:tblPrEx>
          <w:tblCellMar>
            <w:top w:w="0" w:type="dxa"/>
            <w:left w:w="0" w:type="dxa"/>
            <w:bottom w:w="0" w:type="dxa"/>
            <w:right w:w="0" w:type="dxa"/>
          </w:tblCellMar>
        </w:tblPrEx>
        <w:trPr>
          <w:trHeight w:val="675"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F20D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9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F3B7D">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315CB9">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B81466">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38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E542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6909DC">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7D9B164F">
      <w:pPr>
        <w:rPr>
          <w:color w:val="auto"/>
          <w:sz w:val="24"/>
        </w:rPr>
      </w:pPr>
    </w:p>
    <w:tbl>
      <w:tblPr>
        <w:tblStyle w:val="4"/>
        <w:tblW w:w="6705" w:type="dxa"/>
        <w:tblInd w:w="0" w:type="dxa"/>
        <w:tblLayout w:type="fixed"/>
        <w:tblCellMar>
          <w:top w:w="0" w:type="dxa"/>
          <w:left w:w="0" w:type="dxa"/>
          <w:bottom w:w="0" w:type="dxa"/>
          <w:right w:w="0" w:type="dxa"/>
        </w:tblCellMar>
      </w:tblPr>
      <w:tblGrid>
        <w:gridCol w:w="1537"/>
        <w:gridCol w:w="2027"/>
        <w:gridCol w:w="1047"/>
        <w:gridCol w:w="1047"/>
        <w:gridCol w:w="1047"/>
      </w:tblGrid>
      <w:tr w14:paraId="06F3E998">
        <w:tblPrEx>
          <w:tblCellMar>
            <w:top w:w="0" w:type="dxa"/>
            <w:left w:w="0" w:type="dxa"/>
            <w:bottom w:w="0" w:type="dxa"/>
            <w:right w:w="0" w:type="dxa"/>
          </w:tblCellMar>
        </w:tblPrEx>
        <w:trPr>
          <w:trHeight w:val="270" w:hRule="atLeast"/>
        </w:trPr>
        <w:tc>
          <w:tcPr>
            <w:tcW w:w="6705" w:type="dxa"/>
            <w:gridSpan w:val="5"/>
            <w:tcBorders>
              <w:top w:val="nil"/>
              <w:left w:val="nil"/>
              <w:bottom w:val="nil"/>
              <w:right w:val="nil"/>
            </w:tcBorders>
            <w:shd w:val="clear" w:color="auto" w:fill="auto"/>
            <w:noWrap/>
            <w:tcMar>
              <w:top w:w="15" w:type="dxa"/>
              <w:left w:w="15" w:type="dxa"/>
              <w:right w:w="15" w:type="dxa"/>
            </w:tcMar>
            <w:vAlign w:val="center"/>
          </w:tcPr>
          <w:p w14:paraId="66145C9B">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应急救护相关设施设备清单</w:t>
            </w:r>
          </w:p>
        </w:tc>
      </w:tr>
      <w:tr w14:paraId="6E345B7E">
        <w:tblPrEx>
          <w:tblCellMar>
            <w:top w:w="0" w:type="dxa"/>
            <w:left w:w="0" w:type="dxa"/>
            <w:bottom w:w="0" w:type="dxa"/>
            <w:right w:w="0" w:type="dxa"/>
          </w:tblCellMar>
        </w:tblPrEx>
        <w:trPr>
          <w:trHeight w:val="270" w:hRule="atLeast"/>
        </w:trPr>
        <w:tc>
          <w:tcPr>
            <w:tcW w:w="15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A7216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序号</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4CFE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设备名称</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92BA7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数量</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9429D3">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单位</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B85B5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备注</w:t>
            </w:r>
          </w:p>
        </w:tc>
      </w:tr>
      <w:tr w14:paraId="6CE4EA67">
        <w:tblPrEx>
          <w:tblCellMar>
            <w:top w:w="0" w:type="dxa"/>
            <w:left w:w="0" w:type="dxa"/>
            <w:bottom w:w="0" w:type="dxa"/>
            <w:right w:w="0" w:type="dxa"/>
          </w:tblCellMar>
        </w:tblPrEx>
        <w:trPr>
          <w:trHeight w:val="270" w:hRule="atLeast"/>
        </w:trPr>
        <w:tc>
          <w:tcPr>
            <w:tcW w:w="15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FEB7BA">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1</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33995">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担架</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0CDDC9">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cs="宋体"/>
                <w:color w:val="000000"/>
                <w:sz w:val="24"/>
                <w:szCs w:val="24"/>
                <w:lang w:val="en-US" w:eastAsia="zh-CN"/>
              </w:rPr>
              <w:t>3</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3A1DF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付</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420F4FD">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14D4BDBE">
        <w:tblPrEx>
          <w:tblCellMar>
            <w:top w:w="0" w:type="dxa"/>
            <w:left w:w="0" w:type="dxa"/>
            <w:bottom w:w="0" w:type="dxa"/>
            <w:right w:w="0" w:type="dxa"/>
          </w:tblCellMar>
        </w:tblPrEx>
        <w:trPr>
          <w:trHeight w:val="270" w:hRule="atLeast"/>
        </w:trPr>
        <w:tc>
          <w:tcPr>
            <w:tcW w:w="15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0B18E9">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2</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43F9A">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急救箱</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48629B">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2</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6520F8">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只</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05B42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5C913B4">
        <w:tblPrEx>
          <w:tblCellMar>
            <w:top w:w="0" w:type="dxa"/>
            <w:left w:w="0" w:type="dxa"/>
            <w:bottom w:w="0" w:type="dxa"/>
            <w:right w:w="0" w:type="dxa"/>
          </w:tblCellMar>
        </w:tblPrEx>
        <w:trPr>
          <w:trHeight w:val="270" w:hRule="atLeast"/>
        </w:trPr>
        <w:tc>
          <w:tcPr>
            <w:tcW w:w="15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48397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3</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9C75DC">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灭火器</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F25582">
            <w:pPr>
              <w:keepNext w:val="0"/>
              <w:keepLines w:val="0"/>
              <w:suppressLineNumbers w:val="0"/>
              <w:spacing w:before="0" w:beforeAutospacing="0" w:after="0" w:afterAutospacing="0"/>
              <w:ind w:left="0" w:right="0"/>
              <w:jc w:val="center"/>
              <w:rPr>
                <w:rFonts w:hint="default" w:ascii="宋体" w:hAnsi="宋体" w:cs="宋体"/>
                <w:color w:val="auto"/>
                <w:sz w:val="22"/>
                <w:szCs w:val="22"/>
                <w:lang w:val="en-US"/>
              </w:rPr>
            </w:pPr>
            <w:r>
              <w:rPr>
                <w:rFonts w:hint="eastAsia" w:ascii="宋体" w:hAnsi="宋体" w:cs="宋体"/>
                <w:color w:val="000000"/>
                <w:sz w:val="24"/>
                <w:szCs w:val="24"/>
                <w:lang w:val="en-US" w:eastAsia="zh-CN"/>
              </w:rPr>
              <w:t>12</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41AE8E">
            <w:pPr>
              <w:keepNext w:val="0"/>
              <w:keepLines w:val="0"/>
              <w:suppressLineNumbers w:val="0"/>
              <w:spacing w:before="0" w:beforeAutospacing="0" w:after="0" w:afterAutospacing="0"/>
              <w:ind w:left="0" w:right="0"/>
              <w:jc w:val="center"/>
              <w:rPr>
                <w:rFonts w:ascii="宋体" w:hAnsi="宋体" w:cs="宋体"/>
                <w:color w:val="auto"/>
                <w:sz w:val="22"/>
                <w:szCs w:val="22"/>
              </w:rPr>
            </w:pPr>
            <w:r>
              <w:rPr>
                <w:rFonts w:hint="eastAsia" w:ascii="宋体" w:hAnsi="宋体" w:eastAsia="宋体" w:cs="宋体"/>
                <w:color w:val="000000"/>
                <w:sz w:val="24"/>
                <w:szCs w:val="24"/>
                <w:lang w:val="en-US" w:eastAsia="zh-CN"/>
              </w:rPr>
              <w:t>只</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5DF72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2E6373A2">
        <w:tblPrEx>
          <w:tblCellMar>
            <w:top w:w="0" w:type="dxa"/>
            <w:left w:w="0" w:type="dxa"/>
            <w:bottom w:w="0" w:type="dxa"/>
            <w:right w:w="0" w:type="dxa"/>
          </w:tblCellMar>
        </w:tblPrEx>
        <w:trPr>
          <w:trHeight w:val="270" w:hRule="atLeast"/>
        </w:trPr>
        <w:tc>
          <w:tcPr>
            <w:tcW w:w="15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E11BC5">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4</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231D72">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209C97">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5A135">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E9D6C1">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3195BEA4">
        <w:tblPrEx>
          <w:tblCellMar>
            <w:top w:w="0" w:type="dxa"/>
            <w:left w:w="0" w:type="dxa"/>
            <w:bottom w:w="0" w:type="dxa"/>
            <w:right w:w="0" w:type="dxa"/>
          </w:tblCellMar>
        </w:tblPrEx>
        <w:trPr>
          <w:trHeight w:val="270" w:hRule="atLeast"/>
        </w:trPr>
        <w:tc>
          <w:tcPr>
            <w:tcW w:w="15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BD9B6C">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w:t>
            </w:r>
          </w:p>
        </w:tc>
        <w:tc>
          <w:tcPr>
            <w:tcW w:w="20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9245BC">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AD9FB1">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9FEF94">
            <w:pPr>
              <w:keepNext w:val="0"/>
              <w:keepLines w:val="0"/>
              <w:suppressLineNumbers w:val="0"/>
              <w:spacing w:before="0" w:beforeAutospacing="0" w:after="0" w:afterAutospacing="0"/>
              <w:ind w:left="0" w:right="0"/>
              <w:jc w:val="center"/>
              <w:rPr>
                <w:rFonts w:ascii="宋体" w:hAnsi="宋体" w:cs="宋体"/>
                <w:color w:val="auto"/>
                <w:sz w:val="22"/>
                <w:szCs w:val="22"/>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7DB5A0">
            <w:pPr>
              <w:keepNext w:val="0"/>
              <w:keepLines w:val="0"/>
              <w:suppressLineNumbers w:val="0"/>
              <w:spacing w:before="0" w:beforeAutospacing="0" w:after="0" w:afterAutospacing="0"/>
              <w:ind w:left="0" w:right="0"/>
              <w:jc w:val="center"/>
              <w:rPr>
                <w:rFonts w:ascii="宋体" w:hAnsi="宋体" w:cs="宋体"/>
                <w:color w:val="auto"/>
                <w:sz w:val="22"/>
                <w:szCs w:val="22"/>
              </w:rPr>
            </w:pPr>
          </w:p>
        </w:tc>
      </w:tr>
    </w:tbl>
    <w:p w14:paraId="60A3706A">
      <w:pPr>
        <w:rPr>
          <w:color w:val="auto"/>
          <w:sz w:val="24"/>
        </w:rPr>
      </w:pPr>
      <w:r>
        <w:rPr>
          <w:rFonts w:hint="eastAsia"/>
          <w:color w:val="auto"/>
          <w:sz w:val="24"/>
        </w:rPr>
        <w:t xml:space="preserve"> </w:t>
      </w:r>
    </w:p>
    <w:p w14:paraId="39677857">
      <w:pPr>
        <w:rPr>
          <w:color w:val="auto"/>
          <w:sz w:val="24"/>
        </w:rPr>
      </w:pPr>
      <w:r>
        <w:rPr>
          <w:rFonts w:hint="eastAsia"/>
          <w:color w:val="auto"/>
          <w:sz w:val="24"/>
        </w:rPr>
        <w:t>注：根据实际情况增加或删除选项。</w:t>
      </w:r>
    </w:p>
    <w:p w14:paraId="1D489280">
      <w:pPr>
        <w:rPr>
          <w:color w:val="auto"/>
          <w:sz w:val="24"/>
        </w:rPr>
      </w:pPr>
    </w:p>
    <w:p w14:paraId="0C304B1F">
      <w:pPr>
        <w:rPr>
          <w:color w:val="auto"/>
          <w:sz w:val="24"/>
        </w:rPr>
      </w:pPr>
    </w:p>
    <w:p w14:paraId="27940290">
      <w:pPr>
        <w:rPr>
          <w:color w:val="auto"/>
          <w:sz w:val="24"/>
        </w:rPr>
      </w:pPr>
    </w:p>
    <w:p w14:paraId="750A5DBB">
      <w:pPr>
        <w:rPr>
          <w:color w:val="auto"/>
          <w:sz w:val="24"/>
        </w:rPr>
      </w:pPr>
      <w:r>
        <w:rPr>
          <w:rFonts w:hint="eastAsia"/>
          <w:color w:val="auto"/>
          <w:sz w:val="24"/>
        </w:rPr>
        <w:t>学校开展应急救护培训情况</w:t>
      </w:r>
    </w:p>
    <w:tbl>
      <w:tblPr>
        <w:tblStyle w:val="4"/>
        <w:tblW w:w="9017" w:type="dxa"/>
        <w:tblInd w:w="0" w:type="dxa"/>
        <w:tblLayout w:type="fixed"/>
        <w:tblCellMar>
          <w:top w:w="0" w:type="dxa"/>
          <w:left w:w="0" w:type="dxa"/>
          <w:bottom w:w="0" w:type="dxa"/>
          <w:right w:w="0" w:type="dxa"/>
        </w:tblCellMar>
      </w:tblPr>
      <w:tblGrid>
        <w:gridCol w:w="9017"/>
      </w:tblGrid>
      <w:tr w14:paraId="6F9523E9">
        <w:tblPrEx>
          <w:tblCellMar>
            <w:top w:w="0" w:type="dxa"/>
            <w:left w:w="0" w:type="dxa"/>
            <w:bottom w:w="0" w:type="dxa"/>
            <w:right w:w="0" w:type="dxa"/>
          </w:tblCellMar>
        </w:tblPrEx>
        <w:trPr>
          <w:trHeight w:val="880" w:hRule="atLeast"/>
        </w:trPr>
        <w:tc>
          <w:tcPr>
            <w:tcW w:w="9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A00DED">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应急救护协议书</w:t>
            </w:r>
          </w:p>
        </w:tc>
      </w:tr>
      <w:tr w14:paraId="24E1C37D">
        <w:tblPrEx>
          <w:tblCellMar>
            <w:top w:w="0" w:type="dxa"/>
            <w:left w:w="0" w:type="dxa"/>
            <w:bottom w:w="0" w:type="dxa"/>
            <w:right w:w="0" w:type="dxa"/>
          </w:tblCellMar>
        </w:tblPrEx>
        <w:trPr>
          <w:trHeight w:val="2300" w:hRule="atLeast"/>
        </w:trPr>
        <w:tc>
          <w:tcPr>
            <w:tcW w:w="9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D7EA8C">
            <w:pPr>
              <w:keepNext w:val="0"/>
              <w:keepLines w:val="0"/>
              <w:suppressLineNumbers w:val="0"/>
              <w:spacing w:before="0" w:beforeAutospacing="0" w:after="0" w:afterAutospacing="0"/>
              <w:ind w:left="0" w:right="0"/>
              <w:jc w:val="center"/>
              <w:rPr>
                <w:rFonts w:hint="eastAsia" w:ascii="宋体" w:hAnsi="宋体" w:eastAsia="宋体" w:cs="宋体"/>
                <w:b/>
                <w:sz w:val="24"/>
                <w:szCs w:val="24"/>
              </w:rPr>
            </w:pPr>
            <w:r>
              <w:rPr>
                <w:rFonts w:hint="eastAsia" w:ascii="宋体" w:hAnsi="宋体" w:eastAsia="宋体" w:cs="宋体"/>
                <w:b/>
                <w:sz w:val="24"/>
                <w:szCs w:val="24"/>
              </w:rPr>
              <w:t>应急医疗救护协议书</w:t>
            </w:r>
          </w:p>
          <w:p w14:paraId="300826B1">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sz w:val="24"/>
                <w:szCs w:val="24"/>
              </w:rPr>
              <w:t>甲方（救助方）：</w:t>
            </w:r>
            <w:r>
              <w:rPr>
                <w:rFonts w:hint="eastAsia" w:ascii="宋体" w:hAnsi="宋体" w:eastAsia="宋体" w:cs="宋体"/>
                <w:sz w:val="24"/>
                <w:szCs w:val="24"/>
                <w:lang w:val="en-US" w:eastAsia="zh-CN"/>
              </w:rPr>
              <w:t>常州市武进区雪堰卫生院</w:t>
            </w:r>
          </w:p>
          <w:p w14:paraId="675668BA">
            <w:pPr>
              <w:keepNext w:val="0"/>
              <w:keepLines w:val="0"/>
              <w:suppressLineNumbers w:val="0"/>
              <w:spacing w:before="0" w:beforeAutospacing="0" w:after="0" w:afterAutospacing="0"/>
              <w:ind w:left="0" w:right="0"/>
              <w:rPr>
                <w:rFonts w:hint="eastAsia" w:ascii="宋体" w:hAnsi="宋体" w:eastAsia="宋体" w:cs="宋体"/>
                <w:sz w:val="24"/>
                <w:szCs w:val="24"/>
                <w:lang w:val="en-US" w:eastAsia="zh-CN"/>
              </w:rPr>
            </w:pPr>
            <w:r>
              <w:rPr>
                <w:rFonts w:hint="eastAsia" w:ascii="宋体" w:hAnsi="宋体" w:eastAsia="宋体" w:cs="宋体"/>
                <w:sz w:val="24"/>
                <w:szCs w:val="24"/>
              </w:rPr>
              <w:t>乙方（受助方）：</w:t>
            </w:r>
            <w:r>
              <w:rPr>
                <w:rFonts w:hint="eastAsia" w:ascii="宋体" w:hAnsi="宋体" w:eastAsia="宋体" w:cs="宋体"/>
                <w:sz w:val="24"/>
                <w:szCs w:val="24"/>
                <w:lang w:val="en-US" w:eastAsia="zh-CN"/>
              </w:rPr>
              <w:t>常州市武进区</w:t>
            </w:r>
            <w:r>
              <w:rPr>
                <w:rFonts w:hint="eastAsia" w:ascii="宋体" w:hAnsi="宋体" w:cs="宋体"/>
                <w:sz w:val="24"/>
                <w:szCs w:val="24"/>
                <w:lang w:val="en-US" w:eastAsia="zh-CN"/>
              </w:rPr>
              <w:t>雪堰中心小学</w:t>
            </w:r>
          </w:p>
          <w:p w14:paraId="32ADE846">
            <w:pPr>
              <w:keepNext w:val="0"/>
              <w:keepLines w:val="0"/>
              <w:suppressLineNumbers w:val="0"/>
              <w:tabs>
                <w:tab w:val="left" w:pos="2757"/>
              </w:tabs>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双方本着平等互利救死扶伤的原则，通过友好协商同意合作开展针对乙方生产过程中的紧急救援的免押金医疗救援服务项目，为了明确双方的职责和任务，特签订本协议。</w:t>
            </w:r>
          </w:p>
          <w:p w14:paraId="27583ECA">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一</w:t>
            </w:r>
            <w:r>
              <w:rPr>
                <w:rFonts w:hint="eastAsia" w:ascii="宋体" w:hAnsi="宋体" w:cs="宋体"/>
                <w:sz w:val="24"/>
                <w:szCs w:val="24"/>
                <w:lang w:eastAsia="zh-CN"/>
              </w:rPr>
              <w:t>、</w:t>
            </w:r>
            <w:r>
              <w:rPr>
                <w:rFonts w:hint="eastAsia" w:ascii="宋体" w:hAnsi="宋体" w:eastAsia="宋体" w:cs="宋体"/>
                <w:sz w:val="24"/>
                <w:szCs w:val="24"/>
              </w:rPr>
              <w:t>协议内容</w:t>
            </w:r>
          </w:p>
          <w:p w14:paraId="485E0AC8">
            <w:pPr>
              <w:keepNext w:val="0"/>
              <w:keepLines w:val="0"/>
              <w:suppressLineNumbers w:val="0"/>
              <w:tabs>
                <w:tab w:val="left" w:pos="2757"/>
              </w:tabs>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乙方在生产过程中发生的人身受伤需要救助的事项，由甲方负责现场抢救并组织救援。</w:t>
            </w:r>
          </w:p>
          <w:p w14:paraId="3FFB4D2A">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二</w:t>
            </w:r>
            <w:r>
              <w:rPr>
                <w:rFonts w:hint="eastAsia" w:ascii="宋体" w:hAnsi="宋体" w:cs="宋体"/>
                <w:sz w:val="24"/>
                <w:szCs w:val="24"/>
                <w:lang w:eastAsia="zh-CN"/>
              </w:rPr>
              <w:t>、</w:t>
            </w:r>
            <w:r>
              <w:rPr>
                <w:rFonts w:hint="eastAsia" w:ascii="宋体" w:hAnsi="宋体" w:eastAsia="宋体" w:cs="宋体"/>
                <w:sz w:val="24"/>
                <w:szCs w:val="24"/>
              </w:rPr>
              <w:t>协议期限</w:t>
            </w:r>
          </w:p>
          <w:p w14:paraId="68137844">
            <w:pPr>
              <w:keepNext w:val="0"/>
              <w:keepLines w:val="0"/>
              <w:suppressLineNumbers w:val="0"/>
              <w:tabs>
                <w:tab w:val="left" w:pos="2757"/>
              </w:tabs>
              <w:spacing w:before="0" w:beforeAutospacing="0" w:after="0" w:afterAutospacing="0"/>
              <w:ind w:left="0" w:right="0" w:firstLine="480" w:firstLineChars="200"/>
              <w:rPr>
                <w:rFonts w:hint="eastAsia" w:ascii="宋体" w:hAnsi="宋体" w:eastAsia="宋体" w:cs="宋体"/>
                <w:sz w:val="24"/>
                <w:szCs w:val="24"/>
              </w:rPr>
            </w:pPr>
            <w:r>
              <w:rPr>
                <w:rFonts w:hint="eastAsia" w:ascii="宋体" w:hAnsi="宋体" w:eastAsia="宋体" w:cs="宋体"/>
                <w:sz w:val="24"/>
                <w:szCs w:val="24"/>
              </w:rPr>
              <w:t>长期</w:t>
            </w:r>
          </w:p>
          <w:p w14:paraId="4C89FA2E">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三</w:t>
            </w:r>
            <w:r>
              <w:rPr>
                <w:rFonts w:hint="eastAsia" w:ascii="宋体" w:hAnsi="宋体" w:cs="宋体"/>
                <w:sz w:val="24"/>
                <w:szCs w:val="24"/>
                <w:lang w:eastAsia="zh-CN"/>
              </w:rPr>
              <w:t>、</w:t>
            </w:r>
            <w:r>
              <w:rPr>
                <w:rFonts w:hint="eastAsia" w:ascii="宋体" w:hAnsi="宋体" w:eastAsia="宋体" w:cs="宋体"/>
                <w:sz w:val="24"/>
                <w:szCs w:val="24"/>
              </w:rPr>
              <w:t>甲方的职责和任务</w:t>
            </w:r>
          </w:p>
          <w:p w14:paraId="19EEA417">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1第一时间接受乙方的救助请求，并保证足够的医护力量投入救援。</w:t>
            </w:r>
          </w:p>
          <w:p w14:paraId="64A20E69">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2伤患者未与乙方联系而直接就诊时，甲方应在做好伤患者救治工作的同时，随即与乙方联系确定该患者的身份和付费手续。</w:t>
            </w:r>
          </w:p>
          <w:p w14:paraId="2F37AE7B">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3协助乙方为伤患者提供转院和其他医疗救援服务。</w:t>
            </w:r>
          </w:p>
          <w:p w14:paraId="7E187D5F">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四</w:t>
            </w:r>
            <w:r>
              <w:rPr>
                <w:rFonts w:hint="eastAsia" w:ascii="宋体" w:hAnsi="宋体" w:cs="宋体"/>
                <w:sz w:val="24"/>
                <w:szCs w:val="24"/>
                <w:lang w:eastAsia="zh-CN"/>
              </w:rPr>
              <w:t>、</w:t>
            </w:r>
            <w:r>
              <w:rPr>
                <w:rFonts w:hint="eastAsia" w:ascii="宋体" w:hAnsi="宋体" w:eastAsia="宋体" w:cs="宋体"/>
                <w:sz w:val="24"/>
                <w:szCs w:val="24"/>
              </w:rPr>
              <w:t>乙方的责任</w:t>
            </w:r>
          </w:p>
          <w:p w14:paraId="7598277D">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1发生意外事故，乙方有必要的急救设施和人员组织现场自救。</w:t>
            </w:r>
          </w:p>
          <w:p w14:paraId="3F6835C2">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2第一时间向甲方发出救助请求，并简单说明事故状况。</w:t>
            </w:r>
          </w:p>
          <w:p w14:paraId="64A8A312">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五</w:t>
            </w:r>
            <w:r>
              <w:rPr>
                <w:rFonts w:hint="eastAsia" w:ascii="宋体" w:hAnsi="宋体" w:cs="宋体"/>
                <w:sz w:val="24"/>
                <w:szCs w:val="24"/>
                <w:lang w:eastAsia="zh-CN"/>
              </w:rPr>
              <w:t>、</w:t>
            </w:r>
            <w:r>
              <w:rPr>
                <w:rFonts w:hint="eastAsia" w:ascii="宋体" w:hAnsi="宋体" w:eastAsia="宋体" w:cs="宋体"/>
                <w:sz w:val="24"/>
                <w:szCs w:val="24"/>
              </w:rPr>
              <w:t>协议生效及其他</w:t>
            </w:r>
          </w:p>
          <w:p w14:paraId="7B18CAF4">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1本协议一式两份，双方各执一份。</w:t>
            </w:r>
          </w:p>
          <w:p w14:paraId="191CB1C1">
            <w:pPr>
              <w:keepNext w:val="0"/>
              <w:keepLines w:val="0"/>
              <w:suppressLineNumbers w:val="0"/>
              <w:tabs>
                <w:tab w:val="left" w:pos="2757"/>
              </w:tabs>
              <w:spacing w:before="0" w:beforeAutospacing="0" w:after="0" w:afterAutospacing="0"/>
              <w:ind w:left="0" w:right="0" w:firstLine="360" w:firstLineChars="150"/>
              <w:rPr>
                <w:rFonts w:hint="eastAsia" w:ascii="宋体" w:hAnsi="宋体" w:eastAsia="宋体" w:cs="宋体"/>
                <w:sz w:val="24"/>
                <w:szCs w:val="24"/>
              </w:rPr>
            </w:pPr>
            <w:r>
              <w:rPr>
                <w:rFonts w:hint="eastAsia" w:ascii="宋体" w:hAnsi="宋体" w:eastAsia="宋体" w:cs="宋体"/>
                <w:sz w:val="24"/>
                <w:szCs w:val="24"/>
              </w:rPr>
              <w:t>2本协议未尽事宜双方应本着救人第一的原则先行施救，后经双方友好协商可签订备忘录，备忘录与本协议就有同等效力。</w:t>
            </w:r>
          </w:p>
          <w:p w14:paraId="744E68B6">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p>
          <w:p w14:paraId="31B73DDD">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甲方签字：                 乙方签字：</w:t>
            </w:r>
          </w:p>
          <w:p w14:paraId="20895DB2">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p>
          <w:p w14:paraId="29CE19A4">
            <w:pPr>
              <w:keepNext w:val="0"/>
              <w:keepLines w:val="0"/>
              <w:suppressLineNumbers w:val="0"/>
              <w:tabs>
                <w:tab w:val="left" w:pos="2757"/>
              </w:tabs>
              <w:spacing w:before="0" w:beforeAutospacing="0" w:after="0" w:afterAutospacing="0"/>
              <w:ind w:left="0" w:right="0"/>
              <w:rPr>
                <w:rFonts w:hint="eastAsia" w:ascii="宋体" w:hAnsi="宋体" w:eastAsia="宋体" w:cs="宋体"/>
                <w:sz w:val="24"/>
                <w:szCs w:val="24"/>
              </w:rPr>
            </w:pPr>
            <w:r>
              <w:rPr>
                <w:rFonts w:hint="eastAsia" w:ascii="宋体" w:hAnsi="宋体" w:eastAsia="宋体" w:cs="宋体"/>
                <w:sz w:val="24"/>
                <w:szCs w:val="24"/>
              </w:rPr>
              <w:t>甲方盖章：                 乙方盖章：</w:t>
            </w:r>
          </w:p>
          <w:p w14:paraId="4185860E">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p>
        </w:tc>
      </w:tr>
      <w:tr w14:paraId="076FBECE">
        <w:tblPrEx>
          <w:tblCellMar>
            <w:top w:w="0" w:type="dxa"/>
            <w:left w:w="0" w:type="dxa"/>
            <w:bottom w:w="0" w:type="dxa"/>
            <w:right w:w="0" w:type="dxa"/>
          </w:tblCellMar>
        </w:tblPrEx>
        <w:trPr>
          <w:trHeight w:val="270" w:hRule="atLeast"/>
        </w:trPr>
        <w:tc>
          <w:tcPr>
            <w:tcW w:w="9017" w:type="dxa"/>
            <w:tcBorders>
              <w:top w:val="nil"/>
              <w:left w:val="nil"/>
              <w:bottom w:val="nil"/>
              <w:right w:val="nil"/>
            </w:tcBorders>
            <w:shd w:val="clear" w:color="auto" w:fill="auto"/>
            <w:noWrap/>
            <w:tcMar>
              <w:top w:w="15" w:type="dxa"/>
              <w:left w:w="15" w:type="dxa"/>
              <w:right w:w="15" w:type="dxa"/>
            </w:tcMar>
            <w:vAlign w:val="center"/>
          </w:tcPr>
          <w:p w14:paraId="1AE17C79">
            <w:pPr>
              <w:keepNext w:val="0"/>
              <w:keepLines w:val="0"/>
              <w:suppressLineNumbers w:val="0"/>
              <w:spacing w:before="0" w:beforeAutospacing="0" w:after="0" w:afterAutospacing="0"/>
              <w:ind w:left="0" w:right="0"/>
              <w:jc w:val="center"/>
              <w:rPr>
                <w:rFonts w:ascii="宋体" w:hAnsi="宋体" w:cs="宋体"/>
                <w:color w:val="auto"/>
                <w:sz w:val="22"/>
                <w:szCs w:val="22"/>
              </w:rPr>
            </w:pPr>
          </w:p>
        </w:tc>
      </w:tr>
      <w:tr w14:paraId="54EB7E3F">
        <w:tblPrEx>
          <w:tblCellMar>
            <w:top w:w="0" w:type="dxa"/>
            <w:left w:w="0" w:type="dxa"/>
            <w:bottom w:w="0" w:type="dxa"/>
            <w:right w:w="0" w:type="dxa"/>
          </w:tblCellMar>
        </w:tblPrEx>
        <w:trPr>
          <w:trHeight w:val="270" w:hRule="atLeast"/>
        </w:trPr>
        <w:tc>
          <w:tcPr>
            <w:tcW w:w="9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9E2A82">
            <w:pPr>
              <w:keepNext w:val="0"/>
              <w:keepLines w:val="0"/>
              <w:widowControl/>
              <w:suppressLineNumbers w:val="0"/>
              <w:spacing w:before="0" w:beforeAutospacing="0" w:after="0" w:afterAutospacing="0"/>
              <w:ind w:left="0" w:right="0"/>
              <w:jc w:val="center"/>
              <w:textAlignment w:val="center"/>
              <w:rPr>
                <w:rFonts w:ascii="宋体" w:hAnsi="宋体" w:cs="宋体"/>
                <w:color w:val="auto"/>
                <w:sz w:val="22"/>
                <w:szCs w:val="22"/>
              </w:rPr>
            </w:pPr>
            <w:r>
              <w:rPr>
                <w:rFonts w:hint="eastAsia" w:ascii="宋体" w:hAnsi="宋体" w:cs="宋体"/>
                <w:color w:val="auto"/>
                <w:kern w:val="0"/>
                <w:sz w:val="22"/>
                <w:szCs w:val="22"/>
                <w:lang w:bidi="ar"/>
              </w:rPr>
              <w:t>聘书（专兼职应急救护培训师资和红十字救护员）</w:t>
            </w:r>
          </w:p>
        </w:tc>
      </w:tr>
      <w:tr w14:paraId="682BB1F0">
        <w:tblPrEx>
          <w:tblCellMar>
            <w:top w:w="0" w:type="dxa"/>
            <w:left w:w="0" w:type="dxa"/>
            <w:bottom w:w="0" w:type="dxa"/>
            <w:right w:w="0" w:type="dxa"/>
          </w:tblCellMar>
        </w:tblPrEx>
        <w:trPr>
          <w:trHeight w:val="1080" w:hRule="atLeast"/>
        </w:trPr>
        <w:tc>
          <w:tcPr>
            <w:tcW w:w="90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88E2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drawing>
                <wp:inline distT="0" distB="0" distL="114300" distR="114300">
                  <wp:extent cx="3891915" cy="2704465"/>
                  <wp:effectExtent l="0" t="0" r="13335" b="635"/>
                  <wp:docPr id="1" name="图片 1" descr="微信图片_202107151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715174318"/>
                          <pic:cNvPicPr>
                            <a:picLocks noChangeAspect="1"/>
                          </pic:cNvPicPr>
                        </pic:nvPicPr>
                        <pic:blipFill>
                          <a:blip r:embed="rId22"/>
                          <a:stretch>
                            <a:fillRect/>
                          </a:stretch>
                        </pic:blipFill>
                        <pic:spPr>
                          <a:xfrm>
                            <a:off x="0" y="0"/>
                            <a:ext cx="3891915" cy="2704465"/>
                          </a:xfrm>
                          <a:prstGeom prst="rect">
                            <a:avLst/>
                          </a:prstGeom>
                        </pic:spPr>
                      </pic:pic>
                    </a:graphicData>
                  </a:graphic>
                </wp:inline>
              </w:drawing>
            </w:r>
          </w:p>
          <w:p w14:paraId="4D9E7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p>
          <w:p w14:paraId="4471FB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drawing>
                <wp:inline distT="0" distB="0" distL="114300" distR="114300">
                  <wp:extent cx="3923665" cy="2602865"/>
                  <wp:effectExtent l="0" t="0" r="635" b="6985"/>
                  <wp:docPr id="2" name="图片 2" descr="微信图片_2021071517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715174233"/>
                          <pic:cNvPicPr>
                            <a:picLocks noChangeAspect="1"/>
                          </pic:cNvPicPr>
                        </pic:nvPicPr>
                        <pic:blipFill>
                          <a:blip r:embed="rId23"/>
                          <a:stretch>
                            <a:fillRect/>
                          </a:stretch>
                        </pic:blipFill>
                        <pic:spPr>
                          <a:xfrm>
                            <a:off x="0" y="0"/>
                            <a:ext cx="3923665" cy="2602865"/>
                          </a:xfrm>
                          <a:prstGeom prst="rect">
                            <a:avLst/>
                          </a:prstGeom>
                        </pic:spPr>
                      </pic:pic>
                    </a:graphicData>
                  </a:graphic>
                </wp:inline>
              </w:drawing>
            </w:r>
          </w:p>
        </w:tc>
      </w:tr>
    </w:tbl>
    <w:p w14:paraId="1F2B87A6">
      <w:pPr>
        <w:rPr>
          <w:color w:val="auto"/>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AD5C544-FA48-4352-8FE5-293391CDAA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swiss"/>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embedRegular r:id="rId2" w:fontKey="{8DE46842-9AAF-4BBA-9DB2-A24968BA3A75}"/>
  </w:font>
  <w:font w:name="楷体_GB2312">
    <w:panose1 w:val="02010609030101010101"/>
    <w:charset w:val="86"/>
    <w:family w:val="modern"/>
    <w:pitch w:val="default"/>
    <w:sig w:usb0="00000001" w:usb1="080E0000" w:usb2="00000000" w:usb3="00000000" w:csb0="00040000" w:csb1="00000000"/>
    <w:embedRegular r:id="rId3" w:fontKey="{1819BF91-ADF2-44F6-89E4-48ABFE83A258}"/>
  </w:font>
  <w:font w:name="ˎ̥">
    <w:altName w:val="Times New Roman"/>
    <w:panose1 w:val="00000000000000000000"/>
    <w:charset w:val="00"/>
    <w:family w:val="roman"/>
    <w:pitch w:val="default"/>
    <w:sig w:usb0="00000000" w:usb1="00000000" w:usb2="00000000" w:usb3="00000000" w:csb0="00040001" w:csb1="00000000"/>
    <w:embedRegular r:id="rId4" w:fontKey="{5D0F2B64-2627-4644-B97F-A3122E368C0F}"/>
  </w:font>
  <w:font w:name="Tahoma">
    <w:panose1 w:val="020B0604030504040204"/>
    <w:charset w:val="00"/>
    <w:family w:val="auto"/>
    <w:pitch w:val="default"/>
    <w:sig w:usb0="E1002EFF" w:usb1="C000605B" w:usb2="00000029" w:usb3="00000000" w:csb0="200101FF" w:csb1="20280000"/>
    <w:embedRegular r:id="rId5" w:fontKey="{7A2EFCE7-6976-41FC-A2B4-3BD7F6ADD7EB}"/>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8DA0F3"/>
    <w:multiLevelType w:val="singleLevel"/>
    <w:tmpl w:val="AF8DA0F3"/>
    <w:lvl w:ilvl="0" w:tentative="0">
      <w:start w:val="1"/>
      <w:numFmt w:val="decimal"/>
      <w:suff w:val="nothing"/>
      <w:lvlText w:val="%1、"/>
      <w:lvlJc w:val="left"/>
    </w:lvl>
  </w:abstractNum>
  <w:abstractNum w:abstractNumId="1">
    <w:nsid w:val="30667727"/>
    <w:multiLevelType w:val="multilevel"/>
    <w:tmpl w:val="30667727"/>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E448B0B"/>
    <w:multiLevelType w:val="singleLevel"/>
    <w:tmpl w:val="4E448B0B"/>
    <w:lvl w:ilvl="0" w:tentative="0">
      <w:start w:val="1"/>
      <w:numFmt w:val="decimal"/>
      <w:suff w:val="nothing"/>
      <w:lvlText w:val="%1、"/>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7"/>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xMzIxY2QzMDhhOTEyOGJiMzA5NjBmY2Q0YzI1ZTYifQ=="/>
  </w:docVars>
  <w:rsids>
    <w:rsidRoot w:val="5EF17618"/>
    <w:rsid w:val="00005FF1"/>
    <w:rsid w:val="00F17060"/>
    <w:rsid w:val="00F2210C"/>
    <w:rsid w:val="01A7636B"/>
    <w:rsid w:val="023032F6"/>
    <w:rsid w:val="02A201CF"/>
    <w:rsid w:val="04F53D41"/>
    <w:rsid w:val="05BC3E0F"/>
    <w:rsid w:val="08304D9C"/>
    <w:rsid w:val="0ADE2F36"/>
    <w:rsid w:val="0BC871C9"/>
    <w:rsid w:val="0DA10743"/>
    <w:rsid w:val="11976D73"/>
    <w:rsid w:val="14D95182"/>
    <w:rsid w:val="16591343"/>
    <w:rsid w:val="16BD5D1C"/>
    <w:rsid w:val="17BF0226"/>
    <w:rsid w:val="183645BB"/>
    <w:rsid w:val="18960583"/>
    <w:rsid w:val="1CB360CB"/>
    <w:rsid w:val="208D6F96"/>
    <w:rsid w:val="24814365"/>
    <w:rsid w:val="252D720D"/>
    <w:rsid w:val="274815DC"/>
    <w:rsid w:val="286411A9"/>
    <w:rsid w:val="28FE4E5E"/>
    <w:rsid w:val="2A974A68"/>
    <w:rsid w:val="2B0242BE"/>
    <w:rsid w:val="2C8B32A6"/>
    <w:rsid w:val="304A3EFB"/>
    <w:rsid w:val="31DC172A"/>
    <w:rsid w:val="32921E40"/>
    <w:rsid w:val="33C71D2D"/>
    <w:rsid w:val="3C5540AC"/>
    <w:rsid w:val="3DC75281"/>
    <w:rsid w:val="3F6F6868"/>
    <w:rsid w:val="3FEB730B"/>
    <w:rsid w:val="40A46753"/>
    <w:rsid w:val="415111FD"/>
    <w:rsid w:val="41745BF5"/>
    <w:rsid w:val="440163AA"/>
    <w:rsid w:val="4BA35CB7"/>
    <w:rsid w:val="54B65691"/>
    <w:rsid w:val="58E72164"/>
    <w:rsid w:val="58EB1CBE"/>
    <w:rsid w:val="59AC0D97"/>
    <w:rsid w:val="5C463F8D"/>
    <w:rsid w:val="5EF17618"/>
    <w:rsid w:val="61300A1E"/>
    <w:rsid w:val="61C06400"/>
    <w:rsid w:val="62502BA3"/>
    <w:rsid w:val="64821DC6"/>
    <w:rsid w:val="68CC6865"/>
    <w:rsid w:val="6F2B133C"/>
    <w:rsid w:val="72915383"/>
    <w:rsid w:val="77D15A1B"/>
    <w:rsid w:val="795341FF"/>
    <w:rsid w:val="7AED20D4"/>
    <w:rsid w:val="7D4F2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2"/>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autoRedefine/>
    <w:semiHidden/>
    <w:unhideWhenUsed/>
    <w:qFormat/>
    <w:uiPriority w:val="1"/>
  </w:style>
  <w:style w:type="table" w:default="1" w:styleId="4">
    <w:name w:val="Normal Table"/>
    <w:autoRedefine/>
    <w:semiHidden/>
    <w:unhideWhenUsed/>
    <w:qFormat/>
    <w:uiPriority w:val="99"/>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3">
    <w:name w:val="Normal (Web)"/>
    <w:basedOn w:val="1"/>
    <w:autoRedefine/>
    <w:unhideWhenUsed/>
    <w:qFormat/>
    <w:uiPriority w:val="99"/>
    <w:pPr>
      <w:widowControl/>
      <w:spacing w:before="100" w:beforeLines="0" w:beforeAutospacing="1" w:after="100" w:afterLines="0" w:afterAutospacing="1"/>
      <w:jc w:val="left"/>
    </w:pPr>
    <w:rPr>
      <w:rFonts w:hint="eastAsia" w:ascii="宋体" w:hAnsi="宋体"/>
      <w:sz w:val="24"/>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autoRedefine/>
    <w:qFormat/>
    <w:uiPriority w:val="0"/>
    <w:rPr>
      <w:b/>
    </w:rPr>
  </w:style>
  <w:style w:type="character" w:styleId="8">
    <w:name w:val="Hyperlink"/>
    <w:basedOn w:val="6"/>
    <w:autoRedefine/>
    <w:unhideWhenUsed/>
    <w:qFormat/>
    <w:uiPriority w:val="99"/>
    <w:rPr>
      <w:rFonts w:hint="default" w:ascii="Times New Roman"/>
      <w:color w:val="0000FF"/>
      <w:sz w:val="24"/>
      <w:u w:val="single"/>
    </w:rPr>
  </w:style>
  <w:style w:type="character" w:customStyle="1" w:styleId="9">
    <w:name w:val="font01"/>
    <w:basedOn w:val="6"/>
    <w:autoRedefine/>
    <w:qFormat/>
    <w:uiPriority w:val="0"/>
    <w:rPr>
      <w:rFonts w:hint="eastAsia" w:ascii="宋体" w:hAnsi="宋体" w:eastAsia="宋体" w:cs="宋体"/>
      <w:color w:val="000000"/>
      <w:sz w:val="18"/>
      <w:szCs w:val="18"/>
      <w:u w:val="none"/>
    </w:rPr>
  </w:style>
  <w:style w:type="character" w:customStyle="1" w:styleId="10">
    <w:name w:val="font11"/>
    <w:basedOn w:val="6"/>
    <w:autoRedefine/>
    <w:qFormat/>
    <w:uiPriority w:val="0"/>
    <w:rPr>
      <w:rFonts w:hint="eastAsia" w:ascii="宋体" w:hAnsi="宋体" w:eastAsia="宋体" w:cs="宋体"/>
      <w:color w:val="000000"/>
      <w:sz w:val="22"/>
      <w:szCs w:val="22"/>
      <w:u w:val="none"/>
    </w:rPr>
  </w:style>
  <w:style w:type="paragraph" w:customStyle="1" w:styleId="11">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12">
    <w:name w:val="标题 1 Char"/>
    <w:basedOn w:val="6"/>
    <w:link w:val="2"/>
    <w:autoRedefine/>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Pages>
  <Words>27377</Words>
  <Characters>28267</Characters>
  <Lines>36</Lines>
  <Paragraphs>10</Paragraphs>
  <TotalTime>24</TotalTime>
  <ScaleCrop>false</ScaleCrop>
  <LinksUpToDate>false</LinksUpToDate>
  <CharactersWithSpaces>29764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2021-04-02T02:39:00Z</dcterms:created>
  <dc:creator>陆伟</dc:creator>
  <cp:lastModifiedBy>建峰</cp:lastModifiedBy>
  <dcterms:modified xsi:type="dcterms:W3CDTF">2025-03-14T02:50:16Z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A35943F194D347B886E62F9BEF796F2F_13</vt:lpwstr>
  </property>
  <property fmtid="{D5CDD505-2E9C-101B-9397-08002B2CF9AE}" pid="4" name="KSOTemplateDocerSaveRecord">
    <vt:lpwstr>eyJoZGlkIjoiZTcxMzIxY2QzMDhhOTEyOGJiMzA5NjBmY2Q0YzI1ZTYiLCJ1c2VySWQiOiIyMTI2NzAyMzcifQ==</vt:lpwstr>
  </property>
</Properties>
</file>