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244BA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5782709">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 xml:space="preserve">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1</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六</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11FCE724">
        <w:trPr>
          <w:cantSplit/>
          <w:trHeight w:val="1140" w:hRule="atLeast"/>
        </w:trPr>
        <w:tc>
          <w:tcPr>
            <w:tcW w:w="1377" w:type="dxa"/>
            <w:gridSpan w:val="2"/>
            <w:vMerge w:val="restart"/>
            <w:tcBorders>
              <w:top w:val="single" w:color="auto" w:sz="4" w:space="0"/>
              <w:right w:val="single" w:color="auto" w:sz="4" w:space="0"/>
            </w:tcBorders>
            <w:vAlign w:val="center"/>
          </w:tcPr>
          <w:p w14:paraId="3AA48157">
            <w:pPr>
              <w:pStyle w:val="2"/>
              <w:spacing w:after="0" w:line="29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020D4B93">
            <w:pPr>
              <w:pStyle w:val="2"/>
              <w:spacing w:after="0" w:line="290" w:lineRule="exact"/>
              <w:rPr>
                <w:rFonts w:asciiTheme="minorEastAsia" w:hAnsiTheme="minorEastAsia" w:eastAsiaTheme="minorEastAsia"/>
                <w:b/>
                <w:bCs/>
                <w:color w:val="000000"/>
                <w:kern w:val="2"/>
                <w:sz w:val="21"/>
                <w:szCs w:val="21"/>
              </w:rPr>
            </w:pPr>
            <w:r>
              <w:rPr>
                <w:rFonts w:hint="eastAsia" w:asciiTheme="minorEastAsia" w:hAnsiTheme="minorEastAsia" w:eastAsiaTheme="minorEastAsia"/>
                <w:b/>
                <w:bCs/>
                <w:color w:val="000000"/>
                <w:kern w:val="2"/>
                <w:sz w:val="21"/>
                <w:szCs w:val="21"/>
              </w:rPr>
              <w:t>我们在春天里（一）</w:t>
            </w:r>
          </w:p>
          <w:p w14:paraId="5318F1A3">
            <w:pPr>
              <w:pStyle w:val="2"/>
              <w:spacing w:after="0" w:line="290" w:lineRule="exact"/>
              <w:rPr>
                <w:rFonts w:asciiTheme="minorEastAsia" w:hAnsiTheme="minorEastAsia" w:eastAsiaTheme="minorEastAsia" w:cstheme="majorEastAsia"/>
                <w:b/>
                <w:kern w:val="2"/>
                <w:sz w:val="21"/>
                <w:szCs w:val="21"/>
              </w:rPr>
            </w:pPr>
          </w:p>
        </w:tc>
        <w:tc>
          <w:tcPr>
            <w:tcW w:w="8512" w:type="dxa"/>
            <w:tcBorders>
              <w:top w:val="single" w:color="auto" w:sz="4" w:space="0"/>
              <w:left w:val="single" w:color="auto" w:sz="4" w:space="0"/>
              <w:bottom w:val="single" w:color="auto" w:sz="4" w:space="0"/>
            </w:tcBorders>
          </w:tcPr>
          <w:p w14:paraId="67453BA5">
            <w:pPr>
              <w:spacing w:line="300" w:lineRule="exact"/>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 xml:space="preserve">幼儿基础分析： </w:t>
            </w:r>
          </w:p>
          <w:p w14:paraId="660E1A3B">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szCs w:val="21"/>
              </w:rPr>
              <w:t>春天是万物复苏、草木峥嵘的季节，在人们的期盼中春天又如期而至。近来气温明显升高，春天的气息在慢慢地显现，大自然中的一切都充满了美好与神秘，嫩绿的新芽、含苞的花朵、蓬勃的小生命以及人们迎接春天的那份激动与喜悦，都深深地打动着我们。</w:t>
            </w:r>
          </w:p>
          <w:p w14:paraId="02EA743A">
            <w:pPr>
              <w:spacing w:line="29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0000" w:themeColor="text1"/>
                <w:szCs w:val="21"/>
                <w:lang w:val="en-US" w:eastAsia="zh-CN"/>
                <w14:textFill>
                  <w14:solidFill>
                    <w14:schemeClr w14:val="tx1"/>
                  </w14:solidFill>
                </w14:textFill>
              </w:rPr>
              <w:t>在</w:t>
            </w:r>
            <w:r>
              <w:rPr>
                <w:rFonts w:hint="eastAsia" w:asciiTheme="minorEastAsia" w:hAnsiTheme="minorEastAsia"/>
                <w:color w:val="000000" w:themeColor="text1"/>
                <w:szCs w:val="21"/>
                <w:lang w:val="en-US" w:eastAsia="zh-CN"/>
                <w14:textFill>
                  <w14:solidFill>
                    <w14:schemeClr w14:val="tx1"/>
                  </w14:solidFill>
                </w14:textFill>
              </w:rPr>
              <w:t>与幼儿的</w:t>
            </w:r>
            <w:r>
              <w:rPr>
                <w:rFonts w:hint="eastAsia" w:asciiTheme="minorEastAsia" w:hAnsiTheme="minorEastAsia" w:eastAsiaTheme="minorEastAsia"/>
                <w:color w:val="000000" w:themeColor="text1"/>
                <w:szCs w:val="21"/>
                <w:lang w:val="en-US" w:eastAsia="zh-CN"/>
                <w14:textFill>
                  <w14:solidFill>
                    <w14:schemeClr w14:val="tx1"/>
                  </w14:solidFill>
                </w14:textFill>
              </w:rPr>
              <w:t>讨论</w:t>
            </w:r>
            <w:r>
              <w:rPr>
                <w:rFonts w:hint="eastAsia" w:asciiTheme="minorEastAsia" w:hAnsiTheme="minorEastAsia"/>
                <w:color w:val="000000" w:themeColor="text1"/>
                <w:szCs w:val="21"/>
                <w:lang w:val="en-US" w:eastAsia="zh-CN"/>
                <w14:textFill>
                  <w14:solidFill>
                    <w14:schemeClr w14:val="tx1"/>
                  </w14:solidFill>
                </w14:textFill>
              </w:rPr>
              <w:t>交流</w:t>
            </w:r>
            <w:r>
              <w:rPr>
                <w:rFonts w:hint="eastAsia" w:asciiTheme="minorEastAsia" w:hAnsiTheme="minorEastAsia" w:eastAsiaTheme="minorEastAsia"/>
                <w:color w:val="000000" w:themeColor="text1"/>
                <w:szCs w:val="21"/>
                <w:lang w:val="en-US" w:eastAsia="zh-CN"/>
                <w14:textFill>
                  <w14:solidFill>
                    <w14:schemeClr w14:val="tx1"/>
                  </w14:solidFill>
                </w14:textFill>
              </w:rPr>
              <w:t>中，我们班有23位幼儿关注到了小区里的玉兰花开了；有20位幼儿表示现在的衣服穿少了；</w:t>
            </w:r>
            <w:r>
              <w:rPr>
                <w:rFonts w:hint="eastAsia" w:asciiTheme="minorEastAsia" w:hAnsiTheme="minorEastAsia"/>
                <w:color w:val="000000" w:themeColor="text1"/>
                <w:szCs w:val="21"/>
                <w:lang w:val="en-US" w:eastAsia="zh-CN"/>
                <w14:textFill>
                  <w14:solidFill>
                    <w14:schemeClr w14:val="tx1"/>
                  </w14:solidFill>
                </w14:textFill>
              </w:rPr>
              <w:t>有5位幼儿表示周末爸爸妈妈带他们去公园商花了</w:t>
            </w:r>
            <w:r>
              <w:rPr>
                <w:rFonts w:hint="eastAsia" w:asciiTheme="minorEastAsia" w:hAnsiTheme="minorEastAsia" w:eastAsiaTheme="minorEastAsia"/>
                <w:color w:val="000000" w:themeColor="text1"/>
                <w:szCs w:val="21"/>
                <w:lang w:val="en-US" w:eastAsia="zh-CN"/>
                <w14:textFill>
                  <w14:solidFill>
                    <w14:schemeClr w14:val="tx1"/>
                  </w14:solidFill>
                </w14:textFill>
              </w:rPr>
              <w:t>......孩子们对于春天有说不完的话题。</w:t>
            </w:r>
            <w:r>
              <w:rPr>
                <w:rFonts w:hint="eastAsia" w:asciiTheme="minorEastAsia" w:hAnsiTheme="minorEastAsia" w:eastAsiaTheme="minorEastAsia"/>
                <w:color w:val="000000" w:themeColor="text1"/>
                <w:szCs w:val="21"/>
                <w14:textFill>
                  <w14:solidFill>
                    <w14:schemeClr w14:val="tx1"/>
                  </w14:solidFill>
                </w14:textFill>
              </w:rPr>
              <w:t>为</w:t>
            </w:r>
            <w:r>
              <w:rPr>
                <w:rFonts w:hint="eastAsia" w:asciiTheme="minorEastAsia" w:hAnsiTheme="minorEastAsia" w:eastAsiaTheme="minorEastAsia"/>
                <w:color w:val="000000"/>
                <w:szCs w:val="21"/>
              </w:rPr>
              <w:t>了满足他们的求知欲望，培养主动探索的兴趣，充分感受大自然的变化，本周我们将开展主题活动《我们在春天里》，随着他们的脚步一起去探索、发现春天的小秘密。</w:t>
            </w:r>
          </w:p>
        </w:tc>
      </w:tr>
      <w:tr w14:paraId="7C0D0989">
        <w:trPr>
          <w:cantSplit/>
          <w:trHeight w:val="729" w:hRule="atLeast"/>
        </w:trPr>
        <w:tc>
          <w:tcPr>
            <w:tcW w:w="1377" w:type="dxa"/>
            <w:gridSpan w:val="2"/>
            <w:vMerge w:val="continue"/>
            <w:tcBorders>
              <w:bottom w:val="single" w:color="auto" w:sz="4" w:space="0"/>
              <w:right w:val="single" w:color="auto" w:sz="4" w:space="0"/>
            </w:tcBorders>
            <w:vAlign w:val="center"/>
          </w:tcPr>
          <w:p w14:paraId="2E3C080D">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68503AEC">
            <w:pPr>
              <w:spacing w:line="300" w:lineRule="exact"/>
              <w:rPr>
                <w:rFonts w:asciiTheme="minorEastAsia" w:hAnsiTheme="minorEastAsia" w:eastAsiaTheme="minorEastAsia" w:cstheme="majorEastAsia"/>
                <w:bCs/>
                <w:szCs w:val="21"/>
              </w:rPr>
            </w:pPr>
            <w:r>
              <w:rPr>
                <w:rFonts w:hint="eastAsia" w:cs="宋体" w:asciiTheme="minorEastAsia" w:hAnsiTheme="minorEastAsia" w:eastAsiaTheme="minorEastAsia"/>
                <w:szCs w:val="21"/>
              </w:rPr>
              <w:t>周发展目标：</w:t>
            </w:r>
            <w:r>
              <w:rPr>
                <w:rFonts w:cs="宋体" w:asciiTheme="minorEastAsia" w:hAnsiTheme="minorEastAsia" w:eastAsiaTheme="minorEastAsia"/>
                <w:szCs w:val="21"/>
              </w:rPr>
              <w:tab/>
            </w:r>
          </w:p>
          <w:p w14:paraId="68F17122">
            <w:pPr>
              <w:spacing w:line="280" w:lineRule="exact"/>
              <w:rPr>
                <w:rFonts w:asciiTheme="minorEastAsia" w:hAnsiTheme="minorEastAsia" w:eastAsiaTheme="minorEastAsia"/>
                <w:szCs w:val="21"/>
              </w:rPr>
            </w:pPr>
            <w:r>
              <w:rPr>
                <w:rFonts w:hint="eastAsia" w:asciiTheme="minorEastAsia" w:hAnsiTheme="minorEastAsia" w:eastAsiaTheme="minorEastAsia"/>
                <w:color w:val="000000"/>
                <w:szCs w:val="21"/>
              </w:rPr>
              <w:t>1.积极探索主动观察，了解春天人们的活动及天气变化。</w:t>
            </w:r>
          </w:p>
          <w:p w14:paraId="3705FECF">
            <w:pPr>
              <w:spacing w:line="290" w:lineRule="exact"/>
              <w:jc w:val="left"/>
              <w:rPr>
                <w:rFonts w:cs="宋体" w:asciiTheme="minorEastAsia" w:hAnsiTheme="minorEastAsia" w:eastAsiaTheme="minorEastAsia"/>
                <w:bCs/>
                <w:color w:val="000000"/>
                <w:szCs w:val="21"/>
              </w:rPr>
            </w:pPr>
            <w:r>
              <w:rPr>
                <w:rFonts w:hint="eastAsia" w:asciiTheme="minorEastAsia" w:hAnsiTheme="minorEastAsia" w:eastAsiaTheme="minorEastAsia"/>
                <w:szCs w:val="21"/>
              </w:rPr>
              <w:t>2.能用多种方式表达自己对春天的发现，并和同伴分享。</w:t>
            </w:r>
          </w:p>
        </w:tc>
      </w:tr>
      <w:tr w14:paraId="4C38AA40">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14:paraId="1B33D1C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034D2972">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1.主题环境：将幼儿绘画、记录等多种方式表达表现对春天认识的材料张贴墙面，供幼儿进一步深入了解，将走进大自然了解春天的活动照片及幼儿的感悟表征张贴至课程墙来拓展幼儿的经验。</w:t>
            </w:r>
          </w:p>
          <w:p w14:paraId="2E0335EE">
            <w:pPr>
              <w:spacing w:line="290" w:lineRule="exact"/>
              <w:jc w:val="left"/>
              <w:rPr>
                <w:rFonts w:asciiTheme="minorEastAsia" w:hAnsiTheme="minorEastAsia" w:eastAsiaTheme="minorEastAsia"/>
                <w:szCs w:val="21"/>
              </w:rPr>
            </w:pPr>
            <w:r>
              <w:rPr>
                <w:rFonts w:hint="eastAsia" w:asciiTheme="minorEastAsia" w:hAnsiTheme="minorEastAsia" w:eastAsiaTheme="minorEastAsia"/>
                <w:szCs w:val="21"/>
              </w:rPr>
              <w:t>2.区域材料：美工区</w:t>
            </w:r>
            <w:r>
              <w:rPr>
                <w:rFonts w:hint="eastAsia" w:asciiTheme="minorEastAsia" w:hAnsiTheme="minorEastAsia" w:eastAsiaTheme="minorEastAsia"/>
                <w:color w:val="000000"/>
                <w:szCs w:val="21"/>
              </w:rPr>
              <w:t>投放白纸、彩色皱纹纸、卡纸等，引导幼儿制作柳树；</w:t>
            </w:r>
            <w:r>
              <w:rPr>
                <w:rFonts w:hint="eastAsia" w:asciiTheme="minorEastAsia" w:hAnsiTheme="minorEastAsia" w:eastAsiaTheme="minorEastAsia"/>
                <w:szCs w:val="21"/>
              </w:rPr>
              <w:t>提供胶水、各色彩纸、皱纹纸、彩泥等多种工具、材料，进行有关“春天场景”的小制作；阅读有关春天的书籍；</w:t>
            </w:r>
            <w:r>
              <w:rPr>
                <w:rFonts w:hint="eastAsia" w:cs="宋体" w:asciiTheme="minorEastAsia" w:hAnsiTheme="minorEastAsia" w:eastAsiaTheme="minorEastAsia"/>
                <w:color w:val="000000"/>
                <w:szCs w:val="21"/>
              </w:rPr>
              <w:t>益智区提供</w:t>
            </w:r>
            <w:r>
              <w:rPr>
                <w:rFonts w:hint="eastAsia" w:cs="宋体" w:asciiTheme="minorEastAsia" w:hAnsiTheme="minorEastAsia" w:eastAsiaTheme="minorEastAsia"/>
                <w:color w:val="000000"/>
                <w:szCs w:val="21"/>
                <w:lang w:val="en-US" w:eastAsia="zh-CN"/>
              </w:rPr>
              <w:t>花儿在哪里、春游棋</w:t>
            </w:r>
            <w:r>
              <w:rPr>
                <w:rFonts w:cs="宋体" w:asciiTheme="minorEastAsia" w:hAnsiTheme="minorEastAsia" w:eastAsiaTheme="minorEastAsia"/>
                <w:color w:val="000000"/>
                <w:szCs w:val="21"/>
              </w:rPr>
              <w:t>等</w:t>
            </w:r>
            <w:r>
              <w:rPr>
                <w:rFonts w:hint="eastAsia" w:cs="宋体" w:asciiTheme="minorEastAsia" w:hAnsiTheme="minorEastAsia" w:eastAsiaTheme="minorEastAsia"/>
                <w:color w:val="000000"/>
                <w:szCs w:val="21"/>
              </w:rPr>
              <w:t>供幼儿游戏。</w:t>
            </w:r>
          </w:p>
        </w:tc>
      </w:tr>
      <w:tr w14:paraId="414724E8">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34E83B55">
            <w:pPr>
              <w:spacing w:line="29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1584D60C">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1.运动时能做到主动喝水，运动出汗后知道及时擦汗。</w:t>
            </w:r>
          </w:p>
          <w:p w14:paraId="241437B1">
            <w:pPr>
              <w:pStyle w:val="8"/>
              <w:shd w:val="clear" w:color="auto" w:fill="FFFFFF"/>
              <w:spacing w:before="0" w:beforeAutospacing="0" w:after="0" w:afterAutospacing="0" w:line="340" w:lineRule="exact"/>
              <w:jc w:val="both"/>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2.午餐时能保持桌面、地面的整洁，午睡时能按时入睡。</w:t>
            </w:r>
          </w:p>
          <w:p w14:paraId="4C38FCCD">
            <w:pPr>
              <w:spacing w:line="290" w:lineRule="exact"/>
              <w:rPr>
                <w:rFonts w:asciiTheme="minorEastAsia" w:hAnsiTheme="minorEastAsia" w:eastAsiaTheme="minorEastAsia"/>
                <w:color w:val="000000"/>
                <w:szCs w:val="21"/>
              </w:rPr>
            </w:pPr>
            <w:r>
              <w:rPr>
                <w:rFonts w:hint="eastAsia" w:asciiTheme="minorEastAsia" w:hAnsiTheme="minorEastAsia" w:eastAsiaTheme="minorEastAsia"/>
                <w:bCs/>
                <w:szCs w:val="21"/>
              </w:rPr>
              <w:t>3.能根据自己的冷热和活动需要穿脱衣服并及时整理自己的衣服。</w:t>
            </w:r>
            <w:r>
              <w:rPr>
                <w:rFonts w:hint="eastAsia" w:asciiTheme="minorEastAsia" w:hAnsiTheme="minorEastAsia" w:eastAsiaTheme="minorEastAsia"/>
                <w:color w:val="000000"/>
                <w:szCs w:val="21"/>
              </w:rPr>
              <w:t xml:space="preserve">   </w:t>
            </w:r>
          </w:p>
        </w:tc>
      </w:tr>
      <w:tr w14:paraId="6C83CB33">
        <w:trPr>
          <w:cantSplit/>
          <w:trHeight w:val="3010" w:hRule="exact"/>
        </w:trPr>
        <w:tc>
          <w:tcPr>
            <w:tcW w:w="434" w:type="dxa"/>
            <w:vMerge w:val="restart"/>
            <w:tcBorders>
              <w:top w:val="single" w:color="auto" w:sz="4" w:space="0"/>
              <w:right w:val="single" w:color="auto" w:sz="4" w:space="0"/>
            </w:tcBorders>
            <w:vAlign w:val="center"/>
          </w:tcPr>
          <w:p w14:paraId="615FA95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DF0D011">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A6AE502">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41E0467B">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435C1B6">
            <w:pPr>
              <w:spacing w:line="280" w:lineRule="exact"/>
              <w:rPr>
                <w:rFonts w:hint="eastAsia" w:asciiTheme="minorEastAsia" w:hAnsiTheme="minorEastAsia" w:eastAsiaTheme="minorEastAsia"/>
                <w:szCs w:val="21"/>
              </w:rPr>
            </w:pPr>
            <w:r>
              <w:rPr>
                <w:rFonts w:hint="eastAsia"/>
                <w:color w:val="000000"/>
                <w:szCs w:val="21"/>
              </w:rPr>
              <w:t>早晨：晨间区域自主游戏。</w:t>
            </w:r>
          </w:p>
          <w:p w14:paraId="1BCF9F70">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1.建构区：雪花片建构—</w:t>
            </w:r>
            <w:r>
              <w:rPr>
                <w:rFonts w:hint="eastAsia" w:asciiTheme="minorEastAsia" w:hAnsiTheme="minorEastAsia" w:eastAsiaTheme="minorEastAsia"/>
                <w:szCs w:val="21"/>
                <w:lang w:val="en-US" w:eastAsia="zh-CN"/>
              </w:rPr>
              <w:t>花卉</w:t>
            </w:r>
            <w:r>
              <w:rPr>
                <w:rFonts w:hint="eastAsia" w:asciiTheme="minorEastAsia" w:hAnsiTheme="minorEastAsia" w:eastAsiaTheme="minorEastAsia"/>
                <w:szCs w:val="21"/>
              </w:rPr>
              <w:t>、积木建构---</w:t>
            </w:r>
            <w:r>
              <w:rPr>
                <w:rFonts w:hint="eastAsia" w:asciiTheme="minorEastAsia" w:hAnsiTheme="minorEastAsia" w:eastAsiaTheme="minorEastAsia"/>
                <w:szCs w:val="21"/>
                <w:lang w:val="en-US" w:eastAsia="zh-CN"/>
              </w:rPr>
              <w:t>春天的公园、万能工匠建构—花园</w:t>
            </w:r>
            <w:r>
              <w:rPr>
                <w:rFonts w:hint="eastAsia" w:asciiTheme="minorEastAsia" w:hAnsiTheme="minorEastAsia" w:eastAsiaTheme="minorEastAsia"/>
                <w:szCs w:val="21"/>
              </w:rPr>
              <w:t>等；</w:t>
            </w:r>
          </w:p>
          <w:p w14:paraId="07244AD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2.阅读区：绘本阅读、</w:t>
            </w:r>
            <w:r>
              <w:rPr>
                <w:rFonts w:hint="eastAsia" w:asciiTheme="minorEastAsia" w:hAnsiTheme="minorEastAsia" w:eastAsiaTheme="minorEastAsia"/>
                <w:szCs w:val="21"/>
                <w:lang w:val="en-US" w:eastAsia="zh-CN"/>
              </w:rPr>
              <w:t>我说你猜、词语接龙</w:t>
            </w:r>
            <w:r>
              <w:rPr>
                <w:rFonts w:hint="eastAsia" w:asciiTheme="minorEastAsia" w:hAnsiTheme="minorEastAsia" w:eastAsiaTheme="minorEastAsia"/>
                <w:szCs w:val="21"/>
              </w:rPr>
              <w:t>等；</w:t>
            </w:r>
          </w:p>
          <w:p w14:paraId="16586BC2">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3.美工区：绘画《</w:t>
            </w:r>
            <w:r>
              <w:rPr>
                <w:rFonts w:hint="eastAsia" w:asciiTheme="minorEastAsia" w:hAnsiTheme="minorEastAsia" w:eastAsiaTheme="minorEastAsia"/>
                <w:szCs w:val="21"/>
                <w:lang w:val="en-US" w:eastAsia="zh-CN"/>
              </w:rPr>
              <w:t>一路繁花</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制作</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春天的花园</w:t>
            </w:r>
            <w:r>
              <w:rPr>
                <w:rFonts w:hint="eastAsia" w:asciiTheme="minorEastAsia" w:hAnsiTheme="minorEastAsia" w:eastAsiaTheme="minorEastAsia"/>
                <w:szCs w:val="21"/>
              </w:rPr>
              <w:t>》等；</w:t>
            </w:r>
          </w:p>
          <w:p w14:paraId="592AADCB">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4.益智区：</w:t>
            </w:r>
            <w:r>
              <w:rPr>
                <w:rFonts w:hint="eastAsia" w:asciiTheme="minorEastAsia" w:hAnsiTheme="minorEastAsia" w:eastAsiaTheme="minorEastAsia"/>
                <w:szCs w:val="21"/>
                <w:lang w:val="en-US" w:eastAsia="zh-CN"/>
              </w:rPr>
              <w:t>数字3连棋、种花</w:t>
            </w:r>
            <w:r>
              <w:rPr>
                <w:rFonts w:hint="eastAsia" w:asciiTheme="minorEastAsia" w:hAnsiTheme="minorEastAsia" w:eastAsiaTheme="minorEastAsia"/>
                <w:szCs w:val="21"/>
              </w:rPr>
              <w:t>等；</w:t>
            </w:r>
          </w:p>
          <w:p w14:paraId="555A270D">
            <w:pPr>
              <w:spacing w:line="300" w:lineRule="exac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科探区：</w:t>
            </w:r>
            <w:r>
              <w:rPr>
                <w:rFonts w:hint="eastAsia" w:asciiTheme="minorEastAsia" w:hAnsiTheme="minorEastAsia" w:eastAsiaTheme="minorEastAsia"/>
                <w:szCs w:val="21"/>
                <w:lang w:val="en-US" w:eastAsia="zh-CN"/>
              </w:rPr>
              <w:t>火山爆发、水果发电</w:t>
            </w:r>
            <w:r>
              <w:rPr>
                <w:rFonts w:hint="eastAsia" w:asciiTheme="minorEastAsia" w:hAnsiTheme="minorEastAsia" w:eastAsiaTheme="minorEastAsia"/>
                <w:szCs w:val="21"/>
              </w:rPr>
              <w:t>等</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 xml:space="preserve"> </w:t>
            </w:r>
          </w:p>
          <w:p w14:paraId="7E99038C">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6.</w:t>
            </w:r>
            <w:r>
              <w:rPr>
                <w:rFonts w:hint="eastAsia" w:asciiTheme="minorEastAsia" w:hAnsiTheme="minorEastAsia" w:eastAsiaTheme="minorEastAsia"/>
                <w:szCs w:val="21"/>
                <w:lang w:val="en-US" w:eastAsia="zh-CN"/>
              </w:rPr>
              <w:t>自然材料区：春天的花园等；</w:t>
            </w:r>
          </w:p>
          <w:p w14:paraId="0E758AC7">
            <w:pPr>
              <w:spacing w:line="300" w:lineRule="exact"/>
              <w:rPr>
                <w:rFonts w:hint="eastAsia" w:asciiTheme="minorEastAsia" w:hAnsiTheme="minorEastAsia" w:eastAsiaTheme="minorEastAsia"/>
                <w:szCs w:val="21"/>
              </w:rPr>
            </w:pPr>
            <w:r>
              <w:rPr>
                <w:rFonts w:hint="eastAsia" w:asciiTheme="minorEastAsia" w:hAnsiTheme="minorEastAsia" w:eastAsiaTheme="minorEastAsia"/>
                <w:szCs w:val="21"/>
              </w:rPr>
              <w:t>指导要点：</w:t>
            </w:r>
          </w:p>
          <w:p w14:paraId="1B266B98">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1.张</w:t>
            </w:r>
            <w:r>
              <w:rPr>
                <w:rFonts w:hint="eastAsia" w:asciiTheme="minorEastAsia" w:hAnsiTheme="minorEastAsia" w:eastAsiaTheme="minorEastAsia"/>
                <w:szCs w:val="21"/>
              </w:rPr>
              <w:t>老师：关注幼儿游戏后</w:t>
            </w:r>
            <w:r>
              <w:rPr>
                <w:rFonts w:hint="eastAsia" w:asciiTheme="minorEastAsia" w:hAnsiTheme="minorEastAsia" w:eastAsiaTheme="minorEastAsia"/>
                <w:szCs w:val="21"/>
                <w:lang w:val="en-US" w:eastAsia="zh-CN"/>
              </w:rPr>
              <w:t>是否能有意识地整理好所用材料。</w:t>
            </w:r>
          </w:p>
          <w:p w14:paraId="2BFA7199">
            <w:pPr>
              <w:spacing w:line="30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2.宗</w:t>
            </w:r>
            <w:r>
              <w:rPr>
                <w:rFonts w:hint="eastAsia" w:asciiTheme="minorEastAsia" w:hAnsiTheme="minorEastAsia" w:eastAsiaTheme="minorEastAsia"/>
                <w:szCs w:val="21"/>
              </w:rPr>
              <w:t>老师：关注幼儿在</w:t>
            </w:r>
            <w:r>
              <w:rPr>
                <w:rFonts w:hint="eastAsia" w:asciiTheme="minorEastAsia" w:hAnsiTheme="minorEastAsia" w:eastAsiaTheme="minorEastAsia"/>
                <w:szCs w:val="21"/>
                <w:lang w:val="en-US" w:eastAsia="zh-CN"/>
              </w:rPr>
              <w:t>区域中的坐姿和握笔姿势是否正确。</w:t>
            </w:r>
          </w:p>
          <w:p w14:paraId="23180BA7">
            <w:pPr>
              <w:pStyle w:val="8"/>
              <w:shd w:val="clear" w:color="auto" w:fill="FFFFFF"/>
              <w:spacing w:before="0" w:beforeAutospacing="0" w:after="0" w:afterAutospacing="0" w:line="290" w:lineRule="exact"/>
              <w:jc w:val="both"/>
              <w:rPr>
                <w:rFonts w:cs="Times New Roman" w:asciiTheme="minorEastAsia" w:hAnsiTheme="minorEastAsia" w:eastAsiaTheme="minorEastAsia"/>
                <w:kern w:val="2"/>
                <w:sz w:val="21"/>
                <w:szCs w:val="21"/>
              </w:rPr>
            </w:pPr>
          </w:p>
        </w:tc>
      </w:tr>
      <w:tr w14:paraId="390DBD3C">
        <w:trPr>
          <w:cantSplit/>
          <w:trHeight w:val="697" w:hRule="exact"/>
        </w:trPr>
        <w:tc>
          <w:tcPr>
            <w:tcW w:w="434" w:type="dxa"/>
            <w:vMerge w:val="continue"/>
            <w:tcBorders>
              <w:right w:val="single" w:color="auto" w:sz="4" w:space="0"/>
            </w:tcBorders>
            <w:vAlign w:val="center"/>
          </w:tcPr>
          <w:p w14:paraId="171752F3">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4D5EBA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4DBE220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229FCC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晴天：户外体育游戏—滑滑梯、皮球乐、好玩的攀爬网、钻钻乐、有趣的民间游戏。</w:t>
            </w:r>
          </w:p>
          <w:p w14:paraId="1298927F">
            <w:pPr>
              <w:keepNext w:val="0"/>
              <w:keepLines w:val="0"/>
              <w:pageBreakBefore w:val="0"/>
              <w:kinsoku/>
              <w:wordWrap/>
              <w:overflowPunct/>
              <w:topLinePunct w:val="0"/>
              <w:autoSpaceDE/>
              <w:autoSpaceDN/>
              <w:bidi w:val="0"/>
              <w:adjustRightInd/>
              <w:snapToGrid/>
              <w:spacing w:line="320" w:lineRule="exact"/>
              <w:textAlignment w:val="auto"/>
              <w:rPr>
                <w:rFonts w:cs="Times New Roman" w:asciiTheme="minorEastAsia" w:hAnsiTheme="minorEastAsia" w:eastAsiaTheme="minorEastAsia"/>
                <w:kern w:val="2"/>
                <w:sz w:val="21"/>
                <w:szCs w:val="21"/>
              </w:rPr>
            </w:pPr>
            <w:r>
              <w:rPr>
                <w:rFonts w:hint="eastAsia" w:ascii="宋体" w:hAnsi="宋体" w:eastAsia="宋体" w:cs="宋体"/>
                <w:color w:val="000000"/>
                <w:sz w:val="21"/>
                <w:szCs w:val="21"/>
              </w:rPr>
              <w:t>雨天：室内体育游戏、室内探索游戏。</w:t>
            </w:r>
          </w:p>
        </w:tc>
      </w:tr>
      <w:tr w14:paraId="54876E8F">
        <w:trPr>
          <w:cantSplit/>
          <w:trHeight w:val="582" w:hRule="exact"/>
        </w:trPr>
        <w:tc>
          <w:tcPr>
            <w:tcW w:w="434" w:type="dxa"/>
            <w:vMerge w:val="continue"/>
            <w:tcBorders>
              <w:bottom w:val="single" w:color="auto" w:sz="4" w:space="0"/>
              <w:right w:val="single" w:color="auto" w:sz="4" w:space="0"/>
            </w:tcBorders>
            <w:vAlign w:val="center"/>
          </w:tcPr>
          <w:p w14:paraId="5F21764B">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1C410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79C2CEF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632821C5">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科学：春天来了</w:t>
            </w:r>
            <w:r>
              <w:rPr>
                <w:rFonts w:hint="eastAsia" w:asciiTheme="minorEastAsia" w:hAnsiTheme="minorEastAsia" w:eastAsiaTheme="minorEastAsia"/>
                <w:color w:val="000000" w:themeColor="text1"/>
                <w:szCs w:val="21"/>
                <w14:textFill>
                  <w14:solidFill>
                    <w14:schemeClr w14:val="tx1"/>
                  </w14:solidFill>
                </w14:textFill>
              </w:rPr>
              <w:t xml:space="preserve">      2.音乐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（一）          3.</w:t>
            </w:r>
            <w:r>
              <w:rPr>
                <w:rFonts w:hint="eastAsia" w:asciiTheme="minorEastAsia" w:hAnsiTheme="minorEastAsia" w:eastAsiaTheme="minorEastAsia"/>
                <w:color w:val="000000" w:themeColor="text1"/>
                <w:szCs w:val="21"/>
                <w:lang w:val="en-US" w:eastAsia="zh-CN"/>
                <w14:textFill>
                  <w14:solidFill>
                    <w14:schemeClr w14:val="tx1"/>
                  </w14:solidFill>
                </w14:textFill>
              </w:rPr>
              <w:t>语言：桃树下的小白兔</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p>
          <w:p w14:paraId="609BD000">
            <w:p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诗歌：春天</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5.美术：春天的花草（一） </w:t>
            </w:r>
          </w:p>
        </w:tc>
      </w:tr>
      <w:tr w14:paraId="0E6C388D">
        <w:trPr>
          <w:cantSplit/>
          <w:trHeight w:val="704" w:hRule="exact"/>
        </w:trPr>
        <w:tc>
          <w:tcPr>
            <w:tcW w:w="434" w:type="dxa"/>
            <w:vMerge w:val="restart"/>
            <w:tcBorders>
              <w:top w:val="single" w:color="auto" w:sz="4" w:space="0"/>
              <w:right w:val="single" w:color="auto" w:sz="4" w:space="0"/>
            </w:tcBorders>
            <w:vAlign w:val="center"/>
          </w:tcPr>
          <w:p w14:paraId="6AA946A1">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7B0770CA">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05C60D62">
            <w:pPr>
              <w:numPr>
                <w:ilvl w:val="0"/>
                <w:numId w:val="0"/>
              </w:numPr>
              <w:tabs>
                <w:tab w:val="left" w:pos="267"/>
                <w:tab w:val="center" w:pos="839"/>
              </w:tabs>
              <w:spacing w:line="290" w:lineRule="exact"/>
              <w:jc w:val="lef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语言：春天的秘密 </w:t>
            </w:r>
            <w:r>
              <w:rPr>
                <w:rFonts w:hint="eastAsia"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2.</w:t>
            </w:r>
            <w:r>
              <w:rPr>
                <w:rFonts w:hint="eastAsia" w:asciiTheme="minorEastAsia" w:hAnsiTheme="minorEastAsia" w:eastAsiaTheme="minorEastAsia"/>
                <w:color w:val="000000" w:themeColor="text1"/>
                <w:szCs w:val="21"/>
                <w14:textFill>
                  <w14:solidFill>
                    <w14:schemeClr w14:val="tx1"/>
                  </w14:solidFill>
                </w14:textFill>
              </w:rPr>
              <w:t>音乐</w:t>
            </w:r>
            <w:r>
              <w:rPr>
                <w:rFonts w:asciiTheme="minorEastAsia" w:hAnsiTheme="minorEastAsia" w:eastAsiaTheme="minorEastAsia"/>
                <w:color w:val="000000" w:themeColor="text1"/>
                <w:szCs w:val="21"/>
                <w14:textFill>
                  <w14:solidFill>
                    <w14:schemeClr w14:val="tx1"/>
                  </w14:solidFill>
                </w14:textFill>
              </w:rPr>
              <w:t>：柳树姑娘</w:t>
            </w:r>
            <w:r>
              <w:rPr>
                <w:rFonts w:hint="eastAsia" w:asciiTheme="minorEastAsia" w:hAnsiTheme="minorEastAsia" w:eastAsiaTheme="minorEastAsia"/>
                <w:color w:val="000000" w:themeColor="text1"/>
                <w:szCs w:val="21"/>
                <w14:textFill>
                  <w14:solidFill>
                    <w14:schemeClr w14:val="tx1"/>
                  </w14:solidFill>
                </w14:textFill>
              </w:rPr>
              <w:t>（二）</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Cs w:val="21"/>
                <w14:textFill>
                  <w14:solidFill>
                    <w14:schemeClr w14:val="tx1"/>
                  </w14:solidFill>
                </w14:textFill>
              </w:rPr>
              <w:t>3.</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体育：亲亲春姑娘</w:t>
            </w:r>
            <w:r>
              <w:rPr>
                <w:rFonts w:hint="eastAsia" w:asciiTheme="minorEastAsia" w:hAnsiTheme="minorEastAsia" w:eastAsiaTheme="minorEastAsia"/>
                <w:color w:val="000000" w:themeColor="text1"/>
                <w:szCs w:val="21"/>
                <w14:textFill>
                  <w14:solidFill>
                    <w14:schemeClr w14:val="tx1"/>
                  </w14:solidFill>
                </w14:textFill>
              </w:rPr>
              <w:t xml:space="preserve">  </w:t>
            </w:r>
          </w:p>
          <w:p w14:paraId="677F0192">
            <w:pPr>
              <w:numPr>
                <w:ilvl w:val="0"/>
                <w:numId w:val="0"/>
              </w:numPr>
              <w:tabs>
                <w:tab w:val="left" w:pos="267"/>
                <w:tab w:val="center" w:pos="839"/>
              </w:tabs>
              <w:spacing w:line="290" w:lineRule="exact"/>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lang w:val="en-US" w:eastAsia="zh-CN"/>
                <w14:textFill>
                  <w14:solidFill>
                    <w14:schemeClr w14:val="tx1"/>
                  </w14:solidFill>
                </w14:textFill>
              </w:rPr>
              <w:t>数学：6的第一组加减   5.美术：春天的花草（二）</w:t>
            </w:r>
          </w:p>
        </w:tc>
      </w:tr>
      <w:tr w14:paraId="01D6D4D2">
        <w:trPr>
          <w:cantSplit/>
          <w:trHeight w:val="1718" w:hRule="exact"/>
        </w:trPr>
        <w:tc>
          <w:tcPr>
            <w:tcW w:w="434" w:type="dxa"/>
            <w:vMerge w:val="continue"/>
            <w:tcBorders>
              <w:right w:val="single" w:color="auto" w:sz="4" w:space="0"/>
            </w:tcBorders>
            <w:vAlign w:val="center"/>
          </w:tcPr>
          <w:p w14:paraId="68C22C06">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7C1FC1D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1959D9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1C8CFBE5">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主题建构：春天的公园</w:t>
            </w:r>
            <w:r>
              <w:rPr>
                <w:rFonts w:hint="eastAsia" w:ascii="宋体" w:hAnsi="宋体" w:eastAsia="宋体" w:cs="宋体"/>
                <w:color w:val="000000"/>
                <w:kern w:val="0"/>
                <w:sz w:val="21"/>
                <w:szCs w:val="21"/>
                <w:lang w:val="en-US" w:eastAsia="zh-CN"/>
              </w:rPr>
              <w:t xml:space="preserve">   生态种植</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整理小菜园   科学养殖：</w:t>
            </w:r>
            <w:r>
              <w:rPr>
                <w:rFonts w:hint="eastAsia" w:ascii="宋体" w:hAnsi="宋体" w:cs="宋体"/>
                <w:color w:val="000000"/>
                <w:kern w:val="0"/>
                <w:sz w:val="21"/>
                <w:szCs w:val="21"/>
                <w:lang w:val="en-US" w:eastAsia="zh-CN"/>
              </w:rPr>
              <w:t>小蝌蚪</w:t>
            </w:r>
            <w:bookmarkStart w:id="0" w:name="_GoBack"/>
            <w:bookmarkEnd w:id="0"/>
          </w:p>
          <w:p w14:paraId="140000D4">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音体室——律动《</w:t>
            </w:r>
            <w:r>
              <w:rPr>
                <w:rFonts w:hint="eastAsia" w:ascii="宋体" w:hAnsi="宋体" w:cs="宋体"/>
                <w:color w:val="000000"/>
                <w:kern w:val="0"/>
                <w:sz w:val="21"/>
                <w:szCs w:val="21"/>
                <w:lang w:val="en-US" w:eastAsia="zh-CN"/>
              </w:rPr>
              <w:t>上春山</w:t>
            </w:r>
            <w:r>
              <w:rPr>
                <w:rFonts w:hint="eastAsia" w:ascii="宋体" w:hAnsi="宋体" w:eastAsia="宋体" w:cs="宋体"/>
                <w:color w:val="000000"/>
                <w:kern w:val="0"/>
                <w:sz w:val="21"/>
                <w:szCs w:val="21"/>
                <w:lang w:val="en-US" w:eastAsia="zh-CN"/>
              </w:rPr>
              <w:t>》</w:t>
            </w:r>
          </w:p>
          <w:p w14:paraId="408C2AE3">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eastAsia="宋体" w:cs="宋体"/>
                <w:color w:val="000000"/>
                <w:kern w:val="0"/>
                <w:sz w:val="21"/>
                <w:szCs w:val="21"/>
                <w:lang w:val="en-US" w:eastAsia="zh-CN"/>
              </w:rPr>
              <w:t>户外大课堂：户外写生</w:t>
            </w:r>
          </w:p>
        </w:tc>
      </w:tr>
    </w:tbl>
    <w:p w14:paraId="0CBD5D5F">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张霖杰、宗鸣霞</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宗鸣霞 </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5A8A">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6A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25FF"/>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669B5"/>
    <w:rsid w:val="0097194C"/>
    <w:rsid w:val="009835A9"/>
    <w:rsid w:val="009852CF"/>
    <w:rsid w:val="009859C4"/>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0B5C"/>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0AC"/>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2A26FC"/>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655F3B"/>
    <w:rsid w:val="1ACD2659"/>
    <w:rsid w:val="1B1555F7"/>
    <w:rsid w:val="1B6F7EEE"/>
    <w:rsid w:val="1BAF4334"/>
    <w:rsid w:val="1CB472DD"/>
    <w:rsid w:val="1D0A7BB8"/>
    <w:rsid w:val="1D2944EF"/>
    <w:rsid w:val="1E651BEC"/>
    <w:rsid w:val="1EDA5AFC"/>
    <w:rsid w:val="20B32887"/>
    <w:rsid w:val="218714E4"/>
    <w:rsid w:val="228A52D3"/>
    <w:rsid w:val="22A55F1B"/>
    <w:rsid w:val="230E2678"/>
    <w:rsid w:val="231B5F2B"/>
    <w:rsid w:val="23484377"/>
    <w:rsid w:val="2504444E"/>
    <w:rsid w:val="25CF7214"/>
    <w:rsid w:val="2602284F"/>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4C459B7"/>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6C92E49"/>
    <w:rsid w:val="78002BF0"/>
    <w:rsid w:val="78D930EC"/>
    <w:rsid w:val="7B7A2964"/>
    <w:rsid w:val="7CBD6589"/>
    <w:rsid w:val="7CC82109"/>
    <w:rsid w:val="7D7D6E53"/>
    <w:rsid w:val="7E4B05E8"/>
    <w:rsid w:val="7EFE38AC"/>
    <w:rsid w:val="7F623E4F"/>
    <w:rsid w:val="BBFFF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1127</Words>
  <Characters>1167</Characters>
  <Lines>10</Lines>
  <Paragraphs>2</Paragraphs>
  <TotalTime>173</TotalTime>
  <ScaleCrop>false</ScaleCrop>
  <LinksUpToDate>false</LinksUpToDate>
  <CharactersWithSpaces>1249</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沙加</cp:lastModifiedBy>
  <cp:lastPrinted>2022-02-22T14:21:00Z</cp:lastPrinted>
  <dcterms:modified xsi:type="dcterms:W3CDTF">2025-03-14T10:48:19Z</dcterms:modified>
  <dc:title>第七周   2011年3月31日   星期四</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2A63635DD2A821ADF398D367F8BE5D81_43</vt:lpwstr>
  </property>
  <property fmtid="{D5CDD505-2E9C-101B-9397-08002B2CF9AE}" pid="4" name="KSOTemplateDocerSaveRecord">
    <vt:lpwstr>eyJoZGlkIjoiYjU3YzlhMGY1YTJmYWYxMGFhZjQxODcyNDU3ZTY1ZjEiLCJ1c2VySWQiOiIyNDU4NTc1MjUifQ==</vt:lpwstr>
  </property>
</Properties>
</file>