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可爱的我（一）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40D58F7">
            <w:pPr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进入小班下学期，孩子们明显感受到自己的成长和变化，他们发现白己的个子长高了、本领变大了、上幼儿园不再哭哭啼啼，他们的活动范围更广了，求知欲也变强了，开始有意识地探索自己和周围的世界。</w:t>
            </w:r>
          </w:p>
          <w:p w14:paraId="05B63B30">
            <w:pPr>
              <w:widowControl w:val="0"/>
              <w:spacing w:line="280" w:lineRule="exact"/>
              <w:ind w:firstLine="435"/>
              <w:jc w:val="both"/>
              <w:rPr>
                <w:rFonts w:hint="eastAsia" w:ascii="宋体" w:hAnsi="宋体" w:cs="宋体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bidi="ar-SA"/>
              </w:rPr>
              <w:t>经过日常观察，我们发现：班级中有66%的幼儿意识到自己又长大了一岁，能够独立入园，并且愉快地参与幼儿园生活；87%的幼儿能够自理，无需他人帮助；所有幼儿都明白不应从事危险行为。然而，仍有少数幼儿在穿脱衣物时需要老师或家长的协助；部分幼儿在用餐时表现出挑食，不愿意吃蔬菜；还有幼儿会用未洗净的小手拿取点心。</w:t>
            </w:r>
            <w:r>
              <w:rPr>
                <w:rFonts w:hint="eastAsia" w:ascii="宋体" w:hAnsi="宋体" w:cs="宋体"/>
                <w:szCs w:val="21"/>
              </w:rPr>
              <w:t>因此，接下来我们将开展主题《可爱的我》，</w:t>
            </w:r>
            <w:r>
              <w:rPr>
                <w:rFonts w:hint="eastAsia" w:ascii="宋体" w:hAnsi="宋体" w:cs="宋体"/>
                <w:bCs/>
              </w:rPr>
              <w:t>引导幼儿了解自己、认识自己的情绪；在自己的事情自己做的过程中体会成长的喜悦；在一日活动中学会爱护身体，养成良好的生活和卫生习惯。本周我们主要围绕幼儿的情绪认知和自理能力展开，引导幼儿认识自己的情绪、勇敢表达，鼓励幼儿承担一些小任务，为自己的成果感到高兴，体会成长的喜悦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C2956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认识自己的情绪，能用友好的方式和小朋友一起游戏和生活</w:t>
            </w:r>
            <w:r>
              <w:rPr>
                <w:rFonts w:hint="eastAsia" w:ascii="宋体" w:hAnsi="宋体" w:cs="宋体"/>
              </w:rPr>
              <w:t>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知道自己很能干，会用多种方式表现本领，为自己的活动成果感到高兴。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1.布置《可爱的我》的主题氛围，张贴展示幼儿关于自己的绘画、手工、粘土作品等。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拼图，数量4-8块为宜，提供大小、颜色、形状不同的操作材料，引导幼儿进行分类、排序等；阅读区提供《生气汤》《挑食的弗雷达》《自己的事情自己做》等图书；娃娃家提供娃娃、动物玩具、电话等供幼儿自由玩耍，利用煤气灶、各类蔬果、盘子等让幼儿模仿爸爸、妈妈或爷爷、奶奶烧饭；建构区提供运动场、运动小人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3.能根据自己的需求自主端饭菜，并能尽快吃完自己的一份饭菜。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《生气汤》《挑食的弗雷达》《自己的事情自己做》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整理小衣橱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招待</w:t>
            </w:r>
            <w:r>
              <w:rPr>
                <w:rFonts w:hint="eastAsia" w:cs="宋体"/>
                <w:color w:val="000000"/>
                <w:szCs w:val="21"/>
              </w:rPr>
              <w:t>小客人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我是小医生</w:t>
            </w:r>
            <w:r>
              <w:rPr>
                <w:rFonts w:hint="eastAsia" w:cs="宋体"/>
                <w:color w:val="000000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我的头发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cs="宋体"/>
                <w:color w:val="000000"/>
                <w:szCs w:val="21"/>
              </w:rPr>
              <w:t>撕贴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《这就是我》、太空泥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运动小达人</w:t>
            </w:r>
            <w:r>
              <w:rPr>
                <w:rFonts w:hint="eastAsia" w:cs="宋体"/>
                <w:color w:val="000000"/>
                <w:szCs w:val="21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建构区：地面建构《游乐场》，</w:t>
            </w:r>
            <w:r>
              <w:rPr>
                <w:rFonts w:hint="eastAsia" w:ascii="宋体" w:hAnsi="宋体" w:cs="宋体"/>
                <w:szCs w:val="21"/>
              </w:rPr>
              <w:t>桌面游戏《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篮球场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我的学校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小刺猬背果果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》《小球走迷宫》《手指数一数》。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王婷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娃娃家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在游戏时能否和同伴交流互动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关注益智区幼儿的游戏情况：通过拍照、观察记录、今日动态等方式了解幼儿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能按照益智游戏投掷骰子的结果进行游戏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35E377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1.语言：我喜欢我自己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2.健康：快乐花瓣飘</w:t>
            </w:r>
          </w:p>
          <w:p w14:paraId="44640E6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3.美术：这就是我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4.数学：交替排序</w:t>
            </w:r>
          </w:p>
          <w:p w14:paraId="3F319F64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5.音乐：表情歌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科创小游戏：有趣的莫比乌斯    趣味机器人：工程世界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工程活动：投石机（一）        科学养殖：小金鱼游啊游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2.专用活动室：科探室《齿轮转一转》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3.户外大课堂：袋鼠爬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C92E49"/>
    <w:rsid w:val="76CC0B8C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1409</Words>
  <Characters>1437</Characters>
  <Lines>11</Lines>
  <Paragraphs>3</Paragraphs>
  <TotalTime>14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2025-03-09T23:55:50Z</cp:lastPrinted>
  <dcterms:modified xsi:type="dcterms:W3CDTF">2025-03-10T00:00:55Z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69787D97135A4F9CA4A7141FB361E298_13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