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B04F69">
      <w:pPr>
        <w:spacing w:line="320" w:lineRule="exact"/>
        <w:jc w:val="center"/>
        <w:rPr>
          <w:rFonts w:eastAsia="黑体"/>
          <w:b/>
          <w:bCs/>
          <w:color w:val="000000"/>
          <w:sz w:val="32"/>
        </w:rPr>
      </w:pPr>
      <w:r>
        <w:rPr>
          <w:rFonts w:hint="eastAsia" w:eastAsia="黑体"/>
          <w:b/>
          <w:bCs/>
          <w:color w:val="000000"/>
          <w:sz w:val="32"/>
        </w:rPr>
        <w:t>常州市新北区新桥街道</w:t>
      </w:r>
      <w:r>
        <w:rPr>
          <w:rFonts w:hint="eastAsia" w:eastAsia="黑体"/>
          <w:b/>
          <w:bCs/>
          <w:color w:val="000000"/>
          <w:sz w:val="32"/>
          <w:lang w:val="en-US" w:eastAsia="zh-CN"/>
        </w:rPr>
        <w:t>中心</w:t>
      </w:r>
      <w:r>
        <w:rPr>
          <w:rFonts w:hint="eastAsia" w:eastAsia="黑体"/>
          <w:b/>
          <w:bCs/>
          <w:color w:val="000000"/>
          <w:sz w:val="32"/>
        </w:rPr>
        <w:t>幼儿园周日活动安排</w:t>
      </w:r>
    </w:p>
    <w:p w14:paraId="4B412A4A">
      <w:pPr>
        <w:adjustRightInd w:val="0"/>
        <w:snapToGrid w:val="0"/>
        <w:spacing w:line="440" w:lineRule="exact"/>
        <w:ind w:right="525" w:firstLine="1461" w:firstLineChars="696"/>
        <w:jc w:val="right"/>
        <w:rPr>
          <w:rFonts w:ascii="宋体" w:hAnsi="宋体"/>
          <w:color w:val="000000"/>
          <w:szCs w:val="21"/>
        </w:rPr>
      </w:pPr>
      <w:r>
        <w:rPr>
          <w:rFonts w:hint="eastAsia" w:ascii="宋体" w:hAnsi="宋体"/>
          <w:color w:val="000000"/>
          <w:szCs w:val="21"/>
        </w:rPr>
        <w:t>中</w:t>
      </w:r>
      <w:r>
        <w:rPr>
          <w:rFonts w:hint="eastAsia" w:ascii="宋体" w:hAnsi="宋体"/>
          <w:color w:val="000000"/>
          <w:szCs w:val="21"/>
          <w:u w:val="single"/>
          <w:lang w:val="en-US" w:eastAsia="zh-CN"/>
        </w:rPr>
        <w:t xml:space="preserve"> 一 </w:t>
      </w:r>
      <w:r>
        <w:rPr>
          <w:rFonts w:hint="eastAsia" w:ascii="宋体" w:hAnsi="宋体"/>
          <w:color w:val="000000"/>
          <w:szCs w:val="21"/>
        </w:rPr>
        <w:t xml:space="preserve">班   </w:t>
      </w: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szCs w:val="21"/>
        </w:rPr>
        <w:t>年</w:t>
      </w:r>
      <w:r>
        <w:rPr>
          <w:rFonts w:hint="eastAsia" w:ascii="宋体" w:hAnsi="宋体"/>
          <w:color w:val="000000"/>
          <w:szCs w:val="21"/>
          <w:u w:val="single"/>
          <w:lang w:val="en-US" w:eastAsia="zh-CN"/>
        </w:rPr>
        <w:t>3</w:t>
      </w:r>
      <w:r>
        <w:rPr>
          <w:rFonts w:hint="eastAsia" w:ascii="宋体" w:hAnsi="宋体"/>
          <w:color w:val="000000"/>
          <w:szCs w:val="21"/>
        </w:rPr>
        <w:t>月</w:t>
      </w:r>
      <w:r>
        <w:rPr>
          <w:rFonts w:hint="eastAsia" w:ascii="宋体" w:hAnsi="宋体"/>
          <w:color w:val="000000"/>
          <w:szCs w:val="21"/>
          <w:u w:val="single"/>
          <w:lang w:val="en-US" w:eastAsia="zh-CN"/>
        </w:rPr>
        <w:t>10</w:t>
      </w:r>
      <w:r>
        <w:rPr>
          <w:rFonts w:hint="eastAsia" w:ascii="宋体" w:hAnsi="宋体"/>
          <w:color w:val="000000"/>
          <w:szCs w:val="21"/>
        </w:rPr>
        <w:t>日—</w:t>
      </w:r>
      <w:r>
        <w:rPr>
          <w:rFonts w:hint="eastAsia" w:ascii="宋体" w:hAnsi="宋体"/>
          <w:color w:val="000000"/>
          <w:szCs w:val="21"/>
          <w:u w:val="single"/>
          <w:lang w:val="en-US" w:eastAsia="zh-CN"/>
        </w:rPr>
        <w:t>3</w:t>
      </w:r>
      <w:r>
        <w:rPr>
          <w:rFonts w:hint="eastAsia" w:ascii="宋体" w:hAnsi="宋体"/>
          <w:color w:val="000000"/>
          <w:szCs w:val="21"/>
        </w:rPr>
        <w:t>月</w:t>
      </w:r>
      <w:r>
        <w:rPr>
          <w:rFonts w:hint="eastAsia" w:ascii="宋体" w:hAnsi="宋体"/>
          <w:color w:val="000000"/>
          <w:szCs w:val="21"/>
          <w:u w:val="single"/>
          <w:lang w:val="en-US" w:eastAsia="zh-CN"/>
        </w:rPr>
        <w:t>14</w:t>
      </w:r>
      <w:r>
        <w:rPr>
          <w:rFonts w:hint="eastAsia" w:ascii="宋体" w:hAnsi="宋体"/>
          <w:color w:val="000000"/>
          <w:szCs w:val="21"/>
        </w:rPr>
        <w:t>日  第</w:t>
      </w:r>
      <w:r>
        <w:rPr>
          <w:rFonts w:hint="eastAsia" w:ascii="宋体" w:hAnsi="宋体"/>
          <w:color w:val="000000"/>
          <w:szCs w:val="21"/>
          <w:u w:val="single"/>
          <w:lang w:val="en-US" w:eastAsia="zh-CN"/>
        </w:rPr>
        <w:t xml:space="preserve"> 五 </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085"/>
        <w:gridCol w:w="8370"/>
      </w:tblGrid>
      <w:tr w14:paraId="756F4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19" w:type="dxa"/>
            <w:gridSpan w:val="2"/>
            <w:vMerge w:val="restart"/>
            <w:tcBorders>
              <w:top w:val="single" w:color="auto" w:sz="4" w:space="0"/>
              <w:right w:val="single" w:color="auto" w:sz="4" w:space="0"/>
            </w:tcBorders>
            <w:vAlign w:val="center"/>
          </w:tcPr>
          <w:p w14:paraId="59E7C03F">
            <w:pPr>
              <w:pStyle w:val="2"/>
              <w:keepNext w:val="0"/>
              <w:keepLines w:val="0"/>
              <w:pageBreakBefore w:val="0"/>
              <w:kinsoku/>
              <w:wordWrap/>
              <w:overflowPunct/>
              <w:topLinePunct w:val="0"/>
              <w:autoSpaceDE/>
              <w:autoSpaceDN/>
              <w:bidi w:val="0"/>
              <w:spacing w:after="0" w:line="260" w:lineRule="exact"/>
              <w:textAlignment w:val="auto"/>
              <w:rPr>
                <w:rFonts w:ascii="宋体" w:hAnsi="宋体" w:cs="宋体"/>
                <w:bCs/>
                <w:kern w:val="2"/>
                <w:sz w:val="21"/>
                <w:szCs w:val="21"/>
              </w:rPr>
            </w:pPr>
            <w:r>
              <w:rPr>
                <w:rFonts w:hint="eastAsia" w:ascii="宋体" w:hAnsi="宋体" w:cs="宋体"/>
                <w:bCs/>
                <w:kern w:val="2"/>
                <w:sz w:val="21"/>
                <w:szCs w:val="21"/>
              </w:rPr>
              <w:t>本周主题：</w:t>
            </w:r>
          </w:p>
          <w:p w14:paraId="0101C14D">
            <w:pPr>
              <w:pStyle w:val="2"/>
              <w:keepNext w:val="0"/>
              <w:keepLines w:val="0"/>
              <w:pageBreakBefore w:val="0"/>
              <w:kinsoku/>
              <w:wordWrap/>
              <w:overflowPunct/>
              <w:topLinePunct w:val="0"/>
              <w:autoSpaceDE/>
              <w:autoSpaceDN/>
              <w:bidi w:val="0"/>
              <w:spacing w:after="0" w:line="260" w:lineRule="exact"/>
              <w:jc w:val="center"/>
              <w:textAlignment w:val="auto"/>
              <w:rPr>
                <w:rFonts w:hint="default" w:eastAsia="宋体" w:asciiTheme="majorEastAsia" w:hAnsiTheme="majorEastAsia" w:cstheme="majorEastAsia"/>
                <w:b/>
                <w:kern w:val="2"/>
                <w:sz w:val="24"/>
                <w:szCs w:val="24"/>
                <w:lang w:val="en-US" w:eastAsia="zh-CN"/>
              </w:rPr>
            </w:pPr>
            <w:r>
              <w:rPr>
                <w:rFonts w:hint="eastAsia" w:ascii="宋体" w:hAnsi="宋体" w:cs="宋体"/>
                <w:b/>
                <w:bCs w:val="0"/>
                <w:kern w:val="2"/>
                <w:sz w:val="21"/>
                <w:szCs w:val="21"/>
                <w:lang w:val="en-US" w:eastAsia="zh-CN"/>
              </w:rPr>
              <w:t>你快乐，我快乐（四）</w:t>
            </w:r>
          </w:p>
        </w:tc>
        <w:tc>
          <w:tcPr>
            <w:tcW w:w="8370" w:type="dxa"/>
            <w:tcBorders>
              <w:top w:val="single" w:color="auto" w:sz="4" w:space="0"/>
              <w:left w:val="single" w:color="auto" w:sz="4" w:space="0"/>
              <w:bottom w:val="single" w:color="auto" w:sz="4" w:space="0"/>
            </w:tcBorders>
            <w:vAlign w:val="top"/>
          </w:tcPr>
          <w:p w14:paraId="53DE1765">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幼儿基础分析：</w:t>
            </w:r>
          </w:p>
          <w:p w14:paraId="30ACE510">
            <w:pPr>
              <w:keepNext w:val="0"/>
              <w:keepLines w:val="0"/>
              <w:pageBreakBefore w:val="0"/>
              <w:widowControl w:val="0"/>
              <w:kinsoku/>
              <w:wordWrap/>
              <w:overflowPunct/>
              <w:topLinePunct w:val="0"/>
              <w:autoSpaceDE/>
              <w:autoSpaceDN/>
              <w:bidi w:val="0"/>
              <w:spacing w:line="320" w:lineRule="exact"/>
              <w:ind w:firstLine="420" w:firstLineChars="200"/>
              <w:textAlignment w:val="auto"/>
              <w:rPr>
                <w:rFonts w:hint="eastAsia"/>
                <w:color w:val="auto"/>
                <w:szCs w:val="21"/>
                <w:lang w:val="en-US" w:eastAsia="zh-CN"/>
              </w:rPr>
            </w:pPr>
            <w:r>
              <w:rPr>
                <w:rFonts w:hint="eastAsia"/>
                <w:szCs w:val="21"/>
              </w:rPr>
              <w:t>在上周的活动中，孩子们通过多种</w:t>
            </w:r>
            <w:r>
              <w:rPr>
                <w:rFonts w:hint="eastAsia"/>
                <w:szCs w:val="21"/>
                <w:lang w:val="en-US" w:eastAsia="zh-CN"/>
              </w:rPr>
              <w:t>方式表达自己对家庭中“她”的关爱，如：自制三八节贺卡、为奶奶捶捶背、帮妈妈洗碗等，孩子们的责任意识在不断增强，家长们也在孩子们的行动中感受到了孩子的成长及变化。但是在日常活动中我们仍然发现，面对挫折、失败、同伴间的矛盾等问题，孩子们还是容易沮丧、难过、伤心，个别幼儿会深陷在这样的情绪里难以自拔，为此</w:t>
            </w:r>
            <w:r>
              <w:rPr>
                <w:rFonts w:hint="eastAsia"/>
                <w:szCs w:val="21"/>
              </w:rPr>
              <w:t>本周我们将引导幼儿在认识自己及同伴情绪的基础上了解如何控制自己情绪，学会与同伴相处，让自己和同伴共同获得快乐。</w:t>
            </w:r>
          </w:p>
        </w:tc>
      </w:tr>
      <w:tr w14:paraId="722D47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80" w:hRule="atLeast"/>
        </w:trPr>
        <w:tc>
          <w:tcPr>
            <w:tcW w:w="1519" w:type="dxa"/>
            <w:gridSpan w:val="2"/>
            <w:vMerge w:val="continue"/>
            <w:tcBorders>
              <w:bottom w:val="single" w:color="auto" w:sz="4" w:space="0"/>
              <w:right w:val="single" w:color="auto" w:sz="4" w:space="0"/>
            </w:tcBorders>
            <w:vAlign w:val="center"/>
          </w:tcPr>
          <w:p w14:paraId="4A395264">
            <w:pPr>
              <w:keepNext w:val="0"/>
              <w:keepLines w:val="0"/>
              <w:pageBreakBefore w:val="0"/>
              <w:widowControl/>
              <w:kinsoku/>
              <w:wordWrap/>
              <w:overflowPunct/>
              <w:topLinePunct w:val="0"/>
              <w:autoSpaceDE/>
              <w:autoSpaceDN/>
              <w:bidi w:val="0"/>
              <w:spacing w:line="260" w:lineRule="exact"/>
              <w:jc w:val="left"/>
              <w:textAlignment w:val="auto"/>
              <w:rPr>
                <w:rFonts w:asciiTheme="majorEastAsia" w:hAnsiTheme="majorEastAsia" w:eastAsiaTheme="majorEastAsia" w:cstheme="majorEastAsia"/>
                <w:color w:val="000000"/>
                <w:szCs w:val="21"/>
              </w:rPr>
            </w:pPr>
          </w:p>
        </w:tc>
        <w:tc>
          <w:tcPr>
            <w:tcW w:w="8370" w:type="dxa"/>
            <w:tcBorders>
              <w:top w:val="single" w:color="auto" w:sz="4" w:space="0"/>
              <w:left w:val="single" w:color="auto" w:sz="4" w:space="0"/>
              <w:bottom w:val="single" w:color="auto" w:sz="4" w:space="0"/>
            </w:tcBorders>
            <w:vAlign w:val="top"/>
          </w:tcPr>
          <w:p w14:paraId="31509633">
            <w:pPr>
              <w:keepNext w:val="0"/>
              <w:keepLines w:val="0"/>
              <w:pageBreakBefore w:val="0"/>
              <w:widowControl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周发展目标：</w:t>
            </w:r>
          </w:p>
          <w:p w14:paraId="18BC1C0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lang w:val="en-US" w:eastAsia="zh-CN"/>
              </w:rPr>
              <w:t>1.愿意表达自己的各种心情，尝试用多种方法让自己和同伴快乐。</w:t>
            </w:r>
          </w:p>
          <w:p w14:paraId="5100157C">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jc w:val="left"/>
              <w:textAlignment w:val="auto"/>
              <w:outlineLvl w:val="9"/>
              <w:rPr>
                <w:rFonts w:hint="default" w:eastAsia="宋体"/>
                <w:bCs/>
                <w:kern w:val="0"/>
                <w:szCs w:val="21"/>
                <w:lang w:val="en-US" w:eastAsia="zh-CN"/>
              </w:rPr>
            </w:pPr>
            <w:r>
              <w:rPr>
                <w:rFonts w:hint="eastAsia" w:asciiTheme="minorEastAsia" w:hAnsiTheme="minorEastAsia" w:eastAsiaTheme="minorEastAsia" w:cstheme="minorEastAsia"/>
                <w:szCs w:val="21"/>
                <w:lang w:val="en-US" w:eastAsia="zh-CN"/>
              </w:rPr>
              <w:t>2.初步学会调节自己的情绪，乐意保持愉快的心情。</w:t>
            </w:r>
          </w:p>
        </w:tc>
      </w:tr>
      <w:tr w14:paraId="696DEB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atLeast"/>
        </w:trPr>
        <w:tc>
          <w:tcPr>
            <w:tcW w:w="1519" w:type="dxa"/>
            <w:gridSpan w:val="2"/>
            <w:tcBorders>
              <w:top w:val="single" w:color="auto" w:sz="4" w:space="0"/>
              <w:bottom w:val="single" w:color="auto" w:sz="4" w:space="0"/>
              <w:right w:val="single" w:color="auto" w:sz="4" w:space="0"/>
            </w:tcBorders>
            <w:vAlign w:val="center"/>
          </w:tcPr>
          <w:p w14:paraId="12178A03">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Theme="majorEastAsia" w:hAnsiTheme="majorEastAsia" w:eastAsiaTheme="majorEastAsia" w:cstheme="majorEastAsia"/>
                <w:szCs w:val="22"/>
              </w:rPr>
            </w:pPr>
            <w:r>
              <w:rPr>
                <w:rFonts w:hint="eastAsia" w:ascii="宋体" w:hAnsi="宋体" w:cs="宋体"/>
                <w:szCs w:val="21"/>
              </w:rPr>
              <w:t>环境创设</w:t>
            </w:r>
          </w:p>
        </w:tc>
        <w:tc>
          <w:tcPr>
            <w:tcW w:w="8370" w:type="dxa"/>
            <w:tcBorders>
              <w:top w:val="single" w:color="auto" w:sz="4" w:space="0"/>
              <w:left w:val="single" w:color="auto" w:sz="4" w:space="0"/>
              <w:bottom w:val="single" w:color="auto" w:sz="4" w:space="0"/>
            </w:tcBorders>
            <w:vAlign w:val="center"/>
          </w:tcPr>
          <w:p w14:paraId="00D54EA0">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不断</w:t>
            </w:r>
            <w:r>
              <w:rPr>
                <w:rFonts w:hint="eastAsia" w:ascii="宋体" w:hAnsi="宋体"/>
                <w:color w:val="auto"/>
              </w:rPr>
              <w:t>丰富并完善“</w:t>
            </w:r>
            <w:r>
              <w:rPr>
                <w:rFonts w:hint="eastAsia" w:ascii="宋体" w:hAnsi="宋体"/>
                <w:bCs/>
                <w:color w:val="auto"/>
                <w:szCs w:val="21"/>
              </w:rPr>
              <w:t>你快乐 我快乐”</w:t>
            </w:r>
            <w:r>
              <w:rPr>
                <w:rFonts w:hint="eastAsia" w:ascii="宋体" w:hAnsi="宋体"/>
                <w:color w:val="auto"/>
              </w:rPr>
              <w:t>主题墙，将幼儿美术作品“</w:t>
            </w:r>
            <w:r>
              <w:rPr>
                <w:rFonts w:hint="eastAsia" w:ascii="宋体" w:hAnsi="宋体"/>
                <w:color w:val="auto"/>
                <w:lang w:val="en-US" w:eastAsia="zh-CN"/>
              </w:rPr>
              <w:t>我的情绪故事</w:t>
            </w:r>
            <w:r>
              <w:rPr>
                <w:rFonts w:hint="eastAsia" w:ascii="宋体" w:hAnsi="宋体"/>
                <w:color w:val="auto"/>
              </w:rPr>
              <w:t>”进行展览；</w:t>
            </w:r>
            <w:r>
              <w:rPr>
                <w:rFonts w:hint="eastAsia" w:ascii="宋体" w:hAnsi="宋体"/>
                <w:color w:val="auto"/>
                <w:lang w:val="en-US" w:eastAsia="zh-CN"/>
              </w:rPr>
              <w:t>进一步丰富班级情绪角</w:t>
            </w:r>
            <w:r>
              <w:rPr>
                <w:rFonts w:hint="eastAsia" w:ascii="宋体" w:hAnsi="宋体" w:eastAsia="宋体" w:cs="宋体"/>
                <w:kern w:val="0"/>
                <w:sz w:val="21"/>
                <w:szCs w:val="21"/>
              </w:rPr>
              <w:t>。</w:t>
            </w:r>
          </w:p>
          <w:p w14:paraId="6702847A">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color w:val="auto"/>
                <w:sz w:val="21"/>
                <w:szCs w:val="21"/>
                <w:lang w:val="en-US" w:eastAsia="zh-CN"/>
              </w:rPr>
              <w:t>区域材料：</w:t>
            </w:r>
            <w:r>
              <w:rPr>
                <w:rFonts w:hint="eastAsia"/>
                <w:color w:val="auto"/>
                <w:szCs w:val="21"/>
                <w:lang w:val="en-US" w:eastAsia="zh-CN"/>
              </w:rPr>
              <w:t>图书</w:t>
            </w:r>
            <w:r>
              <w:rPr>
                <w:rFonts w:hint="eastAsia"/>
                <w:color w:val="auto"/>
                <w:szCs w:val="21"/>
              </w:rPr>
              <w:t>区</w:t>
            </w:r>
            <w:r>
              <w:rPr>
                <w:color w:val="auto"/>
                <w:szCs w:val="21"/>
              </w:rPr>
              <w:t>：投放</w:t>
            </w:r>
            <w:r>
              <w:rPr>
                <w:rFonts w:hint="eastAsia"/>
                <w:color w:val="auto"/>
                <w:szCs w:val="21"/>
                <w:lang w:val="en-US" w:eastAsia="zh-CN"/>
              </w:rPr>
              <w:t>关于情绪的</w:t>
            </w:r>
            <w:r>
              <w:rPr>
                <w:rFonts w:hint="eastAsia" w:ascii="宋体" w:hAnsi="宋体" w:cs="宋体"/>
                <w:b w:val="0"/>
                <w:bCs w:val="0"/>
                <w:color w:val="auto"/>
                <w:szCs w:val="21"/>
                <w:lang w:val="en-US" w:eastAsia="zh-CN"/>
              </w:rPr>
              <w:t>绘本如</w:t>
            </w:r>
            <w:r>
              <w:rPr>
                <w:rFonts w:hint="eastAsia" w:ascii="宋体" w:hAnsi="宋体"/>
                <w:b w:val="0"/>
                <w:bCs w:val="0"/>
                <w:color w:val="auto"/>
                <w:szCs w:val="21"/>
                <w:lang w:val="en-US" w:eastAsia="zh-CN"/>
              </w:rPr>
              <w:t>《谁开心？谁难过？》《小情绪大情感》</w:t>
            </w:r>
            <w:r>
              <w:rPr>
                <w:rFonts w:hint="eastAsia" w:ascii="宋体" w:hAnsi="宋体" w:cs="宋体"/>
                <w:b w:val="0"/>
                <w:bCs w:val="0"/>
                <w:color w:val="auto"/>
                <w:szCs w:val="21"/>
                <w:lang w:val="en-US" w:eastAsia="zh-CN"/>
              </w:rPr>
              <w:t>，让幼儿用图画形式记录自己的情绪的故事</w:t>
            </w:r>
            <w:r>
              <w:rPr>
                <w:color w:val="auto"/>
                <w:szCs w:val="21"/>
              </w:rPr>
              <w:t>；</w:t>
            </w:r>
            <w:r>
              <w:rPr>
                <w:rFonts w:hint="eastAsia" w:ascii="宋体" w:hAnsi="宋体" w:cs="宋体"/>
                <w:color w:val="auto"/>
              </w:rPr>
              <w:t>科探区：</w:t>
            </w:r>
            <w:r>
              <w:rPr>
                <w:rFonts w:hint="eastAsia" w:ascii="宋体" w:hAnsi="宋体"/>
                <w:b w:val="0"/>
                <w:bCs w:val="0"/>
                <w:color w:val="auto"/>
                <w:szCs w:val="21"/>
                <w:lang w:val="en-US" w:eastAsia="zh-CN"/>
              </w:rPr>
              <w:t>丰富班级植物角，观察、照顾动植物</w:t>
            </w:r>
            <w:r>
              <w:rPr>
                <w:rFonts w:hint="eastAsia" w:ascii="宋体" w:hAnsi="宋体" w:cs="宋体"/>
                <w:color w:val="auto"/>
              </w:rPr>
              <w:t>；</w:t>
            </w:r>
            <w:r>
              <w:rPr>
                <w:rFonts w:hint="eastAsia"/>
                <w:color w:val="auto"/>
                <w:szCs w:val="21"/>
              </w:rPr>
              <w:t>建构区</w:t>
            </w:r>
            <w:r>
              <w:rPr>
                <w:color w:val="auto"/>
                <w:szCs w:val="21"/>
              </w:rPr>
              <w:t>：</w:t>
            </w:r>
            <w:r>
              <w:rPr>
                <w:rFonts w:hint="eastAsia" w:ascii="宋体" w:hAnsi="宋体" w:cs="宋体"/>
                <w:b w:val="0"/>
                <w:bCs w:val="0"/>
                <w:color w:val="auto"/>
                <w:szCs w:val="21"/>
                <w:lang w:val="en-US" w:eastAsia="zh-CN"/>
              </w:rPr>
              <w:t>利用单元积木搭建停车场，利用拼插积木建构大树，体验建构的快乐</w:t>
            </w:r>
            <w:r>
              <w:rPr>
                <w:color w:val="auto"/>
                <w:szCs w:val="21"/>
              </w:rPr>
              <w:t>；</w:t>
            </w:r>
            <w:r>
              <w:rPr>
                <w:rFonts w:hint="eastAsia" w:ascii="宋体" w:hAnsi="宋体" w:cs="宋体"/>
                <w:color w:val="auto"/>
                <w:lang w:val="en-US" w:eastAsia="zh-CN"/>
              </w:rPr>
              <w:t>美工</w:t>
            </w:r>
            <w:r>
              <w:rPr>
                <w:rFonts w:ascii="宋体" w:hAnsi="宋体" w:cs="宋体"/>
                <w:color w:val="auto"/>
              </w:rPr>
              <w:t>区：</w:t>
            </w:r>
            <w:r>
              <w:rPr>
                <w:rFonts w:hint="eastAsia" w:ascii="宋体" w:hAnsi="宋体" w:cs="宋体"/>
                <w:color w:val="auto"/>
                <w:lang w:val="en-US" w:eastAsia="zh-CN"/>
              </w:rPr>
              <w:t>提供</w:t>
            </w:r>
            <w:r>
              <w:rPr>
                <w:rFonts w:hint="eastAsia" w:cs="Times New Roman"/>
                <w:b w:val="0"/>
                <w:bCs w:val="0"/>
                <w:i w:val="0"/>
                <w:iCs w:val="0"/>
                <w:color w:val="auto"/>
                <w:spacing w:val="0"/>
                <w:w w:val="100"/>
                <w:kern w:val="0"/>
                <w:sz w:val="21"/>
                <w:szCs w:val="21"/>
                <w:vertAlign w:val="baseline"/>
                <w:lang w:val="en-US" w:eastAsia="zh-CN" w:bidi="ar-SA"/>
              </w:rPr>
              <w:t>勾线笔、马克笔、各色卡纸、装饰类材料等，</w:t>
            </w:r>
            <w:r>
              <w:rPr>
                <w:rFonts w:hint="eastAsia" w:ascii="宋体" w:hAnsi="宋体" w:cs="宋体"/>
                <w:color w:val="auto"/>
                <w:kern w:val="2"/>
                <w:sz w:val="21"/>
                <w:szCs w:val="21"/>
                <w:lang w:val="en-US" w:eastAsia="zh-CN" w:bidi="ar-SA"/>
              </w:rPr>
              <w:t>让幼儿</w:t>
            </w:r>
            <w:r>
              <w:rPr>
                <w:rFonts w:hint="eastAsia" w:ascii="宋体" w:hAnsi="宋体" w:cs="宋体"/>
                <w:color w:val="auto"/>
                <w:lang w:val="en-US" w:eastAsia="zh-CN"/>
              </w:rPr>
              <w:t>制作情绪纸偶</w:t>
            </w:r>
            <w:r>
              <w:rPr>
                <w:rFonts w:hint="eastAsia" w:ascii="宋体" w:hAnsi="宋体" w:cs="宋体"/>
                <w:color w:val="auto"/>
              </w:rPr>
              <w:t>；益智区：投放</w:t>
            </w:r>
            <w:r>
              <w:rPr>
                <w:rFonts w:hint="eastAsia" w:ascii="宋体" w:hAnsi="宋体" w:cs="宋体"/>
                <w:color w:val="auto"/>
                <w:lang w:val="en-US" w:eastAsia="zh-CN"/>
              </w:rPr>
              <w:t>亿童材料《我是环保小卫士》、棋类游戏《心情变变变》供幼儿自主游戏</w:t>
            </w:r>
            <w:r>
              <w:rPr>
                <w:rFonts w:hint="eastAsia" w:cstheme="minorBidi"/>
                <w:color w:val="auto"/>
                <w:kern w:val="2"/>
                <w:sz w:val="21"/>
                <w:szCs w:val="24"/>
                <w:lang w:val="en-US" w:eastAsia="zh-CN" w:bidi="ar-SA"/>
              </w:rPr>
              <w:t>。</w:t>
            </w:r>
          </w:p>
        </w:tc>
      </w:tr>
      <w:tr w14:paraId="640A90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5" w:hRule="atLeast"/>
        </w:trPr>
        <w:tc>
          <w:tcPr>
            <w:tcW w:w="1519" w:type="dxa"/>
            <w:gridSpan w:val="2"/>
            <w:tcBorders>
              <w:top w:val="single" w:color="auto" w:sz="4" w:space="0"/>
              <w:bottom w:val="single" w:color="auto" w:sz="4" w:space="0"/>
              <w:right w:val="single" w:color="auto" w:sz="4" w:space="0"/>
            </w:tcBorders>
            <w:vAlign w:val="center"/>
          </w:tcPr>
          <w:p w14:paraId="5A0FF671">
            <w:pPr>
              <w:keepNext w:val="0"/>
              <w:keepLines w:val="0"/>
              <w:pageBreakBefore w:val="0"/>
              <w:kinsoku/>
              <w:wordWrap/>
              <w:overflowPunct/>
              <w:topLinePunct w:val="0"/>
              <w:autoSpaceDE/>
              <w:autoSpaceDN/>
              <w:bidi w:val="0"/>
              <w:adjustRightInd w:val="0"/>
              <w:snapToGrid w:val="0"/>
              <w:spacing w:line="260" w:lineRule="exact"/>
              <w:jc w:val="center"/>
              <w:textAlignment w:val="auto"/>
              <w:rPr>
                <w:rFonts w:ascii="宋体" w:hAnsi="宋体" w:cs="宋体"/>
                <w:szCs w:val="21"/>
              </w:rPr>
            </w:pPr>
            <w:r>
              <w:rPr>
                <w:rFonts w:hint="eastAsia" w:ascii="宋体" w:hAnsi="宋体" w:cs="宋体"/>
                <w:szCs w:val="21"/>
              </w:rPr>
              <w:t>自我服务与自主管理</w:t>
            </w:r>
          </w:p>
        </w:tc>
        <w:tc>
          <w:tcPr>
            <w:tcW w:w="8370" w:type="dxa"/>
            <w:tcBorders>
              <w:top w:val="single" w:color="auto" w:sz="4" w:space="0"/>
              <w:left w:val="single" w:color="auto" w:sz="4" w:space="0"/>
              <w:bottom w:val="single" w:color="auto" w:sz="4" w:space="0"/>
            </w:tcBorders>
            <w:vAlign w:val="center"/>
          </w:tcPr>
          <w:p w14:paraId="2C1E8933">
            <w:pPr>
              <w:keepNext w:val="0"/>
              <w:keepLines w:val="0"/>
              <w:pageBreakBefore w:val="0"/>
              <w:widowControl w:val="0"/>
              <w:kinsoku/>
              <w:wordWrap/>
              <w:overflowPunct/>
              <w:topLinePunct w:val="0"/>
              <w:autoSpaceDE/>
              <w:autoSpaceDN/>
              <w:bidi w:val="0"/>
              <w:spacing w:line="320" w:lineRule="exact"/>
              <w:jc w:val="both"/>
              <w:textAlignment w:val="auto"/>
              <w:rPr>
                <w:rFonts w:hint="eastAsia"/>
              </w:rPr>
            </w:pPr>
            <w:r>
              <w:rPr>
                <w:rFonts w:hint="eastAsia"/>
                <w:color w:val="000000"/>
                <w:szCs w:val="21"/>
              </w:rPr>
              <w:t>1．</w:t>
            </w:r>
            <w:r>
              <w:rPr>
                <w:rFonts w:hint="eastAsia"/>
                <w:szCs w:val="21"/>
              </w:rPr>
              <w:t>做好班内各项卫生、消毒工作，要求幼儿根据自己的需要穿脱衣服，预防感冒</w:t>
            </w:r>
            <w:r>
              <w:rPr>
                <w:rFonts w:hint="eastAsia"/>
                <w:color w:val="000000"/>
              </w:rPr>
              <w:t>。</w:t>
            </w:r>
          </w:p>
          <w:p w14:paraId="5B028B1A">
            <w:pPr>
              <w:keepNext w:val="0"/>
              <w:keepLines w:val="0"/>
              <w:pageBreakBefore w:val="0"/>
              <w:widowControl w:val="0"/>
              <w:kinsoku/>
              <w:wordWrap/>
              <w:overflowPunct/>
              <w:topLinePunct w:val="0"/>
              <w:autoSpaceDE/>
              <w:autoSpaceDN/>
              <w:bidi w:val="0"/>
              <w:spacing w:line="320" w:lineRule="exact"/>
              <w:jc w:val="both"/>
              <w:textAlignment w:val="auto"/>
              <w:rPr>
                <w:rFonts w:hint="default" w:ascii="宋体" w:hAnsi="宋体" w:eastAsia="宋体" w:cs="宋体"/>
                <w:sz w:val="21"/>
                <w:szCs w:val="21"/>
                <w:lang w:val="en-US" w:eastAsia="zh-CN"/>
              </w:rPr>
            </w:pPr>
            <w:r>
              <w:rPr>
                <w:rFonts w:hint="eastAsia"/>
                <w:color w:val="000000"/>
                <w:szCs w:val="21"/>
              </w:rPr>
              <w:t>2．</w:t>
            </w:r>
            <w:r>
              <w:rPr>
                <w:rFonts w:hint="eastAsia"/>
                <w:color w:val="000000"/>
                <w:szCs w:val="21"/>
                <w:lang w:val="en-US" w:eastAsia="zh-CN"/>
              </w:rPr>
              <w:t>生活中坚持自己的事情自己做，主动练习系鞋带等小本领，锻炼手部精细动作。</w:t>
            </w:r>
          </w:p>
        </w:tc>
      </w:tr>
      <w:tr w14:paraId="534815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49" w:hRule="exact"/>
        </w:trPr>
        <w:tc>
          <w:tcPr>
            <w:tcW w:w="434" w:type="dxa"/>
            <w:vMerge w:val="restart"/>
            <w:tcBorders>
              <w:top w:val="single" w:color="auto" w:sz="4" w:space="0"/>
              <w:right w:val="single" w:color="auto" w:sz="4" w:space="0"/>
            </w:tcBorders>
            <w:vAlign w:val="center"/>
          </w:tcPr>
          <w:p w14:paraId="0AE3F35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0E607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C36C9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851371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D0B60D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9C874C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1624AFAF">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60AF90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3A50416">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4BAA2D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3681EA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4D448F7">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6D4AF1F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7EC7AE5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568594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FA67AC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80A6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D708D6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C0F8AE4">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510DE76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00E07B9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6AA3DD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D353F9C">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47CBE0DE">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241633A9">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p w14:paraId="3873E82B">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10D15B41">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16044C32">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70" w:type="dxa"/>
            <w:tcBorders>
              <w:top w:val="single" w:color="auto" w:sz="4" w:space="0"/>
              <w:left w:val="single" w:color="auto" w:sz="4" w:space="0"/>
              <w:bottom w:val="single" w:color="auto" w:sz="4" w:space="0"/>
            </w:tcBorders>
            <w:vAlign w:val="center"/>
          </w:tcPr>
          <w:p w14:paraId="561342BB">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lang w:val="en-US" w:eastAsia="zh-CN"/>
              </w:rPr>
              <w:t>关注要点：</w:t>
            </w:r>
            <w:r>
              <w:rPr>
                <w:rFonts w:hint="eastAsia" w:ascii="宋体" w:hAnsi="宋体" w:cs="宋体"/>
                <w:b w:val="0"/>
                <w:bCs w:val="0"/>
                <w:sz w:val="21"/>
                <w:szCs w:val="21"/>
                <w:lang w:val="en-US" w:eastAsia="zh-CN"/>
              </w:rPr>
              <w:t>储老</w:t>
            </w:r>
            <w:r>
              <w:rPr>
                <w:rFonts w:hint="eastAsia" w:ascii="宋体" w:hAnsi="宋体" w:eastAsia="宋体" w:cs="宋体"/>
                <w:sz w:val="21"/>
                <w:szCs w:val="21"/>
                <w:lang w:val="en-US" w:eastAsia="zh-CN"/>
              </w:rPr>
              <w:t>师关注</w:t>
            </w:r>
            <w:r>
              <w:rPr>
                <w:rFonts w:hint="eastAsia" w:ascii="宋体" w:hAnsi="宋体" w:cs="宋体"/>
                <w:sz w:val="21"/>
                <w:szCs w:val="21"/>
                <w:lang w:val="en-US" w:eastAsia="zh-CN"/>
              </w:rPr>
              <w:t>建构区</w:t>
            </w:r>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建构、想象、合作、交流等情况</w:t>
            </w:r>
            <w:r>
              <w:rPr>
                <w:rFonts w:hint="eastAsia" w:ascii="宋体" w:hAnsi="宋体" w:eastAsia="宋体" w:cs="宋体"/>
                <w:sz w:val="21"/>
                <w:szCs w:val="21"/>
                <w:lang w:val="en-US" w:eastAsia="zh-CN"/>
              </w:rPr>
              <w:t>，用观察记录、今日动态、分享交流等方面落实与调整。</w:t>
            </w:r>
            <w:r>
              <w:rPr>
                <w:rFonts w:hint="eastAsia" w:ascii="宋体" w:hAnsi="宋体" w:cs="宋体"/>
                <w:sz w:val="21"/>
                <w:szCs w:val="21"/>
                <w:lang w:val="en-US" w:eastAsia="zh-CN"/>
              </w:rPr>
              <w:t>张</w:t>
            </w:r>
            <w:r>
              <w:rPr>
                <w:rFonts w:hint="eastAsia" w:ascii="宋体" w:hAnsi="宋体" w:eastAsia="宋体" w:cs="宋体"/>
                <w:sz w:val="21"/>
                <w:szCs w:val="21"/>
                <w:lang w:val="en-US" w:eastAsia="zh-CN"/>
              </w:rPr>
              <w:t>老师关注</w:t>
            </w:r>
            <w:r>
              <w:rPr>
                <w:rFonts w:hint="eastAsia" w:ascii="宋体" w:hAnsi="宋体" w:cs="宋体"/>
                <w:sz w:val="21"/>
                <w:szCs w:val="21"/>
                <w:lang w:val="en-US" w:eastAsia="zh-CN"/>
              </w:rPr>
              <w:t>益智区</w:t>
            </w:r>
            <w:r>
              <w:rPr>
                <w:rFonts w:hint="eastAsia" w:ascii="宋体" w:hAnsi="宋体" w:eastAsia="宋体" w:cs="宋体"/>
                <w:sz w:val="21"/>
                <w:szCs w:val="21"/>
                <w:lang w:val="en-US" w:eastAsia="zh-CN"/>
              </w:rPr>
              <w:t>幼儿</w:t>
            </w:r>
            <w:r>
              <w:rPr>
                <w:rFonts w:hint="eastAsia" w:ascii="宋体" w:hAnsi="宋体" w:cs="宋体"/>
                <w:sz w:val="21"/>
                <w:szCs w:val="21"/>
                <w:lang w:val="en-US" w:eastAsia="zh-CN"/>
              </w:rPr>
              <w:t>合作能力、问题解决能力、记录能力等的</w:t>
            </w:r>
            <w:r>
              <w:rPr>
                <w:rFonts w:hint="eastAsia" w:ascii="宋体" w:hAnsi="宋体" w:eastAsia="宋体" w:cs="宋体"/>
                <w:sz w:val="21"/>
                <w:szCs w:val="21"/>
                <w:lang w:val="en-US" w:eastAsia="zh-CN"/>
              </w:rPr>
              <w:t>游戏水平，用观察记录、今日动态、分享交流等方面落实；</w:t>
            </w:r>
          </w:p>
          <w:p w14:paraId="34C3B934">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建构区：</w:t>
            </w:r>
            <w:r>
              <w:rPr>
                <w:rFonts w:hint="eastAsia" w:ascii="宋体" w:hAnsi="宋体" w:cs="宋体"/>
              </w:rPr>
              <w:t>地面建构《</w:t>
            </w:r>
            <w:r>
              <w:rPr>
                <w:rFonts w:hint="eastAsia" w:ascii="宋体" w:hAnsi="宋体" w:cs="宋体"/>
                <w:lang w:val="en-US" w:eastAsia="zh-CN"/>
              </w:rPr>
              <w:t>停车场</w:t>
            </w:r>
            <w:r>
              <w:rPr>
                <w:rFonts w:hint="eastAsia" w:ascii="宋体" w:hAnsi="宋体" w:cs="宋体"/>
              </w:rPr>
              <w:t>》；</w:t>
            </w:r>
            <w:r>
              <w:rPr>
                <w:rFonts w:hint="eastAsia" w:ascii="宋体" w:hAnsi="宋体" w:cs="宋体"/>
                <w:lang w:val="en-US" w:eastAsia="zh-CN"/>
              </w:rPr>
              <w:t>拼插积木建构</w:t>
            </w:r>
            <w:r>
              <w:rPr>
                <w:rFonts w:hint="eastAsia" w:ascii="宋体" w:hAnsi="宋体" w:cs="宋体"/>
              </w:rPr>
              <w:t>《</w:t>
            </w:r>
            <w:r>
              <w:rPr>
                <w:rFonts w:hint="eastAsia" w:ascii="宋体" w:hAnsi="宋体" w:cs="宋体"/>
                <w:lang w:val="en-US" w:eastAsia="zh-CN"/>
              </w:rPr>
              <w:t>大树</w:t>
            </w:r>
            <w:r>
              <w:rPr>
                <w:rFonts w:hint="eastAsia" w:ascii="宋体" w:hAnsi="宋体" w:cs="宋体"/>
              </w:rPr>
              <w:t>》等。</w:t>
            </w:r>
          </w:p>
          <w:p w14:paraId="53A4CB0B">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图书区：</w:t>
            </w:r>
            <w:r>
              <w:rPr>
                <w:rFonts w:hint="eastAsia" w:ascii="宋体" w:hAnsi="宋体"/>
                <w:b w:val="0"/>
                <w:bCs w:val="0"/>
                <w:color w:val="auto"/>
                <w:szCs w:val="21"/>
                <w:lang w:val="en-US" w:eastAsia="zh-CN"/>
              </w:rPr>
              <w:t>《谁开心？谁难过？》、自制图书《我的情绪故事》</w:t>
            </w:r>
            <w:r>
              <w:rPr>
                <w:rFonts w:hint="eastAsia" w:ascii="宋体" w:hAnsi="宋体" w:cs="宋体"/>
              </w:rPr>
              <w:t>；</w:t>
            </w:r>
          </w:p>
          <w:p w14:paraId="740E45F3">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ascii="宋体" w:hAnsi="宋体" w:cs="宋体"/>
              </w:rPr>
              <w:t>益智区：</w:t>
            </w:r>
            <w:r>
              <w:rPr>
                <w:rFonts w:hint="eastAsia" w:ascii="宋体" w:hAnsi="宋体" w:cs="宋体"/>
              </w:rPr>
              <w:t>《</w:t>
            </w:r>
            <w:r>
              <w:rPr>
                <w:rFonts w:hint="eastAsia" w:ascii="宋体" w:hAnsi="宋体" w:cs="宋体"/>
                <w:lang w:val="en-US" w:eastAsia="zh-CN"/>
              </w:rPr>
              <w:t>心情变变变</w:t>
            </w:r>
            <w:r>
              <w:rPr>
                <w:rFonts w:hint="eastAsia" w:ascii="宋体" w:hAnsi="宋体" w:cs="宋体"/>
              </w:rPr>
              <w:t>》、《</w:t>
            </w:r>
            <w:r>
              <w:rPr>
                <w:rFonts w:hint="eastAsia" w:ascii="宋体" w:hAnsi="宋体" w:cs="宋体"/>
                <w:lang w:val="en-US" w:eastAsia="zh-CN"/>
              </w:rPr>
              <w:t>我是环保小卫士</w:t>
            </w:r>
            <w:r>
              <w:rPr>
                <w:rFonts w:hint="eastAsia" w:ascii="宋体" w:hAnsi="宋体" w:cs="宋体"/>
              </w:rPr>
              <w:t>》；</w:t>
            </w:r>
          </w:p>
          <w:p w14:paraId="629E7D20">
            <w:pPr>
              <w:keepNext w:val="0"/>
              <w:keepLines w:val="0"/>
              <w:pageBreakBefore w:val="0"/>
              <w:widowControl w:val="0"/>
              <w:kinsoku/>
              <w:wordWrap/>
              <w:overflowPunct/>
              <w:topLinePunct w:val="0"/>
              <w:autoSpaceDE/>
              <w:autoSpaceDN/>
              <w:bidi w:val="0"/>
              <w:spacing w:line="320" w:lineRule="exact"/>
              <w:jc w:val="left"/>
              <w:textAlignment w:val="auto"/>
              <w:rPr>
                <w:rFonts w:hint="eastAsia" w:ascii="宋体" w:hAnsi="宋体" w:cs="宋体"/>
              </w:rPr>
            </w:pPr>
            <w:r>
              <w:rPr>
                <w:rFonts w:hint="eastAsia" w:ascii="宋体" w:hAnsi="宋体" w:cs="宋体"/>
              </w:rPr>
              <w:t>美工区</w:t>
            </w:r>
            <w:r>
              <w:rPr>
                <w:rFonts w:ascii="宋体" w:hAnsi="宋体" w:cs="宋体"/>
              </w:rPr>
              <w:t>：</w:t>
            </w:r>
            <w:r>
              <w:rPr>
                <w:rFonts w:hint="eastAsia" w:ascii="宋体" w:hAnsi="宋体" w:cs="宋体"/>
                <w:lang w:val="en-US" w:eastAsia="zh-CN"/>
              </w:rPr>
              <w:t>折纸</w:t>
            </w:r>
            <w:r>
              <w:rPr>
                <w:rFonts w:hint="eastAsia" w:ascii="宋体" w:hAnsi="宋体" w:cs="宋体"/>
              </w:rPr>
              <w:t>《</w:t>
            </w:r>
            <w:r>
              <w:rPr>
                <w:rFonts w:hint="eastAsia" w:ascii="宋体" w:hAnsi="宋体" w:cs="宋体"/>
                <w:lang w:val="en-US" w:eastAsia="zh-CN"/>
              </w:rPr>
              <w:t>兔子</w:t>
            </w:r>
            <w:r>
              <w:rPr>
                <w:rFonts w:hint="eastAsia" w:ascii="宋体" w:hAnsi="宋体" w:cs="宋体"/>
              </w:rPr>
              <w:t>》、</w:t>
            </w:r>
            <w:r>
              <w:rPr>
                <w:rFonts w:hint="eastAsia" w:ascii="宋体" w:hAnsi="宋体" w:cs="宋体"/>
                <w:lang w:val="en-US" w:eastAsia="zh-CN"/>
              </w:rPr>
              <w:t>泥塑</w:t>
            </w:r>
            <w:r>
              <w:rPr>
                <w:rFonts w:hint="eastAsia" w:ascii="宋体" w:hAnsi="宋体" w:cs="宋体"/>
                <w:lang w:eastAsia="zh-CN"/>
              </w:rPr>
              <w:t>《</w:t>
            </w:r>
            <w:r>
              <w:rPr>
                <w:rFonts w:hint="eastAsia" w:ascii="宋体" w:hAnsi="宋体" w:cs="宋体"/>
                <w:lang w:val="en-US" w:eastAsia="zh-CN"/>
              </w:rPr>
              <w:t>情绪小精灵</w:t>
            </w:r>
            <w:r>
              <w:rPr>
                <w:rFonts w:hint="eastAsia" w:ascii="宋体" w:hAnsi="宋体" w:cs="宋体"/>
              </w:rPr>
              <w:t>》；</w:t>
            </w:r>
          </w:p>
          <w:p w14:paraId="743DCAA8">
            <w:pPr>
              <w:keepNext w:val="0"/>
              <w:keepLines w:val="0"/>
              <w:pageBreakBefore w:val="0"/>
              <w:widowControl w:val="0"/>
              <w:kinsoku/>
              <w:wordWrap/>
              <w:overflowPunct/>
              <w:topLinePunct w:val="0"/>
              <w:autoSpaceDE/>
              <w:autoSpaceDN/>
              <w:bidi w:val="0"/>
              <w:spacing w:line="320" w:lineRule="exact"/>
              <w:textAlignment w:val="auto"/>
              <w:rPr>
                <w:rFonts w:hint="default"/>
                <w:color w:val="000000"/>
                <w:szCs w:val="21"/>
                <w:lang w:val="en-US" w:eastAsia="zh-CN"/>
              </w:rPr>
            </w:pPr>
            <w:r>
              <w:rPr>
                <w:rFonts w:hint="eastAsia" w:ascii="宋体" w:hAnsi="宋体" w:cs="宋体"/>
              </w:rPr>
              <w:t>科探区：《</w:t>
            </w:r>
            <w:r>
              <w:rPr>
                <w:rFonts w:hint="eastAsia" w:ascii="宋体" w:hAnsi="宋体" w:cs="宋体"/>
                <w:lang w:val="en-US" w:eastAsia="zh-CN"/>
              </w:rPr>
              <w:t>镜面成像</w:t>
            </w:r>
            <w:r>
              <w:rPr>
                <w:rFonts w:hint="eastAsia" w:ascii="宋体" w:hAnsi="宋体" w:cs="宋体"/>
              </w:rPr>
              <w:t>》、《</w:t>
            </w:r>
            <w:r>
              <w:rPr>
                <w:rFonts w:hint="eastAsia" w:ascii="宋体" w:hAnsi="宋体" w:cs="宋体"/>
                <w:lang w:val="en-US" w:eastAsia="zh-CN"/>
              </w:rPr>
              <w:t>纸杯投影</w:t>
            </w:r>
            <w:r>
              <w:rPr>
                <w:rFonts w:hint="eastAsia" w:ascii="宋体" w:hAnsi="宋体" w:cs="宋体"/>
              </w:rPr>
              <w:t>》等；</w:t>
            </w:r>
          </w:p>
        </w:tc>
      </w:tr>
      <w:tr w14:paraId="4E0EDD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8" w:hRule="exact"/>
        </w:trPr>
        <w:tc>
          <w:tcPr>
            <w:tcW w:w="434" w:type="dxa"/>
            <w:vMerge w:val="continue"/>
            <w:tcBorders>
              <w:right w:val="single" w:color="auto" w:sz="4" w:space="0"/>
            </w:tcBorders>
            <w:vAlign w:val="center"/>
          </w:tcPr>
          <w:p w14:paraId="299DC8C5">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1F9EDA6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73FFF148">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bottom w:val="single" w:color="auto" w:sz="4" w:space="0"/>
            </w:tcBorders>
            <w:vAlign w:val="center"/>
          </w:tcPr>
          <w:p w14:paraId="79A2E631">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cs="宋体"/>
                <w:bCs/>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晴天：</w:t>
            </w:r>
            <w:r>
              <w:rPr>
                <w:rFonts w:hint="eastAsia" w:ascii="宋体" w:hAnsi="宋体" w:cs="宋体"/>
                <w:bCs/>
                <w:color w:val="000000" w:themeColor="text1"/>
                <w:szCs w:val="21"/>
                <w14:textFill>
                  <w14:solidFill>
                    <w14:schemeClr w14:val="tx1"/>
                  </w14:solidFill>
                </w14:textFill>
              </w:rPr>
              <w:t>户外混龄游戏—球类游戏、跑跨游戏、钻爬游戏、攀爬游戏、滑梯、跳跃游戏、平衡游戏、综合情景游戏等。</w:t>
            </w:r>
          </w:p>
          <w:p w14:paraId="6B68129A">
            <w:pPr>
              <w:keepNext w:val="0"/>
              <w:keepLines w:val="0"/>
              <w:pageBreakBefore w:val="0"/>
              <w:widowControl w:val="0"/>
              <w:kinsoku/>
              <w:wordWrap/>
              <w:overflowPunct/>
              <w:topLinePunct w:val="0"/>
              <w:autoSpaceDE/>
              <w:autoSpaceDN/>
              <w:bidi w:val="0"/>
              <w:adjustRightInd w:val="0"/>
              <w:snapToGrid w:val="0"/>
              <w:spacing w:line="320" w:lineRule="exact"/>
              <w:jc w:val="left"/>
              <w:textAlignment w:val="auto"/>
              <w:rPr>
                <w:rFonts w:ascii="宋体" w:hAnsi="宋体" w:cs="宋体"/>
                <w:bCs/>
                <w:szCs w:val="21"/>
              </w:rPr>
            </w:pPr>
            <w:r>
              <w:rPr>
                <w:rFonts w:hint="eastAsia" w:ascii="宋体" w:hAnsi="宋体" w:cs="宋体"/>
                <w:b/>
                <w:color w:val="000000" w:themeColor="text1"/>
                <w:szCs w:val="21"/>
                <w14:textFill>
                  <w14:solidFill>
                    <w14:schemeClr w14:val="tx1"/>
                  </w14:solidFill>
                </w14:textFill>
              </w:rPr>
              <w:t>雨天：</w:t>
            </w:r>
            <w:r>
              <w:rPr>
                <w:rFonts w:hint="eastAsia" w:ascii="宋体" w:hAnsi="宋体" w:cs="宋体"/>
                <w:bCs/>
                <w:color w:val="000000" w:themeColor="text1"/>
                <w:szCs w:val="21"/>
                <w14:textFill>
                  <w14:solidFill>
                    <w14:schemeClr w14:val="tx1"/>
                  </w14:solidFill>
                </w14:textFill>
              </w:rPr>
              <w:t>室内走廊混班游戏</w:t>
            </w:r>
            <w:r>
              <w:rPr>
                <w:rFonts w:hint="eastAsia" w:ascii="宋体" w:hAnsi="宋体" w:cs="宋体"/>
                <w:bCs/>
                <w:color w:val="000000" w:themeColor="text1"/>
                <w:szCs w:val="21"/>
                <w:lang w:val="en-US" w:eastAsia="zh-CN"/>
                <w14:textFill>
                  <w14:solidFill>
                    <w14:schemeClr w14:val="tx1"/>
                  </w14:solidFill>
                </w14:textFill>
              </w:rPr>
              <w:t>--</w:t>
            </w:r>
            <w:r>
              <w:rPr>
                <w:rFonts w:hint="eastAsia" w:ascii="宋体" w:hAnsi="宋体" w:cs="宋体"/>
                <w:bCs/>
                <w:color w:val="000000" w:themeColor="text1"/>
                <w:szCs w:val="21"/>
                <w14:textFill>
                  <w14:solidFill>
                    <w14:schemeClr w14:val="tx1"/>
                  </w14:solidFill>
                </w14:textFill>
              </w:rPr>
              <w:t>爬爬乐、桌椅变变变、跳格子、赶小猪、跳圈圈等。</w:t>
            </w:r>
          </w:p>
        </w:tc>
      </w:tr>
      <w:tr w14:paraId="42CEA4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45" w:hRule="exact"/>
        </w:trPr>
        <w:tc>
          <w:tcPr>
            <w:tcW w:w="434" w:type="dxa"/>
            <w:vMerge w:val="continue"/>
            <w:tcBorders>
              <w:bottom w:val="single" w:color="auto" w:sz="4" w:space="0"/>
              <w:right w:val="single" w:color="auto" w:sz="4" w:space="0"/>
            </w:tcBorders>
            <w:vAlign w:val="center"/>
          </w:tcPr>
          <w:p w14:paraId="23DDDCFA">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p>
        </w:tc>
        <w:tc>
          <w:tcPr>
            <w:tcW w:w="1085" w:type="dxa"/>
            <w:tcBorders>
              <w:top w:val="single" w:color="auto" w:sz="4" w:space="0"/>
              <w:left w:val="single" w:color="auto" w:sz="4" w:space="0"/>
              <w:bottom w:val="single" w:color="auto" w:sz="4" w:space="0"/>
              <w:right w:val="single" w:color="auto" w:sz="4" w:space="0"/>
            </w:tcBorders>
            <w:vAlign w:val="center"/>
          </w:tcPr>
          <w:p w14:paraId="33C8522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22917C6D">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70" w:type="dxa"/>
            <w:tcBorders>
              <w:top w:val="single" w:color="auto" w:sz="4" w:space="0"/>
              <w:left w:val="single" w:color="auto" w:sz="4" w:space="0"/>
            </w:tcBorders>
            <w:vAlign w:val="center"/>
          </w:tcPr>
          <w:p w14:paraId="46327DC4">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1.综合：会变的脸</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数学：连连看</w:t>
            </w:r>
            <w:r>
              <w:rPr>
                <w:rFonts w:hint="eastAsia" w:ascii="宋体" w:hAnsi="宋体" w:eastAsia="宋体" w:cs="宋体"/>
                <w:sz w:val="21"/>
                <w:szCs w:val="21"/>
                <w:lang w:val="en-US" w:eastAsia="zh-CN"/>
              </w:rPr>
              <w:t xml:space="preserve"> </w:t>
            </w:r>
          </w:p>
          <w:p w14:paraId="75A8460E">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美术:我的情绪故事</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4.</w:t>
            </w:r>
            <w:r>
              <w:rPr>
                <w:rFonts w:hint="eastAsia" w:ascii="宋体" w:hAnsi="宋体" w:cs="宋体"/>
                <w:sz w:val="21"/>
                <w:szCs w:val="21"/>
                <w:lang w:val="en-US" w:eastAsia="zh-CN"/>
              </w:rPr>
              <w:t>语言：小花籽找快乐</w:t>
            </w:r>
          </w:p>
          <w:p w14:paraId="7F1B2EF0">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cs="宋体"/>
                <w:color w:val="000000"/>
                <w:kern w:val="0"/>
                <w:szCs w:val="21"/>
                <w:lang w:val="en-US"/>
              </w:rPr>
            </w:pPr>
            <w:r>
              <w:rPr>
                <w:rFonts w:hint="eastAsia" w:ascii="宋体" w:hAnsi="宋体" w:eastAsia="宋体" w:cs="宋体"/>
                <w:sz w:val="21"/>
                <w:szCs w:val="21"/>
                <w:lang w:val="en-US" w:eastAsia="zh-CN"/>
              </w:rPr>
              <w:t>5.</w:t>
            </w:r>
            <w:r>
              <w:rPr>
                <w:rFonts w:hint="eastAsia" w:ascii="宋体" w:hAnsi="宋体" w:cs="宋体"/>
                <w:sz w:val="21"/>
                <w:szCs w:val="21"/>
                <w:lang w:val="en-US" w:eastAsia="zh-CN"/>
              </w:rPr>
              <w:t>社会：我的开心法宝</w:t>
            </w:r>
            <w:r>
              <w:rPr>
                <w:rFonts w:hint="eastAsia" w:ascii="宋体" w:hAnsi="宋体" w:eastAsia="宋体" w:cs="宋体"/>
                <w:sz w:val="21"/>
                <w:szCs w:val="21"/>
                <w:lang w:val="en-US" w:eastAsia="zh-CN"/>
              </w:rPr>
              <w:t xml:space="preserve">           </w:t>
            </w:r>
            <w:r>
              <w:rPr>
                <w:rFonts w:hint="eastAsia" w:ascii="宋体" w:hAnsi="宋体" w:cs="宋体"/>
                <w:sz w:val="21"/>
                <w:szCs w:val="21"/>
                <w:lang w:val="en-US" w:eastAsia="zh-CN"/>
              </w:rPr>
              <w:t xml:space="preserve">  </w:t>
            </w:r>
            <w:r>
              <w:rPr>
                <w:rFonts w:hint="eastAsia" w:ascii="宋体" w:hAnsi="宋体" w:eastAsia="宋体" w:cs="宋体"/>
                <w:sz w:val="21"/>
                <w:szCs w:val="21"/>
                <w:lang w:val="en-US" w:eastAsia="zh-CN"/>
              </w:rPr>
              <w:t>整理活动：</w:t>
            </w:r>
            <w:r>
              <w:rPr>
                <w:rFonts w:hint="eastAsia" w:ascii="宋体" w:hAnsi="宋体" w:cs="宋体"/>
                <w:sz w:val="21"/>
                <w:szCs w:val="21"/>
                <w:lang w:val="en-US" w:eastAsia="zh-CN"/>
              </w:rPr>
              <w:t>整理衣帽柜</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一</w:t>
            </w:r>
            <w:r>
              <w:rPr>
                <w:rFonts w:hint="eastAsia" w:ascii="宋体" w:hAnsi="宋体" w:eastAsia="宋体" w:cs="宋体"/>
                <w:sz w:val="21"/>
                <w:szCs w:val="21"/>
                <w:lang w:val="en-US" w:eastAsia="zh-CN"/>
              </w:rPr>
              <w:t>）</w:t>
            </w:r>
          </w:p>
        </w:tc>
      </w:tr>
      <w:tr w14:paraId="106A1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41" w:hRule="exact"/>
        </w:trPr>
        <w:tc>
          <w:tcPr>
            <w:tcW w:w="434" w:type="dxa"/>
            <w:tcBorders>
              <w:bottom w:val="single" w:color="auto" w:sz="4" w:space="0"/>
              <w:right w:val="single" w:color="auto" w:sz="4" w:space="0"/>
            </w:tcBorders>
            <w:vAlign w:val="center"/>
          </w:tcPr>
          <w:p w14:paraId="4BEAAC3F">
            <w:pPr>
              <w:keepNext w:val="0"/>
              <w:keepLines w:val="0"/>
              <w:pageBreakBefore w:val="0"/>
              <w:kinsoku/>
              <w:wordWrap/>
              <w:overflowPunct/>
              <w:topLinePunct w:val="0"/>
              <w:autoSpaceDE/>
              <w:autoSpaceDN/>
              <w:bidi w:val="0"/>
              <w:spacing w:line="260" w:lineRule="exact"/>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085" w:type="dxa"/>
            <w:tcBorders>
              <w:top w:val="single" w:color="auto" w:sz="4" w:space="0"/>
              <w:left w:val="single" w:color="auto" w:sz="4" w:space="0"/>
              <w:bottom w:val="single" w:color="auto" w:sz="4" w:space="0"/>
              <w:right w:val="single" w:color="auto" w:sz="4" w:space="0"/>
            </w:tcBorders>
            <w:vAlign w:val="center"/>
          </w:tcPr>
          <w:p w14:paraId="5918F913">
            <w:pPr>
              <w:keepNext w:val="0"/>
              <w:keepLines w:val="0"/>
              <w:pageBreakBefore w:val="0"/>
              <w:kinsoku/>
              <w:wordWrap/>
              <w:overflowPunct/>
              <w:topLinePunct w:val="0"/>
              <w:autoSpaceDE/>
              <w:autoSpaceDN/>
              <w:bidi w:val="0"/>
              <w:spacing w:line="2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70" w:type="dxa"/>
            <w:tcBorders>
              <w:top w:val="single" w:color="auto" w:sz="4" w:space="0"/>
              <w:left w:val="single" w:color="auto" w:sz="4" w:space="0"/>
            </w:tcBorders>
            <w:vAlign w:val="center"/>
          </w:tcPr>
          <w:p w14:paraId="6B1EA8B2">
            <w:pPr>
              <w:keepNext w:val="0"/>
              <w:keepLines w:val="0"/>
              <w:pageBreakBefore w:val="0"/>
              <w:widowControl w:val="0"/>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小小探索家</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活动</w:t>
            </w:r>
            <w:r>
              <w:rPr>
                <w:rFonts w:hint="eastAsia" w:ascii="宋体" w:hAnsi="宋体" w:eastAsia="宋体" w:cs="宋体"/>
                <w:sz w:val="21"/>
                <w:szCs w:val="21"/>
                <w:lang w:val="en-US" w:eastAsia="zh-CN"/>
              </w:rPr>
              <w:t>：</w:t>
            </w:r>
          </w:p>
          <w:p w14:paraId="1AF5E5C9">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生态种植</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我们的小菜地</w:t>
            </w:r>
            <w:r>
              <w:rPr>
                <w:rFonts w:hint="eastAsia" w:ascii="宋体" w:hAnsi="宋体" w:eastAsia="宋体" w:cs="宋体"/>
                <w:sz w:val="21"/>
                <w:szCs w:val="21"/>
                <w:lang w:val="en-US" w:eastAsia="zh-CN"/>
              </w:rPr>
              <w:t>；</w:t>
            </w:r>
          </w:p>
          <w:p w14:paraId="45DD563F">
            <w:pPr>
              <w:keepNext w:val="0"/>
              <w:keepLines w:val="0"/>
              <w:pageBreakBefore w:val="0"/>
              <w:widowControl w:val="0"/>
              <w:kinsoku/>
              <w:wordWrap/>
              <w:overflowPunct/>
              <w:topLinePunct w:val="0"/>
              <w:autoSpaceDE/>
              <w:autoSpaceDN/>
              <w:bidi w:val="0"/>
              <w:spacing w:line="320" w:lineRule="exact"/>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科创小游戏</w:t>
            </w:r>
            <w:r>
              <w:rPr>
                <w:rFonts w:hint="eastAsia" w:ascii="宋体" w:hAnsi="宋体" w:eastAsia="宋体" w:cs="宋体"/>
                <w:sz w:val="21"/>
                <w:szCs w:val="21"/>
                <w:lang w:val="en-US" w:eastAsia="zh-CN"/>
              </w:rPr>
              <w:t>：</w:t>
            </w:r>
            <w:r>
              <w:rPr>
                <w:rFonts w:hint="eastAsia" w:ascii="宋体" w:hAnsi="宋体" w:cs="宋体"/>
                <w:sz w:val="21"/>
                <w:szCs w:val="21"/>
                <w:lang w:val="en-US" w:eastAsia="zh-CN"/>
              </w:rPr>
              <w:t>组装万花筒</w:t>
            </w:r>
            <w:r>
              <w:rPr>
                <w:rFonts w:hint="eastAsia" w:ascii="宋体" w:hAnsi="宋体" w:eastAsia="宋体" w:cs="宋体"/>
                <w:sz w:val="21"/>
                <w:szCs w:val="21"/>
                <w:lang w:val="en-US" w:eastAsia="zh-CN"/>
              </w:rPr>
              <w:t>；</w:t>
            </w:r>
          </w:p>
          <w:p w14:paraId="6F39BB35">
            <w:pPr>
              <w:keepNext w:val="0"/>
              <w:keepLines w:val="0"/>
              <w:pageBreakBefore w:val="0"/>
              <w:widowControl w:val="0"/>
              <w:numPr>
                <w:ilvl w:val="0"/>
                <w:numId w:val="1"/>
              </w:numPr>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专用活动室：</w:t>
            </w:r>
            <w:r>
              <w:rPr>
                <w:rFonts w:hint="eastAsia" w:ascii="宋体" w:hAnsi="宋体" w:cs="宋体"/>
                <w:color w:val="000000" w:themeColor="text1"/>
                <w:kern w:val="0"/>
                <w:szCs w:val="21"/>
                <w:lang w:val="en-US" w:eastAsia="zh-CN"/>
                <w14:textFill>
                  <w14:solidFill>
                    <w14:schemeClr w14:val="tx1"/>
                  </w14:solidFill>
                </w14:textFill>
              </w:rPr>
              <w:t>美工室：折纸小兔</w:t>
            </w:r>
            <w:r>
              <w:rPr>
                <w:rFonts w:hint="eastAsia" w:ascii="宋体" w:hAnsi="宋体" w:eastAsia="宋体" w:cs="宋体"/>
                <w:sz w:val="21"/>
                <w:szCs w:val="21"/>
                <w:lang w:val="en-US" w:eastAsia="zh-CN"/>
              </w:rPr>
              <w:t>；</w:t>
            </w:r>
          </w:p>
          <w:p w14:paraId="1B09ED7B">
            <w:pPr>
              <w:keepNext w:val="0"/>
              <w:keepLines w:val="0"/>
              <w:pageBreakBefore w:val="0"/>
              <w:widowControl w:val="0"/>
              <w:numPr>
                <w:ilvl w:val="0"/>
                <w:numId w:val="1"/>
              </w:numPr>
              <w:kinsoku/>
              <w:wordWrap/>
              <w:overflowPunct/>
              <w:topLinePunct w:val="0"/>
              <w:autoSpaceDE/>
              <w:autoSpaceDN/>
              <w:bidi w:val="0"/>
              <w:spacing w:line="320" w:lineRule="exact"/>
              <w:textAlignment w:val="auto"/>
              <w:rPr>
                <w:rFonts w:hint="eastAsia" w:ascii="宋体" w:hAnsi="宋体" w:eastAsia="宋体" w:cs="宋体"/>
                <w:sz w:val="21"/>
                <w:szCs w:val="21"/>
                <w:lang w:val="en-US" w:eastAsia="zh-CN"/>
              </w:rPr>
            </w:pPr>
            <w:r>
              <w:rPr>
                <w:rFonts w:hint="eastAsia" w:ascii="宋体" w:hAnsi="宋体" w:cs="宋体"/>
                <w:sz w:val="21"/>
                <w:szCs w:val="21"/>
                <w:lang w:val="en-US" w:eastAsia="zh-CN"/>
              </w:rPr>
              <w:t>户外大课堂：皮球</w:t>
            </w:r>
          </w:p>
        </w:tc>
      </w:tr>
    </w:tbl>
    <w:p w14:paraId="23E9DF20">
      <w:pPr>
        <w:keepNext w:val="0"/>
        <w:keepLines w:val="0"/>
        <w:pageBreakBefore w:val="0"/>
        <w:kinsoku/>
        <w:wordWrap w:val="0"/>
        <w:overflowPunct/>
        <w:topLinePunct w:val="0"/>
        <w:autoSpaceDE/>
        <w:autoSpaceDN/>
        <w:bidi w:val="0"/>
        <w:spacing w:line="260" w:lineRule="exact"/>
        <w:ind w:right="210"/>
        <w:jc w:val="right"/>
        <w:textAlignment w:val="auto"/>
        <w:rPr>
          <w:rFonts w:hint="eastAsia" w:ascii="宋体" w:hAnsi="宋体"/>
          <w:u w:val="single"/>
        </w:rPr>
      </w:pPr>
      <w:r>
        <w:rPr>
          <w:rFonts w:hint="eastAsia" w:ascii="宋体" w:hAnsi="宋体"/>
          <w:lang w:val="en-US" w:eastAsia="zh-CN"/>
        </w:rPr>
        <w:t xml:space="preserve"> </w:t>
      </w:r>
      <w:r>
        <w:rPr>
          <w:rFonts w:hint="eastAsia" w:ascii="宋体" w:hAnsi="宋体"/>
        </w:rPr>
        <w:t>班级老师：</w:t>
      </w:r>
      <w:r>
        <w:rPr>
          <w:rFonts w:hint="eastAsia" w:ascii="宋体" w:hAnsi="宋体"/>
          <w:u w:val="single"/>
          <w:lang w:val="en-US" w:eastAsia="zh-CN"/>
        </w:rPr>
        <w:t xml:space="preserve"> 储丽华、张春楠</w:t>
      </w:r>
      <w:r>
        <w:rPr>
          <w:rFonts w:hint="eastAsia" w:ascii="宋体" w:hAnsi="宋体"/>
          <w:u w:val="single"/>
        </w:rPr>
        <w:t xml:space="preserve"> </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储丽华</w:t>
      </w:r>
      <w:r>
        <w:rPr>
          <w:rFonts w:hint="eastAsia" w:ascii="宋体" w:hAnsi="宋体"/>
          <w:u w:val="single"/>
        </w:rPr>
        <w:t xml:space="preserve"> </w:t>
      </w: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8B1582">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89698"/>
    <w:multiLevelType w:val="singleLevel"/>
    <w:tmpl w:val="60189698"/>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I0MTY3MTVjNDVhODIxMDFlYzJiNzJjNzBkNTA5MTkifQ=="/>
  </w:docVars>
  <w:rsids>
    <w:rsidRoot w:val="00000000"/>
    <w:rsid w:val="00011D02"/>
    <w:rsid w:val="00F9257D"/>
    <w:rsid w:val="01A93FA3"/>
    <w:rsid w:val="01EE7C08"/>
    <w:rsid w:val="03B77229"/>
    <w:rsid w:val="06FA7401"/>
    <w:rsid w:val="0708320C"/>
    <w:rsid w:val="07DB0D17"/>
    <w:rsid w:val="08A41020"/>
    <w:rsid w:val="090B6F40"/>
    <w:rsid w:val="09184364"/>
    <w:rsid w:val="094B6A8A"/>
    <w:rsid w:val="0979208B"/>
    <w:rsid w:val="09CB69D0"/>
    <w:rsid w:val="09F4422A"/>
    <w:rsid w:val="0A6D6F31"/>
    <w:rsid w:val="0C1C2A19"/>
    <w:rsid w:val="0CB965E8"/>
    <w:rsid w:val="0E2A28DC"/>
    <w:rsid w:val="0F87344A"/>
    <w:rsid w:val="0FDC4F18"/>
    <w:rsid w:val="104D4694"/>
    <w:rsid w:val="11D54941"/>
    <w:rsid w:val="12FA0722"/>
    <w:rsid w:val="13450BEF"/>
    <w:rsid w:val="14076907"/>
    <w:rsid w:val="153947DF"/>
    <w:rsid w:val="164200CB"/>
    <w:rsid w:val="17273B47"/>
    <w:rsid w:val="17936D9B"/>
    <w:rsid w:val="19356B2C"/>
    <w:rsid w:val="194740CA"/>
    <w:rsid w:val="19D21766"/>
    <w:rsid w:val="1BFC376D"/>
    <w:rsid w:val="1DB00D37"/>
    <w:rsid w:val="1DDC16A0"/>
    <w:rsid w:val="1DE8740B"/>
    <w:rsid w:val="1F024104"/>
    <w:rsid w:val="1F1A5445"/>
    <w:rsid w:val="1FE12731"/>
    <w:rsid w:val="20295008"/>
    <w:rsid w:val="20740D83"/>
    <w:rsid w:val="21A858DA"/>
    <w:rsid w:val="21F06FC3"/>
    <w:rsid w:val="22EB1FDE"/>
    <w:rsid w:val="237618CA"/>
    <w:rsid w:val="241061BE"/>
    <w:rsid w:val="247C43E3"/>
    <w:rsid w:val="248865C2"/>
    <w:rsid w:val="259A1251"/>
    <w:rsid w:val="25C74DEC"/>
    <w:rsid w:val="271E47F5"/>
    <w:rsid w:val="27495B4C"/>
    <w:rsid w:val="278247CB"/>
    <w:rsid w:val="27BC4AA5"/>
    <w:rsid w:val="27F04A3C"/>
    <w:rsid w:val="2B1C0A93"/>
    <w:rsid w:val="2C4D69C1"/>
    <w:rsid w:val="2C8D1C48"/>
    <w:rsid w:val="2D9F6359"/>
    <w:rsid w:val="2E586286"/>
    <w:rsid w:val="2EA27501"/>
    <w:rsid w:val="2F88239B"/>
    <w:rsid w:val="2F923482"/>
    <w:rsid w:val="2FDE0A0C"/>
    <w:rsid w:val="30526494"/>
    <w:rsid w:val="32CC24C5"/>
    <w:rsid w:val="337F08B2"/>
    <w:rsid w:val="33BC4858"/>
    <w:rsid w:val="34AB4675"/>
    <w:rsid w:val="36417AFA"/>
    <w:rsid w:val="376F72D6"/>
    <w:rsid w:val="37FB65FF"/>
    <w:rsid w:val="386F66A6"/>
    <w:rsid w:val="39602492"/>
    <w:rsid w:val="39D76D65"/>
    <w:rsid w:val="3B4A7C36"/>
    <w:rsid w:val="3C71264E"/>
    <w:rsid w:val="3CB70EC1"/>
    <w:rsid w:val="3E0726FD"/>
    <w:rsid w:val="3FE03C72"/>
    <w:rsid w:val="429032E9"/>
    <w:rsid w:val="43727992"/>
    <w:rsid w:val="43790D20"/>
    <w:rsid w:val="43BC674C"/>
    <w:rsid w:val="4483098C"/>
    <w:rsid w:val="45233972"/>
    <w:rsid w:val="45486BFC"/>
    <w:rsid w:val="458F65D9"/>
    <w:rsid w:val="473144C7"/>
    <w:rsid w:val="475F23A8"/>
    <w:rsid w:val="4807722D"/>
    <w:rsid w:val="48C906C4"/>
    <w:rsid w:val="497710BE"/>
    <w:rsid w:val="49D935B6"/>
    <w:rsid w:val="49F36EFC"/>
    <w:rsid w:val="4A196732"/>
    <w:rsid w:val="4A4834BD"/>
    <w:rsid w:val="4A875AD1"/>
    <w:rsid w:val="4A9975CB"/>
    <w:rsid w:val="4B4C7982"/>
    <w:rsid w:val="4BAF5DB6"/>
    <w:rsid w:val="4E04697A"/>
    <w:rsid w:val="50E70E0A"/>
    <w:rsid w:val="52340FF4"/>
    <w:rsid w:val="526E2444"/>
    <w:rsid w:val="52CA63ED"/>
    <w:rsid w:val="530E59F1"/>
    <w:rsid w:val="53393BD8"/>
    <w:rsid w:val="53B7F1D3"/>
    <w:rsid w:val="553C1686"/>
    <w:rsid w:val="557F6BB8"/>
    <w:rsid w:val="563B0BC2"/>
    <w:rsid w:val="57425202"/>
    <w:rsid w:val="582F201C"/>
    <w:rsid w:val="58787F14"/>
    <w:rsid w:val="5AEE3FD5"/>
    <w:rsid w:val="5B7520E6"/>
    <w:rsid w:val="5D5061F6"/>
    <w:rsid w:val="5D547B6E"/>
    <w:rsid w:val="5F3F3324"/>
    <w:rsid w:val="600F3F26"/>
    <w:rsid w:val="603C7172"/>
    <w:rsid w:val="61317ADD"/>
    <w:rsid w:val="61D61A27"/>
    <w:rsid w:val="61D8650D"/>
    <w:rsid w:val="62266D12"/>
    <w:rsid w:val="627F0470"/>
    <w:rsid w:val="62B76DDC"/>
    <w:rsid w:val="62EC4C13"/>
    <w:rsid w:val="63C55F54"/>
    <w:rsid w:val="645A5BAC"/>
    <w:rsid w:val="67024A05"/>
    <w:rsid w:val="67E81E4D"/>
    <w:rsid w:val="687F684D"/>
    <w:rsid w:val="6891177D"/>
    <w:rsid w:val="68EFAFF1"/>
    <w:rsid w:val="6C577DFB"/>
    <w:rsid w:val="6C762026"/>
    <w:rsid w:val="6DDD2EE0"/>
    <w:rsid w:val="6FEB422D"/>
    <w:rsid w:val="6FFF12B6"/>
    <w:rsid w:val="700E6D58"/>
    <w:rsid w:val="703251D3"/>
    <w:rsid w:val="70BC3E77"/>
    <w:rsid w:val="70E433CD"/>
    <w:rsid w:val="71720F5D"/>
    <w:rsid w:val="71C2165B"/>
    <w:rsid w:val="71C61C31"/>
    <w:rsid w:val="722C0B88"/>
    <w:rsid w:val="73245D03"/>
    <w:rsid w:val="74187180"/>
    <w:rsid w:val="75D03269"/>
    <w:rsid w:val="761E5F4F"/>
    <w:rsid w:val="7729432A"/>
    <w:rsid w:val="774A5F6C"/>
    <w:rsid w:val="79780B57"/>
    <w:rsid w:val="79B57315"/>
    <w:rsid w:val="7B413655"/>
    <w:rsid w:val="7D1C0242"/>
    <w:rsid w:val="7E9626C2"/>
    <w:rsid w:val="7EFA582E"/>
    <w:rsid w:val="7F712DFF"/>
    <w:rsid w:val="7FB92593"/>
    <w:rsid w:val="D77B9E2D"/>
    <w:rsid w:val="EFB7DE5C"/>
    <w:rsid w:val="EFFD81A5"/>
    <w:rsid w:val="FAF51178"/>
    <w:rsid w:val="FDFBE23A"/>
    <w:rsid w:val="FF8F2B64"/>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Strong"/>
    <w:qFormat/>
    <w:uiPriority w:val="0"/>
    <w:rPr>
      <w:b/>
      <w:bCs/>
    </w:rPr>
  </w:style>
  <w:style w:type="character" w:styleId="13">
    <w:name w:val="page number"/>
    <w:basedOn w:val="11"/>
    <w:qFormat/>
    <w:uiPriority w:val="99"/>
    <w:rPr>
      <w:rFonts w:cs="Times New Roman"/>
    </w:rPr>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Char"/>
    <w:basedOn w:val="11"/>
    <w:link w:val="3"/>
    <w:semiHidden/>
    <w:qFormat/>
    <w:locked/>
    <w:uiPriority w:val="99"/>
    <w:rPr>
      <w:rFonts w:cs="Times New Roman"/>
      <w:sz w:val="20"/>
    </w:rPr>
  </w:style>
  <w:style w:type="character" w:customStyle="1" w:styleId="17">
    <w:name w:val="批注框文本 Char"/>
    <w:basedOn w:val="11"/>
    <w:link w:val="4"/>
    <w:semiHidden/>
    <w:qFormat/>
    <w:locked/>
    <w:uiPriority w:val="99"/>
    <w:rPr>
      <w:rFonts w:cs="Times New Roman"/>
      <w:sz w:val="2"/>
    </w:rPr>
  </w:style>
  <w:style w:type="character" w:customStyle="1" w:styleId="18">
    <w:name w:val="页脚 Char"/>
    <w:basedOn w:val="11"/>
    <w:link w:val="5"/>
    <w:semiHidden/>
    <w:qFormat/>
    <w:locked/>
    <w:uiPriority w:val="99"/>
    <w:rPr>
      <w:rFonts w:cs="Times New Roman"/>
      <w:sz w:val="18"/>
    </w:rPr>
  </w:style>
  <w:style w:type="character" w:customStyle="1" w:styleId="19">
    <w:name w:val="页眉 Char"/>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Char"/>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Char"/>
    <w:basedOn w:val="11"/>
    <w:link w:val="7"/>
    <w:qFormat/>
    <w:uiPriority w:val="0"/>
    <w:rPr>
      <w:rFonts w:ascii="Arial" w:hAnsi="Arial" w:cs="Arial"/>
      <w:sz w:val="24"/>
      <w:szCs w:val="24"/>
    </w:rPr>
  </w:style>
  <w:style w:type="paragraph" w:customStyle="1"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1144</Words>
  <Characters>1160</Characters>
  <Lines>9</Lines>
  <Paragraphs>2</Paragraphs>
  <TotalTime>3</TotalTime>
  <ScaleCrop>false</ScaleCrop>
  <LinksUpToDate>false</LinksUpToDate>
  <CharactersWithSpaces>1221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2022-03-13T21:37:00Z</dcterms:created>
  <dc:creator>雨林木风</dc:creator>
  <cp:lastModifiedBy></cp:lastModifiedBy>
  <cp:lastPrinted>2025-02-11T08:24:00Z</cp:lastPrinted>
  <dcterms:modified xsi:type="dcterms:W3CDTF">2025-03-09T23:54:08Z</dcterms:modified>
  <dc:title>第七周   2011年3月31日   星期四</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BB09190944884CAFAE75A06E4CB09F3C_13</vt:lpwstr>
  </property>
  <property fmtid="{D5CDD505-2E9C-101B-9397-08002B2CF9AE}" pid="4" name="KSOTemplateDocerSaveRecord">
    <vt:lpwstr>eyJoZGlkIjoiMDYxYzIzYWJlODlhMDBhYWYyZmY4YjM4ZjAwZmY4NjYiLCJ1c2VySWQiOiIzOTYxNTE4MzMifQ==</vt:lpwstr>
  </property>
</Properties>
</file>