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EE1F4F">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新龙园区</w:t>
      </w:r>
      <w:r>
        <w:rPr>
          <w:rFonts w:hint="eastAsia" w:eastAsia="黑体"/>
          <w:b/>
          <w:bCs/>
          <w:color w:val="000000"/>
          <w:sz w:val="32"/>
        </w:rPr>
        <w:t>）日活动安排</w:t>
      </w:r>
    </w:p>
    <w:p w14:paraId="143B2E32">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大 </w:t>
      </w:r>
      <w:r>
        <w:rPr>
          <w:rFonts w:hint="eastAsia" w:ascii="宋体" w:hAnsi="宋体"/>
          <w:color w:val="000000"/>
          <w:szCs w:val="21"/>
          <w:u w:val="single"/>
          <w:lang w:val="en-US" w:eastAsia="zh-CN"/>
        </w:rPr>
        <w:t>三</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3 </w:t>
      </w:r>
      <w:r>
        <w:rPr>
          <w:rFonts w:hint="eastAsia" w:ascii="宋体" w:hAnsi="宋体"/>
          <w:color w:val="000000"/>
        </w:rPr>
        <w:t xml:space="preserve">月 </w:t>
      </w:r>
      <w:r>
        <w:rPr>
          <w:rFonts w:hint="eastAsia" w:ascii="宋体" w:hAnsi="宋体"/>
          <w:color w:val="000000"/>
          <w:u w:val="single"/>
        </w:rPr>
        <w:t xml:space="preserve"> 1</w:t>
      </w:r>
      <w:r>
        <w:rPr>
          <w:rFonts w:hint="eastAsia" w:ascii="宋体" w:hAnsi="宋体"/>
          <w:color w:val="000000"/>
          <w:u w:val="single"/>
          <w:lang w:val="en-US" w:eastAsia="zh-CN"/>
        </w:rPr>
        <w:t>0</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3</w:t>
      </w:r>
      <w:r>
        <w:rPr>
          <w:rFonts w:hint="eastAsia" w:ascii="宋体" w:hAnsi="宋体"/>
          <w:color w:val="000000"/>
        </w:rPr>
        <w:t xml:space="preserve">月 </w:t>
      </w:r>
      <w:r>
        <w:rPr>
          <w:rFonts w:hint="eastAsia" w:ascii="宋体" w:hAnsi="宋体"/>
          <w:color w:val="000000"/>
          <w:u w:val="single"/>
        </w:rPr>
        <w:t xml:space="preserve"> 1</w:t>
      </w:r>
      <w:r>
        <w:rPr>
          <w:rFonts w:hint="eastAsia" w:ascii="宋体" w:hAnsi="宋体"/>
          <w:color w:val="000000"/>
          <w:u w:val="single"/>
          <w:lang w:val="en-US" w:eastAsia="zh-CN"/>
        </w:rPr>
        <w:t>4</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五</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X="-169" w:tblpY="26"/>
        <w:tblW w:w="100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4"/>
        <w:gridCol w:w="1127"/>
        <w:gridCol w:w="8328"/>
      </w:tblGrid>
      <w:tr w14:paraId="47496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731" w:type="dxa"/>
            <w:gridSpan w:val="2"/>
            <w:vMerge w:val="restart"/>
            <w:tcBorders>
              <w:top w:val="single" w:color="auto" w:sz="4" w:space="0"/>
              <w:right w:val="single" w:color="auto" w:sz="4" w:space="0"/>
            </w:tcBorders>
            <w:vAlign w:val="center"/>
          </w:tcPr>
          <w:p w14:paraId="03D8238F">
            <w:pPr>
              <w:pStyle w:val="2"/>
              <w:spacing w:after="0" w:line="300" w:lineRule="exact"/>
              <w:rPr>
                <w:color w:val="000000"/>
                <w:kern w:val="2"/>
                <w:sz w:val="21"/>
                <w:szCs w:val="21"/>
              </w:rPr>
            </w:pPr>
            <w:r>
              <w:rPr>
                <w:rFonts w:hint="eastAsia"/>
                <w:color w:val="000000"/>
                <w:kern w:val="2"/>
                <w:sz w:val="21"/>
                <w:szCs w:val="21"/>
              </w:rPr>
              <w:t>本周主题：</w:t>
            </w:r>
          </w:p>
          <w:p w14:paraId="6AF281A1">
            <w:pPr>
              <w:pStyle w:val="2"/>
              <w:spacing w:after="0" w:line="300" w:lineRule="exact"/>
              <w:rPr>
                <w:rFonts w:asciiTheme="majorEastAsia" w:hAnsiTheme="majorEastAsia" w:eastAsiaTheme="majorEastAsia" w:cstheme="majorEastAsia"/>
                <w:b/>
                <w:kern w:val="2"/>
                <w:sz w:val="24"/>
                <w:szCs w:val="24"/>
              </w:rPr>
            </w:pPr>
            <w:r>
              <w:rPr>
                <w:rFonts w:hint="eastAsia" w:asciiTheme="majorEastAsia" w:hAnsiTheme="majorEastAsia" w:eastAsiaTheme="majorEastAsia" w:cstheme="majorEastAsia"/>
                <w:b/>
                <w:kern w:val="2"/>
                <w:sz w:val="24"/>
                <w:szCs w:val="24"/>
              </w:rPr>
              <w:t>我上小学了（</w:t>
            </w:r>
            <w:r>
              <w:rPr>
                <w:rFonts w:hint="eastAsia" w:asciiTheme="majorEastAsia" w:hAnsiTheme="majorEastAsia" w:eastAsiaTheme="majorEastAsia" w:cstheme="majorEastAsia"/>
                <w:b/>
                <w:kern w:val="2"/>
                <w:sz w:val="24"/>
                <w:szCs w:val="24"/>
                <w:lang w:val="en-US" w:eastAsia="zh-CN"/>
              </w:rPr>
              <w:t>三</w:t>
            </w:r>
            <w:r>
              <w:rPr>
                <w:rFonts w:hint="eastAsia" w:asciiTheme="majorEastAsia" w:hAnsiTheme="majorEastAsia" w:eastAsiaTheme="majorEastAsia" w:cstheme="majorEastAsia"/>
                <w:b/>
                <w:kern w:val="2"/>
                <w:sz w:val="24"/>
                <w:szCs w:val="24"/>
              </w:rPr>
              <w:t>）</w:t>
            </w:r>
          </w:p>
        </w:tc>
        <w:tc>
          <w:tcPr>
            <w:tcW w:w="8328" w:type="dxa"/>
            <w:tcBorders>
              <w:top w:val="single" w:color="auto" w:sz="4" w:space="0"/>
              <w:left w:val="single" w:color="auto" w:sz="4" w:space="0"/>
              <w:bottom w:val="single" w:color="auto" w:sz="4" w:space="0"/>
            </w:tcBorders>
          </w:tcPr>
          <w:p w14:paraId="208CF880">
            <w:pPr>
              <w:spacing w:line="30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 xml:space="preserve">幼儿基础分析： </w:t>
            </w:r>
          </w:p>
          <w:p w14:paraId="54036645">
            <w:pPr>
              <w:spacing w:line="300" w:lineRule="exact"/>
              <w:ind w:firstLine="420" w:firstLineChars="200"/>
              <w:rPr>
                <w:rFonts w:ascii="宋体" w:hAnsi="宋体"/>
                <w:szCs w:val="21"/>
              </w:rPr>
            </w:pPr>
            <w:r>
              <w:rPr>
                <w:rFonts w:hint="eastAsia" w:ascii="宋体" w:hAnsi="宋体"/>
                <w:szCs w:val="21"/>
                <w:lang w:val="en-US" w:eastAsia="zh-CN"/>
              </w:rPr>
              <w:t>通过前两周的活动，孩子们</w:t>
            </w:r>
            <w:r>
              <w:rPr>
                <w:rFonts w:hint="eastAsia" w:ascii="宋体" w:hAnsi="宋体"/>
                <w:szCs w:val="21"/>
              </w:rPr>
              <w:t>已经对小学有了进一步的了解，并且明确了“我要上小学”的意识，也</w:t>
            </w:r>
            <w:r>
              <w:rPr>
                <w:rFonts w:hint="eastAsia" w:ascii="宋体" w:hAnsi="宋体"/>
                <w:szCs w:val="21"/>
                <w:lang w:val="en-US" w:eastAsia="zh-CN"/>
              </w:rPr>
              <w:t>期待能</w:t>
            </w:r>
            <w:r>
              <w:rPr>
                <w:rFonts w:hint="eastAsia" w:ascii="宋体" w:hAnsi="宋体"/>
                <w:szCs w:val="21"/>
              </w:rPr>
              <w:t>走</w:t>
            </w:r>
            <w:r>
              <w:rPr>
                <w:rFonts w:hint="eastAsia" w:ascii="宋体" w:hAnsi="宋体"/>
                <w:szCs w:val="21"/>
                <w:lang w:val="en-US" w:eastAsia="zh-CN"/>
              </w:rPr>
              <w:t>进</w:t>
            </w:r>
            <w:r>
              <w:rPr>
                <w:rFonts w:hint="eastAsia" w:ascii="宋体" w:hAnsi="宋体"/>
                <w:szCs w:val="21"/>
              </w:rPr>
              <w:t>真正的小学看一看。通过谈话交流，</w:t>
            </w:r>
            <w:r>
              <w:rPr>
                <w:rFonts w:hint="eastAsia" w:ascii="宋体" w:hAnsi="宋体"/>
                <w:szCs w:val="21"/>
                <w:lang w:val="en-US" w:eastAsia="zh-CN"/>
              </w:rPr>
              <w:t>全班</w:t>
            </w:r>
            <w:r>
              <w:rPr>
                <w:rFonts w:hint="eastAsia" w:ascii="宋体" w:hAnsi="宋体"/>
                <w:szCs w:val="21"/>
              </w:rPr>
              <w:t>小朋友</w:t>
            </w:r>
            <w:r>
              <w:rPr>
                <w:rFonts w:hint="eastAsia" w:ascii="宋体" w:hAnsi="宋体"/>
                <w:szCs w:val="21"/>
                <w:lang w:val="en-US" w:eastAsia="zh-CN"/>
              </w:rPr>
              <w:t>都</w:t>
            </w:r>
            <w:r>
              <w:rPr>
                <w:rFonts w:hint="eastAsia" w:ascii="宋体" w:hAnsi="宋体"/>
                <w:szCs w:val="21"/>
              </w:rPr>
              <w:t>想</w:t>
            </w:r>
            <w:r>
              <w:rPr>
                <w:rFonts w:hint="eastAsia" w:ascii="宋体" w:hAnsi="宋体"/>
                <w:szCs w:val="21"/>
                <w:lang w:val="en-US" w:eastAsia="zh-CN"/>
              </w:rPr>
              <w:t>看一看真正的小学到底是什么样子的</w:t>
            </w:r>
            <w:r>
              <w:rPr>
                <w:rFonts w:hint="eastAsia" w:ascii="宋体" w:hAnsi="宋体"/>
                <w:szCs w:val="21"/>
              </w:rPr>
              <w:t>；</w:t>
            </w:r>
            <w:r>
              <w:rPr>
                <w:rFonts w:hint="eastAsia" w:ascii="宋体" w:hAnsi="宋体"/>
                <w:szCs w:val="21"/>
                <w:lang w:val="en-US" w:eastAsia="zh-CN"/>
              </w:rPr>
              <w:t>20</w:t>
            </w:r>
            <w:r>
              <w:rPr>
                <w:rFonts w:hint="eastAsia" w:ascii="宋体" w:hAnsi="宋体"/>
                <w:szCs w:val="21"/>
              </w:rPr>
              <w:t>个小朋友想知道</w:t>
            </w:r>
            <w:r>
              <w:rPr>
                <w:rFonts w:hint="eastAsia" w:ascii="宋体" w:hAnsi="宋体"/>
                <w:szCs w:val="21"/>
                <w:lang w:val="en-US" w:eastAsia="zh-CN"/>
              </w:rPr>
              <w:t>小学生是怎么上课的；27个小朋友想知道小学生课间有什么活动；30</w:t>
            </w:r>
            <w:r>
              <w:rPr>
                <w:rFonts w:hint="eastAsia" w:ascii="宋体" w:hAnsi="宋体"/>
                <w:szCs w:val="21"/>
              </w:rPr>
              <w:t>个小朋友想拥有一个小书包，尝试着整理物品等。他们对上小学及小学生活越来越向往，与老师、同伴们能主动交流互动小学的话题。</w:t>
            </w:r>
          </w:p>
          <w:p w14:paraId="55D730CB">
            <w:pPr>
              <w:spacing w:line="300" w:lineRule="exact"/>
              <w:ind w:firstLine="420" w:firstLineChars="200"/>
            </w:pPr>
            <w:r>
              <w:rPr>
                <w:rFonts w:hint="eastAsia" w:ascii="宋体" w:hAnsi="宋体"/>
                <w:szCs w:val="21"/>
              </w:rPr>
              <w:t>本周我们将继续深入开展《我上小学啦》主题活动，带着这些问题，孩子们将走进小学，在参观小学、观看小学生的课堂学习以及采访小学生、和小学生们一起游戏等活动中，让孩子们更加深入地了解小学生的学习环境、学习生活，解决要升入小学的一些困惑，从而为入小学做好准备。</w:t>
            </w:r>
          </w:p>
        </w:tc>
      </w:tr>
      <w:tr w14:paraId="76AAE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731" w:type="dxa"/>
            <w:gridSpan w:val="2"/>
            <w:vMerge w:val="continue"/>
            <w:tcBorders>
              <w:bottom w:val="single" w:color="auto" w:sz="4" w:space="0"/>
              <w:right w:val="single" w:color="auto" w:sz="4" w:space="0"/>
            </w:tcBorders>
            <w:vAlign w:val="center"/>
          </w:tcPr>
          <w:p w14:paraId="1948858D">
            <w:pPr>
              <w:widowControl/>
              <w:spacing w:line="300" w:lineRule="exact"/>
              <w:jc w:val="left"/>
              <w:rPr>
                <w:rFonts w:asciiTheme="majorEastAsia" w:hAnsiTheme="majorEastAsia" w:eastAsiaTheme="majorEastAsia" w:cstheme="majorEastAsia"/>
                <w:color w:val="000000"/>
                <w:szCs w:val="21"/>
              </w:rPr>
            </w:pPr>
          </w:p>
        </w:tc>
        <w:tc>
          <w:tcPr>
            <w:tcW w:w="8328" w:type="dxa"/>
            <w:tcBorders>
              <w:top w:val="single" w:color="auto" w:sz="4" w:space="0"/>
              <w:left w:val="single" w:color="auto" w:sz="4" w:space="0"/>
              <w:bottom w:val="single" w:color="auto" w:sz="4" w:space="0"/>
            </w:tcBorders>
          </w:tcPr>
          <w:p w14:paraId="324EA9F1">
            <w:pPr>
              <w:spacing w:line="30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周发展目标：</w:t>
            </w:r>
          </w:p>
          <w:p w14:paraId="10F66DC2">
            <w:pPr>
              <w:spacing w:line="30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1.建立初步的时间观念、任务意识，逐步养成整理学习和生活物品的良好习惯。</w:t>
            </w:r>
          </w:p>
          <w:p w14:paraId="07C7ED51">
            <w:pPr>
              <w:spacing w:line="300" w:lineRule="exact"/>
              <w:jc w:val="left"/>
              <w:rPr>
                <w:rFonts w:ascii="宋体" w:hAnsi="宋体" w:cs="宋体"/>
                <w:bCs/>
                <w:color w:val="000000"/>
                <w:szCs w:val="21"/>
              </w:rPr>
            </w:pPr>
            <w:r>
              <w:rPr>
                <w:rFonts w:hint="eastAsia" w:asciiTheme="majorEastAsia" w:hAnsiTheme="majorEastAsia" w:eastAsiaTheme="majorEastAsia" w:cstheme="majorEastAsia"/>
                <w:bCs/>
                <w:szCs w:val="21"/>
              </w:rPr>
              <w:t>2.乐于用多种方式表达对小学的认识和向往。</w:t>
            </w:r>
          </w:p>
        </w:tc>
      </w:tr>
      <w:tr w14:paraId="3ABE6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2" w:hRule="atLeast"/>
        </w:trPr>
        <w:tc>
          <w:tcPr>
            <w:tcW w:w="1731" w:type="dxa"/>
            <w:gridSpan w:val="2"/>
            <w:tcBorders>
              <w:top w:val="single" w:color="auto" w:sz="4" w:space="0"/>
              <w:bottom w:val="single" w:color="auto" w:sz="4" w:space="0"/>
              <w:right w:val="single" w:color="auto" w:sz="4" w:space="0"/>
            </w:tcBorders>
            <w:vAlign w:val="center"/>
          </w:tcPr>
          <w:p w14:paraId="29B24A11">
            <w:pPr>
              <w:spacing w:line="30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328" w:type="dxa"/>
            <w:tcBorders>
              <w:top w:val="single" w:color="auto" w:sz="4" w:space="0"/>
              <w:left w:val="single" w:color="auto" w:sz="4" w:space="0"/>
              <w:bottom w:val="single" w:color="auto" w:sz="4" w:space="0"/>
            </w:tcBorders>
            <w:vAlign w:val="center"/>
          </w:tcPr>
          <w:p w14:paraId="4D296F3E">
            <w:pPr>
              <w:spacing w:line="300" w:lineRule="exact"/>
              <w:jc w:val="left"/>
              <w:rPr>
                <w:szCs w:val="21"/>
              </w:rPr>
            </w:pPr>
            <w:r>
              <w:rPr>
                <w:rFonts w:hint="eastAsia"/>
                <w:szCs w:val="21"/>
              </w:rPr>
              <w:t>1.主题环境：将幼儿绘画、记录等多种方式表达表现对小学认识的材料张贴墙面，供幼儿进一步深入了解</w:t>
            </w:r>
            <w:r>
              <w:rPr>
                <w:rFonts w:hint="eastAsia"/>
                <w:szCs w:val="21"/>
                <w:lang w:eastAsia="zh-CN"/>
              </w:rPr>
              <w:t>，</w:t>
            </w:r>
            <w:r>
              <w:rPr>
                <w:rFonts w:hint="eastAsia"/>
                <w:szCs w:val="21"/>
                <w:lang w:val="en-US" w:eastAsia="zh-CN"/>
              </w:rPr>
              <w:t>将走进小学的活动照片及幼儿的感悟表征张贴至课程墙来拓展幼儿的经验</w:t>
            </w:r>
            <w:r>
              <w:rPr>
                <w:rFonts w:hint="eastAsia"/>
                <w:szCs w:val="21"/>
              </w:rPr>
              <w:t>。</w:t>
            </w:r>
          </w:p>
          <w:p w14:paraId="3709C494">
            <w:pPr>
              <w:spacing w:line="300" w:lineRule="exact"/>
              <w:jc w:val="left"/>
              <w:rPr>
                <w:rFonts w:hint="default" w:eastAsia="宋体"/>
                <w:szCs w:val="21"/>
                <w:lang w:val="en-US" w:eastAsia="zh-CN"/>
              </w:rPr>
            </w:pPr>
            <w:r>
              <w:rPr>
                <w:rFonts w:hint="eastAsia"/>
                <w:szCs w:val="21"/>
              </w:rPr>
              <w:t>2.区域材料：美工区增添</w:t>
            </w:r>
            <w:r>
              <w:rPr>
                <w:rFonts w:hint="eastAsia"/>
                <w:szCs w:val="21"/>
                <w:lang w:val="en-US" w:eastAsia="zh-CN"/>
              </w:rPr>
              <w:t>各类</w:t>
            </w:r>
            <w:r>
              <w:rPr>
                <w:rFonts w:hint="eastAsia"/>
                <w:szCs w:val="21"/>
              </w:rPr>
              <w:t>彩纸、画笔等材料，便于幼儿自制</w:t>
            </w:r>
            <w:r>
              <w:rPr>
                <w:rFonts w:hint="eastAsia"/>
                <w:szCs w:val="21"/>
                <w:lang w:val="en-US" w:eastAsia="zh-CN"/>
              </w:rPr>
              <w:t>书包、笔筒等学习用品</w:t>
            </w:r>
            <w:r>
              <w:rPr>
                <w:rFonts w:hint="eastAsia"/>
                <w:szCs w:val="21"/>
              </w:rPr>
              <w:t>；</w:t>
            </w:r>
            <w:r>
              <w:rPr>
                <w:rFonts w:hint="eastAsia"/>
                <w:szCs w:val="21"/>
                <w:lang w:val="en-US" w:eastAsia="zh-CN"/>
              </w:rPr>
              <w:t>在生活区增添课程表及一些书本，供幼儿整理小书包</w:t>
            </w:r>
            <w:r>
              <w:rPr>
                <w:rFonts w:hint="eastAsia"/>
                <w:szCs w:val="21"/>
              </w:rPr>
              <w:t>；图书区添加有关生活习惯、用笔习惯、坐姿的图片</w:t>
            </w:r>
            <w:r>
              <w:rPr>
                <w:rFonts w:hint="eastAsia"/>
                <w:szCs w:val="21"/>
                <w:lang w:eastAsia="zh-CN"/>
              </w:rPr>
              <w:t>，</w:t>
            </w:r>
            <w:r>
              <w:rPr>
                <w:rFonts w:hint="eastAsia"/>
                <w:szCs w:val="21"/>
                <w:lang w:val="en-US" w:eastAsia="zh-CN"/>
              </w:rPr>
              <w:t>增添运笔、控笔图片</w:t>
            </w:r>
            <w:r>
              <w:rPr>
                <w:rFonts w:hint="eastAsia"/>
                <w:szCs w:val="21"/>
              </w:rPr>
              <w:t>；建构区提供搜集学校教学楼、餐厅、图书馆等图片</w:t>
            </w:r>
            <w:r>
              <w:rPr>
                <w:rFonts w:hint="eastAsia"/>
                <w:szCs w:val="21"/>
                <w:lang w:eastAsia="zh-CN"/>
              </w:rPr>
              <w:t>，</w:t>
            </w:r>
            <w:r>
              <w:rPr>
                <w:rFonts w:hint="eastAsia"/>
                <w:szCs w:val="21"/>
                <w:lang w:val="en-US" w:eastAsia="zh-CN"/>
              </w:rPr>
              <w:t>尝试建构心目中的小学。</w:t>
            </w:r>
          </w:p>
        </w:tc>
      </w:tr>
      <w:tr w14:paraId="4A465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trPr>
        <w:tc>
          <w:tcPr>
            <w:tcW w:w="1731" w:type="dxa"/>
            <w:gridSpan w:val="2"/>
            <w:tcBorders>
              <w:top w:val="single" w:color="auto" w:sz="4" w:space="0"/>
              <w:bottom w:val="single" w:color="auto" w:sz="4" w:space="0"/>
              <w:right w:val="single" w:color="auto" w:sz="4" w:space="0"/>
            </w:tcBorders>
            <w:vAlign w:val="center"/>
          </w:tcPr>
          <w:p w14:paraId="13DA4DE6">
            <w:pPr>
              <w:spacing w:line="30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328" w:type="dxa"/>
            <w:tcBorders>
              <w:top w:val="single" w:color="auto" w:sz="4" w:space="0"/>
              <w:left w:val="single" w:color="auto" w:sz="4" w:space="0"/>
              <w:bottom w:val="single" w:color="auto" w:sz="4" w:space="0"/>
            </w:tcBorders>
          </w:tcPr>
          <w:p w14:paraId="429708BC">
            <w:pPr>
              <w:spacing w:line="300" w:lineRule="exact"/>
              <w:rPr>
                <w:rFonts w:ascii="宋体" w:hAnsi="宋体"/>
                <w:color w:val="000000"/>
                <w:szCs w:val="21"/>
              </w:rPr>
            </w:pPr>
            <w:r>
              <w:rPr>
                <w:rFonts w:hint="eastAsia" w:ascii="宋体" w:hAnsi="宋体"/>
                <w:color w:val="000000"/>
                <w:szCs w:val="21"/>
              </w:rPr>
              <w:t>1.自主准备上小学的小书包及学习用品、体育用品，并初步学习整理小书包。</w:t>
            </w:r>
          </w:p>
          <w:p w14:paraId="0565137C">
            <w:pPr>
              <w:spacing w:line="300" w:lineRule="exact"/>
              <w:rPr>
                <w:rFonts w:ascii="宋体" w:hAnsi="宋体"/>
                <w:color w:val="000000"/>
                <w:szCs w:val="21"/>
              </w:rPr>
            </w:pPr>
            <w:r>
              <w:rPr>
                <w:rFonts w:hint="eastAsia" w:ascii="宋体" w:hAnsi="宋体"/>
                <w:color w:val="000000"/>
                <w:szCs w:val="21"/>
              </w:rPr>
              <w:t xml:space="preserve">2.日常生活中能自主按时完成在园在家的一些“劳动小任务”、“学习小任务”等，初步建立任务意识。   </w:t>
            </w:r>
          </w:p>
        </w:tc>
      </w:tr>
      <w:tr w14:paraId="589F1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81" w:hRule="exact"/>
        </w:trPr>
        <w:tc>
          <w:tcPr>
            <w:tcW w:w="604" w:type="dxa"/>
            <w:vMerge w:val="restart"/>
            <w:tcBorders>
              <w:top w:val="single" w:color="auto" w:sz="4" w:space="0"/>
              <w:right w:val="single" w:color="auto" w:sz="4" w:space="0"/>
            </w:tcBorders>
            <w:vAlign w:val="center"/>
          </w:tcPr>
          <w:p w14:paraId="15E19C44">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76E21F6C">
            <w:pPr>
              <w:spacing w:line="300" w:lineRule="exact"/>
              <w:jc w:val="center"/>
              <w:rPr>
                <w:rFonts w:asciiTheme="majorEastAsia" w:hAnsiTheme="majorEastAsia" w:eastAsiaTheme="majorEastAsia" w:cstheme="majorEastAsia"/>
                <w:color w:val="000000"/>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27712815">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32DA420B">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28" w:type="dxa"/>
            <w:tcBorders>
              <w:top w:val="single" w:color="auto" w:sz="4" w:space="0"/>
              <w:left w:val="single" w:color="auto" w:sz="4" w:space="0"/>
              <w:bottom w:val="single" w:color="auto" w:sz="4" w:space="0"/>
            </w:tcBorders>
            <w:vAlign w:val="center"/>
          </w:tcPr>
          <w:p w14:paraId="31F3F22B">
            <w:pPr>
              <w:spacing w:line="300" w:lineRule="exact"/>
            </w:pPr>
            <w:r>
              <w:rPr>
                <w:rFonts w:hint="eastAsia"/>
              </w:rPr>
              <w:t>1. 建构区：雪花片建构—教学楼、积木建构---小学操场等；</w:t>
            </w:r>
          </w:p>
          <w:p w14:paraId="053436A7">
            <w:pPr>
              <w:spacing w:line="300" w:lineRule="exact"/>
            </w:pPr>
            <w:r>
              <w:rPr>
                <w:rFonts w:hint="eastAsia"/>
              </w:rPr>
              <w:t>2. 阅读区：绘本阅读、</w:t>
            </w:r>
            <w:r>
              <w:rPr>
                <w:rFonts w:hint="eastAsia"/>
                <w:lang w:val="en-US" w:eastAsia="zh-CN"/>
              </w:rPr>
              <w:t>运笔控笔游戏</w:t>
            </w:r>
            <w:r>
              <w:rPr>
                <w:rFonts w:hint="eastAsia"/>
              </w:rPr>
              <w:t>等；</w:t>
            </w:r>
          </w:p>
          <w:p w14:paraId="71A3F54D">
            <w:pPr>
              <w:spacing w:line="300" w:lineRule="exact"/>
            </w:pPr>
            <w:r>
              <w:rPr>
                <w:rFonts w:hint="eastAsia"/>
              </w:rPr>
              <w:t>3. 美</w:t>
            </w:r>
            <w:r>
              <w:rPr>
                <w:rFonts w:hint="eastAsia"/>
                <w:szCs w:val="21"/>
              </w:rPr>
              <w:t>工区：绘画《我看到的小学》、</w:t>
            </w:r>
            <w:r>
              <w:rPr>
                <w:rFonts w:hint="eastAsia"/>
                <w:szCs w:val="21"/>
                <w:lang w:val="en-US" w:eastAsia="zh-CN"/>
              </w:rPr>
              <w:t>折纸《手表》</w:t>
            </w:r>
            <w:r>
              <w:rPr>
                <w:rFonts w:hint="eastAsia"/>
                <w:szCs w:val="21"/>
              </w:rPr>
              <w:t>、自制</w:t>
            </w:r>
            <w:r>
              <w:rPr>
                <w:rFonts w:hint="eastAsia"/>
                <w:szCs w:val="21"/>
                <w:lang w:val="en-US" w:eastAsia="zh-CN"/>
              </w:rPr>
              <w:t>时钟</w:t>
            </w:r>
            <w:r>
              <w:rPr>
                <w:rFonts w:hint="eastAsia"/>
                <w:szCs w:val="21"/>
              </w:rPr>
              <w:t>等</w:t>
            </w:r>
            <w:r>
              <w:rPr>
                <w:rFonts w:hint="eastAsia"/>
              </w:rPr>
              <w:t>；</w:t>
            </w:r>
          </w:p>
          <w:p w14:paraId="2DEA4315">
            <w:pPr>
              <w:spacing w:line="300" w:lineRule="exact"/>
              <w:rPr>
                <w:szCs w:val="21"/>
              </w:rPr>
            </w:pPr>
            <w:r>
              <w:rPr>
                <w:rFonts w:hint="eastAsia"/>
              </w:rPr>
              <w:t>4. 益智区：</w:t>
            </w:r>
            <w:r>
              <w:rPr>
                <w:rFonts w:hint="eastAsia"/>
                <w:szCs w:val="21"/>
                <w:lang w:val="en-US" w:eastAsia="zh-CN"/>
              </w:rPr>
              <w:t>小学生活我知道、我的一天</w:t>
            </w:r>
            <w:r>
              <w:rPr>
                <w:rFonts w:hint="eastAsia"/>
                <w:szCs w:val="21"/>
              </w:rPr>
              <w:t>等；</w:t>
            </w:r>
          </w:p>
          <w:p w14:paraId="06EC6598">
            <w:pPr>
              <w:spacing w:line="300" w:lineRule="exact"/>
            </w:pPr>
            <w:r>
              <w:rPr>
                <w:rFonts w:hint="eastAsia"/>
              </w:rPr>
              <w:t xml:space="preserve">5. </w:t>
            </w:r>
            <w:r>
              <w:rPr>
                <w:rFonts w:hint="eastAsia"/>
                <w:lang w:val="en-US" w:eastAsia="zh-CN"/>
              </w:rPr>
              <w:t>生活</w:t>
            </w:r>
            <w:r>
              <w:rPr>
                <w:rFonts w:hint="eastAsia"/>
                <w:szCs w:val="21"/>
              </w:rPr>
              <w:t>区：</w:t>
            </w:r>
            <w:r>
              <w:rPr>
                <w:rFonts w:hint="eastAsia"/>
                <w:szCs w:val="21"/>
                <w:lang w:val="en-US" w:eastAsia="zh-CN"/>
              </w:rPr>
              <w:t>整理小书包、我知道的课程表、挑战一分钟</w:t>
            </w:r>
            <w:r>
              <w:rPr>
                <w:rFonts w:hint="eastAsia"/>
                <w:szCs w:val="21"/>
              </w:rPr>
              <w:t>等</w:t>
            </w:r>
            <w:r>
              <w:rPr>
                <w:rFonts w:hint="eastAsia"/>
              </w:rPr>
              <w:t>；</w:t>
            </w:r>
          </w:p>
          <w:p w14:paraId="37BA50A5">
            <w:pPr>
              <w:spacing w:line="300" w:lineRule="exact"/>
              <w:rPr>
                <w:rFonts w:hint="default" w:eastAsia="宋体"/>
                <w:szCs w:val="21"/>
                <w:lang w:val="en-US" w:eastAsia="zh-CN"/>
              </w:rPr>
            </w:pPr>
            <w:r>
              <w:rPr>
                <w:rFonts w:hint="eastAsia"/>
              </w:rPr>
              <w:t>6.科探区：</w:t>
            </w:r>
            <w:r>
              <w:rPr>
                <w:rFonts w:hint="eastAsia"/>
                <w:lang w:val="en-US" w:eastAsia="zh-CN"/>
              </w:rPr>
              <w:t>有趣的齿轮、</w:t>
            </w:r>
            <w:r>
              <w:rPr>
                <w:rFonts w:hint="eastAsia"/>
                <w:szCs w:val="21"/>
              </w:rPr>
              <w:t xml:space="preserve"> </w:t>
            </w:r>
            <w:r>
              <w:rPr>
                <w:rFonts w:hint="eastAsia"/>
                <w:szCs w:val="21"/>
                <w:lang w:val="en-US" w:eastAsia="zh-CN"/>
              </w:rPr>
              <w:t>会爬升的水等。</w:t>
            </w:r>
          </w:p>
          <w:p w14:paraId="76E36836">
            <w:pPr>
              <w:spacing w:line="300" w:lineRule="exact"/>
              <w:rPr>
                <w:szCs w:val="21"/>
              </w:rPr>
            </w:pPr>
            <w:r>
              <w:rPr>
                <w:rFonts w:hint="eastAsia"/>
                <w:szCs w:val="21"/>
              </w:rPr>
              <w:t>指导要点：</w:t>
            </w:r>
            <w:r>
              <w:rPr>
                <w:rFonts w:hint="eastAsia"/>
                <w:szCs w:val="21"/>
                <w:lang w:val="en-US" w:eastAsia="zh-CN"/>
              </w:rPr>
              <w:t>朱</w:t>
            </w:r>
            <w:r>
              <w:rPr>
                <w:rFonts w:hint="eastAsia"/>
                <w:szCs w:val="21"/>
              </w:rPr>
              <w:t>老师：关注幼儿游戏后是否将自己的游戏经验与同伴分享。</w:t>
            </w:r>
          </w:p>
          <w:p w14:paraId="663AC190">
            <w:pPr>
              <w:spacing w:line="300" w:lineRule="exact"/>
              <w:rPr>
                <w:szCs w:val="21"/>
              </w:rPr>
            </w:pPr>
            <w:r>
              <w:rPr>
                <w:rFonts w:hint="eastAsia"/>
                <w:szCs w:val="21"/>
                <w:lang w:val="en-US" w:eastAsia="zh-CN"/>
              </w:rPr>
              <w:t>王</w:t>
            </w:r>
            <w:r>
              <w:rPr>
                <w:rFonts w:hint="eastAsia"/>
                <w:szCs w:val="21"/>
              </w:rPr>
              <w:t>老师：关注幼儿在</w:t>
            </w:r>
            <w:r>
              <w:rPr>
                <w:rFonts w:hint="eastAsia"/>
                <w:szCs w:val="21"/>
                <w:lang w:val="en-US" w:eastAsia="zh-CN"/>
              </w:rPr>
              <w:t>生活区</w:t>
            </w:r>
            <w:r>
              <w:rPr>
                <w:rFonts w:hint="eastAsia"/>
                <w:szCs w:val="21"/>
              </w:rPr>
              <w:t>与</w:t>
            </w:r>
            <w:r>
              <w:rPr>
                <w:rFonts w:hint="eastAsia"/>
                <w:szCs w:val="21"/>
                <w:lang w:val="en-US" w:eastAsia="zh-CN"/>
              </w:rPr>
              <w:t>新的</w:t>
            </w:r>
            <w:r>
              <w:rPr>
                <w:rFonts w:hint="eastAsia"/>
                <w:szCs w:val="21"/>
              </w:rPr>
              <w:t>游戏材料的互动情况。</w:t>
            </w:r>
          </w:p>
        </w:tc>
      </w:tr>
      <w:tr w14:paraId="0E136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1" w:hRule="exact"/>
        </w:trPr>
        <w:tc>
          <w:tcPr>
            <w:tcW w:w="604" w:type="dxa"/>
            <w:vMerge w:val="continue"/>
            <w:tcBorders>
              <w:right w:val="single" w:color="auto" w:sz="4" w:space="0"/>
            </w:tcBorders>
            <w:vAlign w:val="center"/>
          </w:tcPr>
          <w:p w14:paraId="438EEF0C">
            <w:pPr>
              <w:spacing w:line="300" w:lineRule="exact"/>
              <w:jc w:val="center"/>
              <w:rPr>
                <w:rFonts w:asciiTheme="majorEastAsia" w:hAnsiTheme="majorEastAsia" w:eastAsiaTheme="majorEastAsia" w:cstheme="majorEastAsia"/>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6B938AD8">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67D38BC1">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28" w:type="dxa"/>
            <w:tcBorders>
              <w:top w:val="single" w:color="auto" w:sz="4" w:space="0"/>
              <w:left w:val="single" w:color="auto" w:sz="4" w:space="0"/>
              <w:bottom w:val="single" w:color="auto" w:sz="4" w:space="0"/>
            </w:tcBorders>
            <w:vAlign w:val="center"/>
          </w:tcPr>
          <w:p w14:paraId="4FD7C2AD">
            <w:pPr>
              <w:spacing w:line="300" w:lineRule="exact"/>
              <w:rPr>
                <w:rFonts w:ascii="宋体" w:hAnsi="宋体"/>
                <w:szCs w:val="21"/>
              </w:rPr>
            </w:pPr>
            <w:r>
              <w:rPr>
                <w:rFonts w:ascii="宋体" w:hAnsi="宋体"/>
                <w:szCs w:val="21"/>
              </w:rPr>
              <w:t>晴天：</w:t>
            </w:r>
            <w:r>
              <w:rPr>
                <w:rFonts w:hint="eastAsia" w:ascii="宋体" w:hAnsi="宋体"/>
                <w:szCs w:val="21"/>
              </w:rPr>
              <w:t>户</w:t>
            </w:r>
            <w:r>
              <w:rPr>
                <w:rFonts w:ascii="宋体" w:hAnsi="宋体"/>
                <w:szCs w:val="21"/>
              </w:rPr>
              <w:t>外混班游戏</w:t>
            </w:r>
            <w:r>
              <w:rPr>
                <w:rFonts w:hint="eastAsia" w:ascii="宋体" w:hAnsi="宋体"/>
                <w:szCs w:val="21"/>
              </w:rPr>
              <w:t>—</w:t>
            </w:r>
            <w:r>
              <w:rPr>
                <w:rFonts w:ascii="宋体" w:hAnsi="宋体"/>
                <w:szCs w:val="21"/>
              </w:rPr>
              <w:t>有趣的滑滑梯；</w:t>
            </w:r>
            <w:r>
              <w:rPr>
                <w:rFonts w:hint="eastAsia" w:ascii="宋体" w:hAnsi="宋体"/>
                <w:szCs w:val="21"/>
                <w:lang w:val="en-US" w:eastAsia="zh-CN"/>
              </w:rPr>
              <w:t>好玩的杠杆</w:t>
            </w:r>
            <w:r>
              <w:rPr>
                <w:rFonts w:ascii="宋体" w:hAnsi="宋体"/>
                <w:szCs w:val="21"/>
              </w:rPr>
              <w:t>；</w:t>
            </w:r>
            <w:r>
              <w:rPr>
                <w:rFonts w:hint="eastAsia" w:ascii="宋体" w:hAnsi="宋体"/>
                <w:szCs w:val="21"/>
                <w:lang w:val="en-US" w:eastAsia="zh-CN"/>
              </w:rPr>
              <w:t>跑步比赛</w:t>
            </w:r>
            <w:r>
              <w:rPr>
                <w:rFonts w:ascii="宋体" w:hAnsi="宋体"/>
                <w:szCs w:val="21"/>
              </w:rPr>
              <w:t>；好玩的小车：越过障碍物；</w:t>
            </w:r>
          </w:p>
          <w:p w14:paraId="5FEF5B3F">
            <w:pPr>
              <w:spacing w:line="300" w:lineRule="exact"/>
              <w:rPr>
                <w:rFonts w:ascii="宋体" w:hAnsi="宋体"/>
                <w:szCs w:val="21"/>
              </w:rPr>
            </w:pPr>
            <w:r>
              <w:rPr>
                <w:rFonts w:ascii="宋体" w:hAnsi="宋体"/>
                <w:szCs w:val="21"/>
              </w:rPr>
              <w:t>滚轮胎；大型亿童玩具；拍皮球；过独木桥</w:t>
            </w:r>
            <w:r>
              <w:rPr>
                <w:rFonts w:hint="eastAsia" w:ascii="宋体" w:hAnsi="宋体"/>
                <w:szCs w:val="21"/>
                <w:lang w:eastAsia="zh-CN"/>
              </w:rPr>
              <w:t>；</w:t>
            </w:r>
            <w:r>
              <w:rPr>
                <w:rFonts w:hint="eastAsia" w:ascii="宋体" w:hAnsi="宋体"/>
                <w:szCs w:val="21"/>
                <w:lang w:val="en-US" w:eastAsia="zh-CN"/>
              </w:rPr>
              <w:t>足球比赛</w:t>
            </w:r>
            <w:r>
              <w:rPr>
                <w:rFonts w:ascii="宋体" w:hAnsi="宋体"/>
                <w:szCs w:val="21"/>
              </w:rPr>
              <w:t>。</w:t>
            </w:r>
          </w:p>
          <w:p w14:paraId="4E0BC0AE">
            <w:pPr>
              <w:pStyle w:val="8"/>
              <w:shd w:val="clear" w:color="auto" w:fill="FFFFFF"/>
              <w:spacing w:before="0" w:beforeAutospacing="0" w:after="0" w:afterAutospacing="0" w:line="300" w:lineRule="exact"/>
              <w:jc w:val="both"/>
              <w:rPr>
                <w:rFonts w:ascii="Times New Roman" w:hAnsi="Times New Roman" w:cs="Times New Roman"/>
                <w:kern w:val="2"/>
                <w:sz w:val="21"/>
                <w:szCs w:val="21"/>
              </w:rPr>
            </w:pPr>
            <w:r>
              <w:rPr>
                <w:rFonts w:hint="eastAsia"/>
                <w:sz w:val="21"/>
                <w:szCs w:val="21"/>
              </w:rPr>
              <w:t>雨</w:t>
            </w:r>
            <w:r>
              <w:rPr>
                <w:sz w:val="21"/>
                <w:szCs w:val="21"/>
              </w:rPr>
              <w:t>天：室内走廊自主游戏-小小板凳乐、跳房子、滚球、大型亿童玩具、跳过障碍物</w:t>
            </w:r>
          </w:p>
        </w:tc>
      </w:tr>
      <w:tr w14:paraId="6B9E8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1" w:hRule="exact"/>
        </w:trPr>
        <w:tc>
          <w:tcPr>
            <w:tcW w:w="604" w:type="dxa"/>
            <w:vMerge w:val="continue"/>
            <w:tcBorders>
              <w:bottom w:val="single" w:color="auto" w:sz="4" w:space="0"/>
              <w:right w:val="single" w:color="auto" w:sz="4" w:space="0"/>
            </w:tcBorders>
            <w:vAlign w:val="center"/>
          </w:tcPr>
          <w:p w14:paraId="657D900B">
            <w:pPr>
              <w:spacing w:line="300" w:lineRule="exact"/>
              <w:jc w:val="center"/>
              <w:rPr>
                <w:rFonts w:asciiTheme="majorEastAsia" w:hAnsiTheme="majorEastAsia" w:eastAsiaTheme="majorEastAsia" w:cstheme="majorEastAsia"/>
                <w:color w:val="000000"/>
                <w:szCs w:val="21"/>
              </w:rPr>
            </w:pPr>
          </w:p>
        </w:tc>
        <w:tc>
          <w:tcPr>
            <w:tcW w:w="1127" w:type="dxa"/>
            <w:vMerge w:val="restart"/>
            <w:tcBorders>
              <w:top w:val="single" w:color="auto" w:sz="4" w:space="0"/>
              <w:left w:val="single" w:color="auto" w:sz="4" w:space="0"/>
              <w:right w:val="single" w:color="auto" w:sz="4" w:space="0"/>
            </w:tcBorders>
            <w:vAlign w:val="center"/>
          </w:tcPr>
          <w:p w14:paraId="1FBF14BF">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4CC8BF0B">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28" w:type="dxa"/>
            <w:vMerge w:val="restart"/>
            <w:tcBorders>
              <w:top w:val="single" w:color="auto" w:sz="4" w:space="0"/>
              <w:left w:val="single" w:color="auto" w:sz="4" w:space="0"/>
            </w:tcBorders>
            <w:vAlign w:val="center"/>
          </w:tcPr>
          <w:p w14:paraId="7C4560F3">
            <w:pPr>
              <w:spacing w:line="300" w:lineRule="exact"/>
              <w:rPr>
                <w:rFonts w:hint="eastAsia" w:ascii="宋体" w:hAnsi="宋体" w:eastAsia="宋体" w:cs="宋体"/>
                <w:color w:val="004E9A"/>
                <w:kern w:val="0"/>
                <w:szCs w:val="21"/>
                <w:lang w:eastAsia="zh-CN"/>
              </w:rPr>
            </w:pPr>
            <w:r>
              <w:rPr>
                <w:rFonts w:ascii="宋体" w:hAnsi="宋体"/>
                <w:szCs w:val="21"/>
              </w:rPr>
              <w:t>1.</w:t>
            </w:r>
            <w:r>
              <w:rPr>
                <w:rFonts w:hint="eastAsia" w:ascii="宋体" w:hAnsi="宋体" w:cs="宋体"/>
                <w:kern w:val="0"/>
                <w:szCs w:val="21"/>
              </w:rPr>
              <w:t>半日活动：参观小学</w:t>
            </w:r>
            <w:r>
              <w:rPr>
                <w:rFonts w:hint="eastAsia" w:ascii="宋体" w:hAnsi="宋体" w:cs="宋体"/>
                <w:kern w:val="0"/>
                <w:szCs w:val="21"/>
                <w:lang w:val="en-US" w:eastAsia="zh-CN"/>
              </w:rPr>
              <w:t xml:space="preserve"> </w:t>
            </w:r>
            <w:r>
              <w:rPr>
                <w:rFonts w:ascii="宋体" w:hAnsi="宋体"/>
              </w:rPr>
              <w:t xml:space="preserve">   </w:t>
            </w:r>
            <w:r>
              <w:rPr>
                <w:rFonts w:hint="eastAsia" w:ascii="宋体" w:hAnsi="宋体"/>
              </w:rPr>
              <w:t>2.</w:t>
            </w:r>
            <w:r>
              <w:rPr>
                <w:rFonts w:hint="eastAsia" w:ascii="宋体" w:hAnsi="宋体" w:cs="宋体"/>
                <w:color w:val="000000"/>
                <w:kern w:val="0"/>
                <w:szCs w:val="21"/>
              </w:rPr>
              <w:t>综合：我的小书包</w:t>
            </w:r>
            <w:r>
              <w:rPr>
                <w:rFonts w:hint="eastAsia" w:ascii="宋体" w:hAnsi="宋体" w:cs="宋体"/>
                <w:color w:val="000000"/>
                <w:kern w:val="0"/>
                <w:szCs w:val="21"/>
                <w:lang w:val="en-US" w:eastAsia="zh-CN"/>
              </w:rPr>
              <w:t xml:space="preserve">  </w:t>
            </w:r>
            <w:r>
              <w:rPr>
                <w:rFonts w:ascii="宋体" w:hAnsi="宋体"/>
              </w:rPr>
              <w:t xml:space="preserve">  </w:t>
            </w:r>
            <w:r>
              <w:rPr>
                <w:rFonts w:hint="eastAsia" w:ascii="宋体" w:hAnsi="宋体"/>
              </w:rPr>
              <w:t>3.</w:t>
            </w:r>
            <w:r>
              <w:rPr>
                <w:rFonts w:hint="eastAsia"/>
                <w:color w:val="000000"/>
                <w:szCs w:val="21"/>
              </w:rPr>
              <w:t>律动：小卓玛上学</w:t>
            </w:r>
          </w:p>
          <w:p w14:paraId="6A1F7EB0">
            <w:pPr>
              <w:spacing w:line="300" w:lineRule="exact"/>
              <w:rPr>
                <w:rFonts w:ascii="宋体" w:hAnsi="宋体" w:cs="宋体"/>
                <w:color w:val="000000"/>
                <w:kern w:val="0"/>
                <w:szCs w:val="21"/>
              </w:rPr>
            </w:pPr>
            <w:r>
              <w:rPr>
                <w:rFonts w:hint="eastAsia"/>
                <w:color w:val="000000"/>
                <w:szCs w:val="21"/>
              </w:rPr>
              <w:t>4.社会：好担心</w:t>
            </w:r>
            <w:r>
              <w:rPr>
                <w:color w:val="000000"/>
                <w:szCs w:val="21"/>
              </w:rPr>
              <w:t xml:space="preserve"> </w:t>
            </w:r>
            <w:r>
              <w:rPr>
                <w:rFonts w:hint="eastAsia"/>
                <w:color w:val="004E9A"/>
                <w:szCs w:val="21"/>
              </w:rPr>
              <w:t xml:space="preserve"> </w:t>
            </w:r>
            <w:r>
              <w:rPr>
                <w:color w:val="004E9A"/>
                <w:szCs w:val="21"/>
              </w:rPr>
              <w:t xml:space="preserve">  </w:t>
            </w:r>
            <w:r>
              <w:rPr>
                <w:color w:val="000000"/>
                <w:szCs w:val="21"/>
              </w:rPr>
              <w:t xml:space="preserve">   </w:t>
            </w:r>
            <w:r>
              <w:rPr>
                <w:rFonts w:hint="eastAsia"/>
                <w:color w:val="000000"/>
                <w:szCs w:val="21"/>
              </w:rPr>
              <w:t>5.</w:t>
            </w:r>
            <w:r>
              <w:rPr>
                <w:rFonts w:hint="eastAsia" w:ascii="宋体" w:hAnsi="宋体" w:cs="宋体"/>
                <w:kern w:val="0"/>
                <w:szCs w:val="21"/>
              </w:rPr>
              <w:t>数学：6的加减（一）</w:t>
            </w:r>
            <w:r>
              <w:rPr>
                <w:rFonts w:hint="eastAsia" w:ascii="宋体" w:hAnsi="宋体" w:cs="宋体"/>
                <w:kern w:val="0"/>
                <w:szCs w:val="21"/>
                <w:lang w:val="en-US" w:eastAsia="zh-CN"/>
              </w:rPr>
              <w:t xml:space="preserve">  </w:t>
            </w:r>
            <w:r>
              <w:rPr>
                <w:color w:val="000000"/>
                <w:szCs w:val="21"/>
              </w:rPr>
              <w:t xml:space="preserve">  </w:t>
            </w:r>
            <w:r>
              <w:rPr>
                <w:color w:val="004E9A"/>
                <w:szCs w:val="21"/>
              </w:rPr>
              <w:t xml:space="preserve"> </w:t>
            </w:r>
            <w:r>
              <w:rPr>
                <w:color w:val="000000"/>
                <w:szCs w:val="21"/>
              </w:rPr>
              <w:t xml:space="preserve">  </w:t>
            </w:r>
            <w:r>
              <w:rPr>
                <w:rFonts w:hint="eastAsia"/>
                <w:color w:val="000000"/>
                <w:szCs w:val="21"/>
              </w:rPr>
              <w:t>6.每周一整理</w:t>
            </w:r>
          </w:p>
        </w:tc>
      </w:tr>
      <w:tr w14:paraId="050D6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3" w:hRule="exact"/>
        </w:trPr>
        <w:tc>
          <w:tcPr>
            <w:tcW w:w="604" w:type="dxa"/>
            <w:vMerge w:val="restart"/>
            <w:tcBorders>
              <w:top w:val="single" w:color="auto" w:sz="4" w:space="0"/>
              <w:right w:val="single" w:color="auto" w:sz="4" w:space="0"/>
            </w:tcBorders>
            <w:vAlign w:val="center"/>
          </w:tcPr>
          <w:p w14:paraId="68837490">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127" w:type="dxa"/>
            <w:vMerge w:val="continue"/>
            <w:tcBorders>
              <w:left w:val="single" w:color="auto" w:sz="4" w:space="0"/>
              <w:bottom w:val="single" w:color="auto" w:sz="4" w:space="0"/>
              <w:right w:val="single" w:color="auto" w:sz="4" w:space="0"/>
            </w:tcBorders>
            <w:vAlign w:val="center"/>
          </w:tcPr>
          <w:p w14:paraId="58B3578D">
            <w:pPr>
              <w:spacing w:line="300" w:lineRule="exact"/>
              <w:jc w:val="center"/>
              <w:rPr>
                <w:rFonts w:asciiTheme="majorEastAsia" w:hAnsiTheme="majorEastAsia" w:eastAsiaTheme="majorEastAsia" w:cstheme="majorEastAsia"/>
                <w:color w:val="000000"/>
                <w:szCs w:val="21"/>
              </w:rPr>
            </w:pPr>
          </w:p>
        </w:tc>
        <w:tc>
          <w:tcPr>
            <w:tcW w:w="8328" w:type="dxa"/>
            <w:vMerge w:val="continue"/>
            <w:tcBorders>
              <w:left w:val="single" w:color="auto" w:sz="4" w:space="0"/>
              <w:bottom w:val="single" w:color="auto" w:sz="4" w:space="0"/>
            </w:tcBorders>
            <w:vAlign w:val="center"/>
          </w:tcPr>
          <w:p w14:paraId="6DCB01E5">
            <w:pPr>
              <w:tabs>
                <w:tab w:val="left" w:pos="267"/>
                <w:tab w:val="center" w:pos="839"/>
              </w:tabs>
              <w:spacing w:line="300" w:lineRule="exact"/>
              <w:jc w:val="left"/>
              <w:rPr>
                <w:rFonts w:ascii="宋体" w:hAnsi="宋体" w:cs="宋体"/>
                <w:color w:val="000000"/>
                <w:kern w:val="0"/>
                <w:szCs w:val="21"/>
              </w:rPr>
            </w:pPr>
          </w:p>
        </w:tc>
      </w:tr>
      <w:tr w14:paraId="038BF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04" w:hRule="exact"/>
        </w:trPr>
        <w:tc>
          <w:tcPr>
            <w:tcW w:w="604" w:type="dxa"/>
            <w:vMerge w:val="continue"/>
            <w:tcBorders>
              <w:right w:val="single" w:color="auto" w:sz="4" w:space="0"/>
            </w:tcBorders>
            <w:vAlign w:val="center"/>
          </w:tcPr>
          <w:p w14:paraId="1F374337">
            <w:pPr>
              <w:spacing w:line="300" w:lineRule="exact"/>
              <w:jc w:val="center"/>
              <w:rPr>
                <w:rFonts w:asciiTheme="majorEastAsia" w:hAnsiTheme="majorEastAsia" w:eastAsiaTheme="majorEastAsia" w:cstheme="majorEastAsia"/>
                <w:color w:val="000000"/>
                <w:szCs w:val="21"/>
              </w:rPr>
            </w:pPr>
          </w:p>
        </w:tc>
        <w:tc>
          <w:tcPr>
            <w:tcW w:w="1127" w:type="dxa"/>
            <w:tcBorders>
              <w:top w:val="single" w:color="auto" w:sz="4" w:space="0"/>
              <w:left w:val="single" w:color="auto" w:sz="4" w:space="0"/>
              <w:right w:val="single" w:color="auto" w:sz="4" w:space="0"/>
            </w:tcBorders>
            <w:vAlign w:val="center"/>
          </w:tcPr>
          <w:p w14:paraId="578DBEF3">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28" w:type="dxa"/>
            <w:tcBorders>
              <w:top w:val="single" w:color="auto" w:sz="4" w:space="0"/>
              <w:left w:val="single" w:color="auto" w:sz="4" w:space="0"/>
            </w:tcBorders>
            <w:vAlign w:val="center"/>
          </w:tcPr>
          <w:p w14:paraId="5BF4A47C">
            <w:pPr>
              <w:keepNext w:val="0"/>
              <w:keepLines w:val="0"/>
              <w:pageBreakBefore w:val="0"/>
              <w:numPr>
                <w:ilvl w:val="0"/>
                <w:numId w:val="1"/>
              </w:numPr>
              <w:suppressLineNumbers w:val="0"/>
              <w:tabs>
                <w:tab w:val="left" w:pos="267"/>
                <w:tab w:val="center" w:pos="839"/>
                <w:tab w:val="clear" w:pos="312"/>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小小探索家</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活动</w:t>
            </w:r>
            <w:r>
              <w:rPr>
                <w:rFonts w:hint="eastAsia" w:ascii="宋体" w:hAnsi="宋体" w:eastAsia="宋体" w:cs="宋体"/>
                <w:color w:val="000000"/>
                <w:kern w:val="0"/>
                <w:sz w:val="21"/>
                <w:szCs w:val="21"/>
              </w:rPr>
              <w:t>：</w:t>
            </w:r>
          </w:p>
          <w:p w14:paraId="466AF8F7">
            <w:pPr>
              <w:keepNext w:val="0"/>
              <w:keepLines w:val="0"/>
              <w:pageBreakBefore w:val="0"/>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科创小游戏：会爬升的水、会变的箭头</w:t>
            </w:r>
            <w:r>
              <w:rPr>
                <w:rFonts w:hint="eastAsia" w:ascii="宋体" w:hAnsi="宋体" w:eastAsia="宋体" w:cs="宋体"/>
                <w:color w:val="000000"/>
                <w:kern w:val="0"/>
                <w:sz w:val="21"/>
                <w:szCs w:val="21"/>
                <w:lang w:val="en-US" w:eastAsia="zh-CN"/>
              </w:rPr>
              <w:t xml:space="preserve">  </w:t>
            </w:r>
          </w:p>
          <w:p w14:paraId="3D7C99E6">
            <w:pPr>
              <w:keepNext w:val="0"/>
              <w:keepLines w:val="0"/>
              <w:pageBreakBefore w:val="0"/>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科学养殖：多肉的繁殖   生态种植：自主浇花器    主题建构：我心中的小学</w:t>
            </w:r>
          </w:p>
          <w:p w14:paraId="692C5B73">
            <w:pPr>
              <w:keepNext w:val="0"/>
              <w:keepLines w:val="0"/>
              <w:pageBreakBefore w:val="0"/>
              <w:numPr>
                <w:ilvl w:val="0"/>
                <w:numId w:val="1"/>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专用活动室：</w:t>
            </w:r>
            <w:r>
              <w:rPr>
                <w:rFonts w:hint="eastAsia" w:ascii="宋体" w:hAnsi="宋体" w:eastAsia="宋体" w:cs="宋体"/>
                <w:color w:val="000000"/>
                <w:kern w:val="0"/>
                <w:sz w:val="21"/>
                <w:szCs w:val="21"/>
                <w:lang w:val="en-US" w:eastAsia="zh-CN"/>
              </w:rPr>
              <w:t>图书室——自主阅读</w:t>
            </w:r>
          </w:p>
          <w:p w14:paraId="7403BBAF">
            <w:pPr>
              <w:tabs>
                <w:tab w:val="left" w:pos="267"/>
                <w:tab w:val="center" w:pos="839"/>
              </w:tabs>
              <w:spacing w:line="300" w:lineRule="exact"/>
              <w:jc w:val="left"/>
              <w:rPr>
                <w:rFonts w:hint="default" w:ascii="宋体" w:hAnsi="宋体" w:eastAsia="宋体" w:cs="宋体"/>
                <w:kern w:val="0"/>
                <w:szCs w:val="21"/>
                <w:lang w:val="en-US" w:eastAsia="zh-CN"/>
              </w:rPr>
            </w:pPr>
            <w:r>
              <w:rPr>
                <w:rFonts w:hint="eastAsia" w:ascii="宋体" w:hAnsi="宋体" w:eastAsia="宋体" w:cs="宋体"/>
                <w:color w:val="000000"/>
                <w:kern w:val="0"/>
                <w:sz w:val="21"/>
                <w:szCs w:val="21"/>
                <w:lang w:val="en-US" w:eastAsia="zh-CN"/>
              </w:rPr>
              <w:t>户外大课堂：</w:t>
            </w:r>
            <w:r>
              <w:rPr>
                <w:rFonts w:hint="eastAsia" w:ascii="宋体" w:hAnsi="宋体" w:cs="宋体"/>
                <w:color w:val="000000"/>
                <w:kern w:val="0"/>
                <w:sz w:val="21"/>
                <w:szCs w:val="21"/>
                <w:lang w:val="en-US" w:eastAsia="zh-CN"/>
              </w:rPr>
              <w:t>李子树的变化</w:t>
            </w:r>
          </w:p>
        </w:tc>
      </w:tr>
    </w:tbl>
    <w:p w14:paraId="4A74F5CA">
      <w:pPr>
        <w:wordWrap w:val="0"/>
        <w:spacing w:line="360" w:lineRule="exact"/>
        <w:ind w:right="1890"/>
        <w:jc w:val="right"/>
        <w:rPr>
          <w:rFonts w:hint="default" w:ascii="宋体" w:hAnsi="宋体" w:eastAsia="宋体" w:cs="宋体"/>
          <w:color w:val="000000"/>
          <w:szCs w:val="21"/>
          <w:u w:val="single"/>
          <w:shd w:val="clear" w:color="auto" w:fill="FFFFFF"/>
          <w:lang w:val="en-US" w:eastAsia="zh-CN"/>
        </w:rPr>
      </w:pPr>
      <w:r>
        <w:rPr>
          <w:rFonts w:hint="eastAsia" w:ascii="宋体" w:hAnsi="宋体"/>
        </w:rPr>
        <w:t xml:space="preserve">  班级老师：</w:t>
      </w:r>
      <w:r>
        <w:rPr>
          <w:rFonts w:hint="eastAsia" w:ascii="宋体" w:hAnsi="宋体"/>
          <w:u w:val="single"/>
          <w:lang w:val="en-US" w:eastAsia="zh-CN"/>
        </w:rPr>
        <w:t>朱 晔 王 瑛</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王 瑛</w:t>
      </w:r>
      <w:bookmarkStart w:id="0" w:name="_GoBack"/>
      <w:bookmarkEnd w:id="0"/>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26074">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lZWY4YWFiNDRlZDZkNGZmYjVmYjdiYjhjM2EzZDk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2078"/>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0107"/>
    <w:rsid w:val="000D218A"/>
    <w:rsid w:val="000D218E"/>
    <w:rsid w:val="000D3F8F"/>
    <w:rsid w:val="000E0951"/>
    <w:rsid w:val="000E0B8B"/>
    <w:rsid w:val="000E0F15"/>
    <w:rsid w:val="000E2083"/>
    <w:rsid w:val="000E7ED9"/>
    <w:rsid w:val="000F04DD"/>
    <w:rsid w:val="000F0EBD"/>
    <w:rsid w:val="000F1A1D"/>
    <w:rsid w:val="000F42D4"/>
    <w:rsid w:val="00102825"/>
    <w:rsid w:val="00103B6E"/>
    <w:rsid w:val="00110DD3"/>
    <w:rsid w:val="0011114A"/>
    <w:rsid w:val="00112243"/>
    <w:rsid w:val="00114BCF"/>
    <w:rsid w:val="00121BF8"/>
    <w:rsid w:val="00123D23"/>
    <w:rsid w:val="00124042"/>
    <w:rsid w:val="0012433C"/>
    <w:rsid w:val="001246F9"/>
    <w:rsid w:val="00124A63"/>
    <w:rsid w:val="00127DD9"/>
    <w:rsid w:val="00130CB0"/>
    <w:rsid w:val="0013121D"/>
    <w:rsid w:val="0013362F"/>
    <w:rsid w:val="001375D7"/>
    <w:rsid w:val="00140B2E"/>
    <w:rsid w:val="00142B92"/>
    <w:rsid w:val="00151BF1"/>
    <w:rsid w:val="0015265F"/>
    <w:rsid w:val="00153356"/>
    <w:rsid w:val="0015365E"/>
    <w:rsid w:val="00161C28"/>
    <w:rsid w:val="00162FD9"/>
    <w:rsid w:val="00164B41"/>
    <w:rsid w:val="0016580B"/>
    <w:rsid w:val="00166F8F"/>
    <w:rsid w:val="00172418"/>
    <w:rsid w:val="00172A27"/>
    <w:rsid w:val="00173CE5"/>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C7EB1"/>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3EA9"/>
    <w:rsid w:val="003159DF"/>
    <w:rsid w:val="00317A4F"/>
    <w:rsid w:val="003207FF"/>
    <w:rsid w:val="00320A35"/>
    <w:rsid w:val="00320A36"/>
    <w:rsid w:val="003272BF"/>
    <w:rsid w:val="00327511"/>
    <w:rsid w:val="00330684"/>
    <w:rsid w:val="003539FF"/>
    <w:rsid w:val="0035546F"/>
    <w:rsid w:val="00355C7C"/>
    <w:rsid w:val="0036112B"/>
    <w:rsid w:val="00361807"/>
    <w:rsid w:val="003627FE"/>
    <w:rsid w:val="00362E81"/>
    <w:rsid w:val="00363410"/>
    <w:rsid w:val="00366D79"/>
    <w:rsid w:val="00367496"/>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27261"/>
    <w:rsid w:val="004308AE"/>
    <w:rsid w:val="00431632"/>
    <w:rsid w:val="004337BB"/>
    <w:rsid w:val="00433BDC"/>
    <w:rsid w:val="00437755"/>
    <w:rsid w:val="00446CEF"/>
    <w:rsid w:val="00457A7C"/>
    <w:rsid w:val="00460F7A"/>
    <w:rsid w:val="004625DD"/>
    <w:rsid w:val="004629BD"/>
    <w:rsid w:val="00462E84"/>
    <w:rsid w:val="00466836"/>
    <w:rsid w:val="00470A8D"/>
    <w:rsid w:val="00471B18"/>
    <w:rsid w:val="0048119D"/>
    <w:rsid w:val="00481A1E"/>
    <w:rsid w:val="004823CC"/>
    <w:rsid w:val="00484F6B"/>
    <w:rsid w:val="00485F9F"/>
    <w:rsid w:val="00490442"/>
    <w:rsid w:val="00494815"/>
    <w:rsid w:val="00495728"/>
    <w:rsid w:val="004972A9"/>
    <w:rsid w:val="004A1A0F"/>
    <w:rsid w:val="004A2FA4"/>
    <w:rsid w:val="004A3FAC"/>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37B7"/>
    <w:rsid w:val="004F6963"/>
    <w:rsid w:val="00503543"/>
    <w:rsid w:val="005121D2"/>
    <w:rsid w:val="00512ADC"/>
    <w:rsid w:val="00513DE2"/>
    <w:rsid w:val="00516ACB"/>
    <w:rsid w:val="00522107"/>
    <w:rsid w:val="00524467"/>
    <w:rsid w:val="00525BCD"/>
    <w:rsid w:val="00527D57"/>
    <w:rsid w:val="00531524"/>
    <w:rsid w:val="00531A77"/>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5852"/>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D76A1"/>
    <w:rsid w:val="005E46C7"/>
    <w:rsid w:val="005E5997"/>
    <w:rsid w:val="005E688D"/>
    <w:rsid w:val="005E6DD8"/>
    <w:rsid w:val="005F67AE"/>
    <w:rsid w:val="006033C2"/>
    <w:rsid w:val="00603BDD"/>
    <w:rsid w:val="006064FA"/>
    <w:rsid w:val="00613033"/>
    <w:rsid w:val="00613439"/>
    <w:rsid w:val="006149A7"/>
    <w:rsid w:val="00616F86"/>
    <w:rsid w:val="00623614"/>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4A67"/>
    <w:rsid w:val="007F5925"/>
    <w:rsid w:val="0080117C"/>
    <w:rsid w:val="008013F7"/>
    <w:rsid w:val="00803BFF"/>
    <w:rsid w:val="0080671B"/>
    <w:rsid w:val="00806E0F"/>
    <w:rsid w:val="0080769F"/>
    <w:rsid w:val="00814A11"/>
    <w:rsid w:val="008172E8"/>
    <w:rsid w:val="00826503"/>
    <w:rsid w:val="0083778B"/>
    <w:rsid w:val="00837EF6"/>
    <w:rsid w:val="00841265"/>
    <w:rsid w:val="0084357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9FB"/>
    <w:rsid w:val="00916B82"/>
    <w:rsid w:val="0092146C"/>
    <w:rsid w:val="00921C2B"/>
    <w:rsid w:val="00921E48"/>
    <w:rsid w:val="00922D36"/>
    <w:rsid w:val="00923666"/>
    <w:rsid w:val="00924EF6"/>
    <w:rsid w:val="0092743D"/>
    <w:rsid w:val="00930D69"/>
    <w:rsid w:val="00930FBE"/>
    <w:rsid w:val="009354D7"/>
    <w:rsid w:val="00935C05"/>
    <w:rsid w:val="00936E18"/>
    <w:rsid w:val="00943A84"/>
    <w:rsid w:val="00946281"/>
    <w:rsid w:val="0095151F"/>
    <w:rsid w:val="00952F91"/>
    <w:rsid w:val="0095733C"/>
    <w:rsid w:val="009574C8"/>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9688A"/>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77CB"/>
    <w:rsid w:val="00AC40D1"/>
    <w:rsid w:val="00AC5D41"/>
    <w:rsid w:val="00AC6184"/>
    <w:rsid w:val="00AC6968"/>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77427"/>
    <w:rsid w:val="00B823A0"/>
    <w:rsid w:val="00B86385"/>
    <w:rsid w:val="00B918E4"/>
    <w:rsid w:val="00B97D9D"/>
    <w:rsid w:val="00BB1CA1"/>
    <w:rsid w:val="00BB3B9C"/>
    <w:rsid w:val="00BC0D83"/>
    <w:rsid w:val="00BC42D8"/>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2E86"/>
    <w:rsid w:val="00C2362E"/>
    <w:rsid w:val="00C257B4"/>
    <w:rsid w:val="00C25A20"/>
    <w:rsid w:val="00C26899"/>
    <w:rsid w:val="00C269D8"/>
    <w:rsid w:val="00C347E5"/>
    <w:rsid w:val="00C43372"/>
    <w:rsid w:val="00C43C21"/>
    <w:rsid w:val="00C50976"/>
    <w:rsid w:val="00C51907"/>
    <w:rsid w:val="00C558FC"/>
    <w:rsid w:val="00C6112B"/>
    <w:rsid w:val="00C6179E"/>
    <w:rsid w:val="00C62E53"/>
    <w:rsid w:val="00C662EE"/>
    <w:rsid w:val="00C74036"/>
    <w:rsid w:val="00C74066"/>
    <w:rsid w:val="00C74231"/>
    <w:rsid w:val="00C74237"/>
    <w:rsid w:val="00C80999"/>
    <w:rsid w:val="00C834C0"/>
    <w:rsid w:val="00C85F20"/>
    <w:rsid w:val="00C92337"/>
    <w:rsid w:val="00C92CC1"/>
    <w:rsid w:val="00C94612"/>
    <w:rsid w:val="00C96913"/>
    <w:rsid w:val="00CA665C"/>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13B6"/>
    <w:rsid w:val="00EF2550"/>
    <w:rsid w:val="00EF2620"/>
    <w:rsid w:val="00EF5AAC"/>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20FA"/>
    <w:rsid w:val="00F44B3F"/>
    <w:rsid w:val="00F47FDF"/>
    <w:rsid w:val="00F52E44"/>
    <w:rsid w:val="00F55971"/>
    <w:rsid w:val="00F5609D"/>
    <w:rsid w:val="00F57706"/>
    <w:rsid w:val="00F61D8F"/>
    <w:rsid w:val="00F64E31"/>
    <w:rsid w:val="00F65CDB"/>
    <w:rsid w:val="00F723AF"/>
    <w:rsid w:val="00F740DF"/>
    <w:rsid w:val="00F74CC6"/>
    <w:rsid w:val="00F75215"/>
    <w:rsid w:val="00F7678C"/>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38008DC"/>
    <w:rsid w:val="13D11138"/>
    <w:rsid w:val="13DF5603"/>
    <w:rsid w:val="14B545B5"/>
    <w:rsid w:val="14D40A38"/>
    <w:rsid w:val="15605757"/>
    <w:rsid w:val="16021A7C"/>
    <w:rsid w:val="18784278"/>
    <w:rsid w:val="190E24E6"/>
    <w:rsid w:val="19EC2827"/>
    <w:rsid w:val="1ACD2659"/>
    <w:rsid w:val="1B1555F7"/>
    <w:rsid w:val="1B6F7EEE"/>
    <w:rsid w:val="1BAF4334"/>
    <w:rsid w:val="1CB472DD"/>
    <w:rsid w:val="1D0A7BB8"/>
    <w:rsid w:val="1D2944EF"/>
    <w:rsid w:val="1EDA5AFC"/>
    <w:rsid w:val="20B32887"/>
    <w:rsid w:val="218714E4"/>
    <w:rsid w:val="228A52D3"/>
    <w:rsid w:val="22A55F1B"/>
    <w:rsid w:val="230E2678"/>
    <w:rsid w:val="231B5F2B"/>
    <w:rsid w:val="23484377"/>
    <w:rsid w:val="2504444E"/>
    <w:rsid w:val="25CF7214"/>
    <w:rsid w:val="25D01B7E"/>
    <w:rsid w:val="282D2989"/>
    <w:rsid w:val="29E52C9C"/>
    <w:rsid w:val="2A420242"/>
    <w:rsid w:val="2B686ED6"/>
    <w:rsid w:val="2BE23A8A"/>
    <w:rsid w:val="2C617297"/>
    <w:rsid w:val="2C946A15"/>
    <w:rsid w:val="2CC0650E"/>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401F4E55"/>
    <w:rsid w:val="41D51D8D"/>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681AF1"/>
    <w:rsid w:val="4EBC7D13"/>
    <w:rsid w:val="4F1D4C56"/>
    <w:rsid w:val="4F3F4BCC"/>
    <w:rsid w:val="5092785A"/>
    <w:rsid w:val="50D457E8"/>
    <w:rsid w:val="50DE3607"/>
    <w:rsid w:val="50EF4991"/>
    <w:rsid w:val="525564B4"/>
    <w:rsid w:val="5288688A"/>
    <w:rsid w:val="53530C46"/>
    <w:rsid w:val="539F20DD"/>
    <w:rsid w:val="54534955"/>
    <w:rsid w:val="5471739E"/>
    <w:rsid w:val="54FB3828"/>
    <w:rsid w:val="551D3450"/>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4625BF4"/>
    <w:rsid w:val="65080F90"/>
    <w:rsid w:val="65D11E9E"/>
    <w:rsid w:val="66285F62"/>
    <w:rsid w:val="66EA6B58"/>
    <w:rsid w:val="68B575C6"/>
    <w:rsid w:val="6B4E6A40"/>
    <w:rsid w:val="6B701EFC"/>
    <w:rsid w:val="6C571AC0"/>
    <w:rsid w:val="6CED3A62"/>
    <w:rsid w:val="6DA44F6A"/>
    <w:rsid w:val="6DE45056"/>
    <w:rsid w:val="6E043E55"/>
    <w:rsid w:val="6E9A5805"/>
    <w:rsid w:val="6FC72A7E"/>
    <w:rsid w:val="702560E3"/>
    <w:rsid w:val="70B414C3"/>
    <w:rsid w:val="721A0A58"/>
    <w:rsid w:val="72435ED2"/>
    <w:rsid w:val="72786355"/>
    <w:rsid w:val="72933FAE"/>
    <w:rsid w:val="73374382"/>
    <w:rsid w:val="76C92E49"/>
    <w:rsid w:val="78002BF0"/>
    <w:rsid w:val="78D930EC"/>
    <w:rsid w:val="7AAF0ACA"/>
    <w:rsid w:val="7B7A2964"/>
    <w:rsid w:val="7CBD6589"/>
    <w:rsid w:val="7CC82109"/>
    <w:rsid w:val="7D7D6E53"/>
    <w:rsid w:val="7E4B05E8"/>
    <w:rsid w:val="7EFE38AC"/>
    <w:rsid w:val="7F623E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3"/>
    <w:autoRedefine/>
    <w:qFormat/>
    <w:uiPriority w:val="99"/>
    <w:pPr>
      <w:spacing w:after="120"/>
    </w:pPr>
    <w:rPr>
      <w:kern w:val="0"/>
      <w:sz w:val="20"/>
    </w:rPr>
  </w:style>
  <w:style w:type="paragraph" w:styleId="3">
    <w:name w:val="Body Text Indent"/>
    <w:basedOn w:val="1"/>
    <w:link w:val="15"/>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autoRedefine/>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字符"/>
    <w:basedOn w:val="11"/>
    <w:link w:val="3"/>
    <w:autoRedefine/>
    <w:semiHidden/>
    <w:qFormat/>
    <w:locked/>
    <w:uiPriority w:val="99"/>
    <w:rPr>
      <w:rFonts w:cs="Times New Roman"/>
      <w:sz w:val="20"/>
    </w:rPr>
  </w:style>
  <w:style w:type="character" w:customStyle="1" w:styleId="16">
    <w:name w:val="批注框文本 字符"/>
    <w:basedOn w:val="11"/>
    <w:link w:val="4"/>
    <w:autoRedefine/>
    <w:semiHidden/>
    <w:qFormat/>
    <w:locked/>
    <w:uiPriority w:val="99"/>
    <w:rPr>
      <w:rFonts w:cs="Times New Roman"/>
      <w:sz w:val="2"/>
    </w:rPr>
  </w:style>
  <w:style w:type="character" w:customStyle="1" w:styleId="17">
    <w:name w:val="页脚 字符"/>
    <w:basedOn w:val="11"/>
    <w:link w:val="5"/>
    <w:autoRedefine/>
    <w:semiHidden/>
    <w:qFormat/>
    <w:locked/>
    <w:uiPriority w:val="99"/>
    <w:rPr>
      <w:rFonts w:cs="Times New Roman"/>
      <w:sz w:val="18"/>
    </w:rPr>
  </w:style>
  <w:style w:type="character" w:customStyle="1" w:styleId="18">
    <w:name w:val="页眉 字符"/>
    <w:basedOn w:val="11"/>
    <w:link w:val="6"/>
    <w:autoRedefine/>
    <w:semiHidden/>
    <w:qFormat/>
    <w:locked/>
    <w:uiPriority w:val="99"/>
    <w:rPr>
      <w:rFonts w:cs="Times New Roman"/>
      <w:sz w:val="18"/>
    </w:rPr>
  </w:style>
  <w:style w:type="character" w:customStyle="1" w:styleId="19">
    <w:name w:val="oblog_text"/>
    <w:autoRedefine/>
    <w:qFormat/>
    <w:uiPriority w:val="99"/>
  </w:style>
  <w:style w:type="character" w:customStyle="1" w:styleId="20">
    <w:name w:val="ca-41"/>
    <w:autoRedefine/>
    <w:qFormat/>
    <w:uiPriority w:val="99"/>
    <w:rPr>
      <w:rFonts w:ascii="宋体" w:hAnsi="宋体" w:eastAsia="宋体"/>
      <w:sz w:val="24"/>
    </w:rPr>
  </w:style>
  <w:style w:type="character" w:customStyle="1" w:styleId="21">
    <w:name w:val="ca-21"/>
    <w:autoRedefine/>
    <w:qFormat/>
    <w:uiPriority w:val="99"/>
    <w:rPr>
      <w:rFonts w:ascii="宋体" w:hAnsi="宋体" w:eastAsia="宋体"/>
      <w:sz w:val="21"/>
    </w:rPr>
  </w:style>
  <w:style w:type="character" w:customStyle="1" w:styleId="22">
    <w:name w:val="ca-31"/>
    <w:autoRedefine/>
    <w:qFormat/>
    <w:uiPriority w:val="99"/>
    <w:rPr>
      <w:rFonts w:ascii="Times New Roman" w:hAnsi="Times New Roman"/>
      <w:color w:val="000000"/>
      <w:sz w:val="21"/>
    </w:rPr>
  </w:style>
  <w:style w:type="character" w:customStyle="1" w:styleId="23">
    <w:name w:val="正文文本 字符"/>
    <w:link w:val="2"/>
    <w:autoRedefine/>
    <w:qFormat/>
    <w:locked/>
    <w:uiPriority w:val="99"/>
    <w:rPr>
      <w:sz w:val="20"/>
    </w:rPr>
  </w:style>
  <w:style w:type="paragraph" w:customStyle="1" w:styleId="24">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5">
    <w:name w:val="p0"/>
    <w:basedOn w:val="1"/>
    <w:autoRedefine/>
    <w:qFormat/>
    <w:uiPriority w:val="99"/>
    <w:pPr>
      <w:widowControl/>
    </w:pPr>
    <w:rPr>
      <w:kern w:val="0"/>
      <w:szCs w:val="21"/>
    </w:rPr>
  </w:style>
  <w:style w:type="paragraph" w:customStyle="1" w:styleId="26">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8">
    <w:name w:val="pa-6"/>
    <w:basedOn w:val="1"/>
    <w:autoRedefine/>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autoRedefine/>
    <w:qFormat/>
    <w:uiPriority w:val="0"/>
    <w:rPr>
      <w:rFonts w:ascii="Arial" w:hAnsi="Arial" w:cs="Arial"/>
      <w:sz w:val="24"/>
      <w:szCs w:val="24"/>
    </w:rPr>
  </w:style>
  <w:style w:type="paragraph" w:styleId="3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F7C66-7933-462F-9CC5-099E5A800240}">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1228</Words>
  <Characters>1257</Characters>
  <Lines>9</Lines>
  <Paragraphs>2</Paragraphs>
  <TotalTime>18</TotalTime>
  <ScaleCrop>false</ScaleCrop>
  <LinksUpToDate>false</LinksUpToDate>
  <CharactersWithSpaces>1328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2024-02-19T04:54:00Z</dcterms:created>
  <dc:creator>雨林木风</dc:creator>
  <cp:lastModifiedBy>王瑛</cp:lastModifiedBy>
  <cp:lastPrinted>2022-02-22T06:21:00Z</cp:lastPrinted>
  <dcterms:modified xsi:type="dcterms:W3CDTF">2025-03-09T10:21:23Z</dcterms:modified>
  <dc:title>第七周   2011年3月31日   星期四</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566635FF12FA42CCBFF13A021B2FDF6D_13</vt:lpwstr>
  </property>
  <property fmtid="{D5CDD505-2E9C-101B-9397-08002B2CF9AE}" pid="4" name="KSOTemplateDocerSaveRecord">
    <vt:lpwstr>eyJoZGlkIjoiNzEwZGIwMzQ5NzgxOTJmOGU2MGJjNDc2YmJhMDY4MWMiLCJ1c2VySWQiOiI3OTg2OTU4OTIifQ==</vt:lpwstr>
  </property>
</Properties>
</file>