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8" w:rsidRDefault="004F498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701"/>
        <w:gridCol w:w="1017"/>
        <w:gridCol w:w="826"/>
        <w:gridCol w:w="667"/>
        <w:gridCol w:w="1176"/>
        <w:gridCol w:w="317"/>
        <w:gridCol w:w="1493"/>
      </w:tblGrid>
      <w:tr w:rsidR="001A6F78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小小建筑</w:t>
            </w:r>
            <w:r>
              <w:rPr>
                <w:rFonts w:ascii="宋体" w:hAnsi="宋体" w:hint="eastAsia"/>
                <w:szCs w:val="21"/>
              </w:rPr>
              <w:t>迷</w:t>
            </w:r>
          </w:p>
        </w:tc>
      </w:tr>
      <w:tr w:rsidR="001A6F78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A6F78" w:rsidRDefault="004F49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8" w:rsidRDefault="004F498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主题</w:t>
            </w:r>
            <w:r>
              <w:rPr>
                <w:rFonts w:ascii="宋体" w:hAnsi="宋体"/>
                <w:szCs w:val="21"/>
              </w:rPr>
              <w:t>建构游戏中，幼儿通过操作、体验、探究等不同的方式感知建构的奥秘，比如：了解建筑工地、欣赏关于建构的书籍、学习建构的歌曲等。</w:t>
            </w:r>
          </w:p>
        </w:tc>
      </w:tr>
      <w:tr w:rsidR="001A6F78">
        <w:trPr>
          <w:cantSplit/>
          <w:trHeight w:val="83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A6F78" w:rsidRDefault="004F49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78" w:rsidRDefault="004F498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/>
              </w:rPr>
              <w:t xml:space="preserve">在观察建筑的基础上，感受、了解建筑物的外观、房顶、窗户等造型的丰富变化，产生创作的愿望。　　</w:t>
            </w:r>
          </w:p>
          <w:p w:rsidR="001A6F78" w:rsidRDefault="004F498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/>
              </w:rPr>
              <w:t xml:space="preserve">选择自己喜欢的方式尝试设计建筑，体验创作的乐趣。　　</w:t>
            </w:r>
          </w:p>
          <w:p w:rsidR="001A6F78" w:rsidRDefault="004F498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/>
              </w:rPr>
              <w:t>愿意大胆尝试，并与同伴分享自己的心得。</w:t>
            </w:r>
          </w:p>
        </w:tc>
      </w:tr>
      <w:tr w:rsidR="001A6F78" w:rsidTr="008117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1A6F78" w:rsidRDefault="004F49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1A6F78" w:rsidRDefault="004F49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017" w:type="dxa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493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493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493" w:type="dxa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</w:tr>
      <w:tr w:rsidR="001A6F78" w:rsidTr="009B04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645" w:type="dxa"/>
            <w:vMerge w:val="restart"/>
            <w:vAlign w:val="center"/>
          </w:tcPr>
          <w:p w:rsidR="001A6F78" w:rsidRDefault="004F498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1A6F78" w:rsidRDefault="004F49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益智区：量量我们的教室、猜猜、搭搭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表演区：三只小猪、化妆舞会</w:t>
            </w:r>
          </w:p>
          <w:p w:rsidR="001A6F78" w:rsidRDefault="004F498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美工区：家乡的桥、有趣的指纹画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>阅读区：小小建筑师的一天、影子</w:t>
            </w:r>
          </w:p>
        </w:tc>
      </w:tr>
      <w:tr w:rsidR="001A6F78" w:rsidTr="009B04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A6F78" w:rsidRDefault="001A6F7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F78" w:rsidRDefault="004F498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好玩的滑梯、快乐骑行、</w:t>
            </w:r>
            <w:proofErr w:type="gramStart"/>
            <w:r>
              <w:rPr>
                <w:rFonts w:ascii="宋体" w:hAnsi="宋体" w:hint="eastAsia"/>
                <w:szCs w:val="21"/>
              </w:rPr>
              <w:t>趣玩山坡</w:t>
            </w:r>
            <w:proofErr w:type="gramEnd"/>
            <w:r>
              <w:rPr>
                <w:rFonts w:ascii="宋体" w:hAnsi="宋体" w:hint="eastAsia"/>
                <w:szCs w:val="21"/>
              </w:rPr>
              <w:t>、快乐羊角球、小小建筑师、攀爬组合架、看谁走得快</w:t>
            </w:r>
          </w:p>
          <w:p w:rsidR="001A6F78" w:rsidRDefault="004F498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跨栏、滚筒游戏、勇敢攀爬、快乐舞台、钻网、袋鼠跳、灌篮高手、</w:t>
            </w:r>
            <w:proofErr w:type="gramStart"/>
            <w:r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1A6F78" w:rsidTr="009B04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82" w:type="dxa"/>
            <w:gridSpan w:val="2"/>
            <w:vMerge w:val="restart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预设话题：注意防盗、地震时不慌张、走失怎么办、遇到危险怎办、食品安全、房子的故事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1A6F78" w:rsidTr="009B04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6F78" w:rsidRDefault="001A6F7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F78" w:rsidRDefault="004F49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生成话题：建筑的故事</w:t>
            </w:r>
          </w:p>
        </w:tc>
      </w:tr>
      <w:tr w:rsidR="001A6F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9"/>
            <w:vAlign w:val="center"/>
          </w:tcPr>
          <w:p w:rsidR="001A6F78" w:rsidRDefault="004F49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A6F78" w:rsidRDefault="008117D9" w:rsidP="008117D9">
            <w:pPr>
              <w:tabs>
                <w:tab w:val="left" w:pos="312"/>
              </w:tabs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4F4989">
              <w:rPr>
                <w:rFonts w:ascii="宋体" w:hAnsi="宋体"/>
                <w:bCs/>
                <w:szCs w:val="21"/>
              </w:rPr>
              <w:t>量量我们的教室</w:t>
            </w:r>
            <w:r w:rsidR="004F4989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猜猜</w:t>
            </w:r>
            <w:r w:rsidR="004F4989">
              <w:rPr>
                <w:rFonts w:ascii="宋体" w:hAnsi="宋体"/>
                <w:bCs/>
                <w:szCs w:val="21"/>
              </w:rPr>
              <w:t>搭搭</w:t>
            </w:r>
            <w:r w:rsidR="004F4989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4F4989">
              <w:rPr>
                <w:rFonts w:ascii="宋体" w:hAnsi="宋体"/>
                <w:bCs/>
                <w:szCs w:val="21"/>
              </w:rPr>
              <w:t>2.</w:t>
            </w:r>
            <w:r w:rsidR="004F4989">
              <w:rPr>
                <w:rFonts w:ascii="宋体" w:hAnsi="宋体" w:hint="eastAsia"/>
                <w:bCs/>
                <w:szCs w:val="21"/>
              </w:rPr>
              <w:t>盖新房</w:t>
            </w:r>
            <w:r w:rsidR="004F4989">
              <w:rPr>
                <w:rFonts w:ascii="宋体" w:hAnsi="宋体" w:hint="eastAsia"/>
                <w:szCs w:val="21"/>
              </w:rPr>
              <w:t xml:space="preserve">    3.</w:t>
            </w:r>
            <w:r w:rsidR="004F4989">
              <w:rPr>
                <w:rFonts w:ascii="宋体" w:hAnsi="宋体" w:hint="eastAsia"/>
                <w:spacing w:val="-20"/>
                <w:szCs w:val="21"/>
              </w:rPr>
              <w:t>寻找建筑之最</w:t>
            </w:r>
            <w:r w:rsidR="004F4989">
              <w:rPr>
                <w:rFonts w:ascii="宋体" w:hAnsi="宋体" w:hint="eastAsia"/>
                <w:spacing w:val="-20"/>
                <w:szCs w:val="21"/>
              </w:rPr>
              <w:t xml:space="preserve">     4.</w:t>
            </w:r>
            <w:r w:rsidR="004F4989">
              <w:rPr>
                <w:rFonts w:ascii="宋体" w:hAnsi="宋体" w:hint="eastAsia"/>
                <w:spacing w:val="-20"/>
                <w:szCs w:val="21"/>
              </w:rPr>
              <w:t>家乡的地标性建筑</w:t>
            </w:r>
            <w:r w:rsidR="004F4989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</w:p>
          <w:p w:rsidR="001A6F78" w:rsidRDefault="004F4989" w:rsidP="00B03BDC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5.</w:t>
            </w:r>
            <w:r>
              <w:rPr>
                <w:rFonts w:ascii="宋体" w:hAnsi="宋体" w:hint="eastAsia"/>
                <w:spacing w:val="-20"/>
                <w:szCs w:val="21"/>
              </w:rPr>
              <w:t>三只小猪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    6.</w:t>
            </w:r>
            <w:r>
              <w:rPr>
                <w:rFonts w:ascii="宋体" w:hAnsi="宋体" w:hint="eastAsia"/>
                <w:spacing w:val="-20"/>
                <w:szCs w:val="21"/>
              </w:rPr>
              <w:t>小小建筑师的一天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  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乐创：创意《家乡的桥》、玩泥《家乡的桥》</w:t>
            </w:r>
          </w:p>
        </w:tc>
      </w:tr>
      <w:tr w:rsidR="008117D9" w:rsidTr="008117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182" w:type="dxa"/>
            <w:gridSpan w:val="2"/>
            <w:vAlign w:val="center"/>
          </w:tcPr>
          <w:p w:rsidR="008117D9" w:rsidRDefault="008117D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117D9" w:rsidRDefault="008117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8117D9" w:rsidRDefault="008117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8117D9" w:rsidRDefault="008117D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0B1D0B" w:rsidRPr="00B03BDC" w:rsidRDefault="000B1D0B" w:rsidP="00B03BDC">
            <w:pPr>
              <w:snapToGrid w:val="0"/>
              <w:rPr>
                <w:szCs w:val="21"/>
              </w:rPr>
            </w:pPr>
            <w:r w:rsidRPr="00B03BDC">
              <w:rPr>
                <w:rFonts w:hint="eastAsia"/>
                <w:szCs w:val="21"/>
              </w:rPr>
              <w:t>建构区：街道</w:t>
            </w:r>
          </w:p>
          <w:p w:rsidR="000B1D0B" w:rsidRPr="00B03BDC" w:rsidRDefault="000B1D0B" w:rsidP="00B03BDC">
            <w:pPr>
              <w:snapToGrid w:val="0"/>
              <w:rPr>
                <w:szCs w:val="21"/>
              </w:rPr>
            </w:pPr>
            <w:r w:rsidRPr="00B03BDC">
              <w:rPr>
                <w:rFonts w:hint="eastAsia"/>
                <w:szCs w:val="21"/>
              </w:rPr>
              <w:t>阅读区：小小建筑师的一天</w:t>
            </w:r>
          </w:p>
          <w:p w:rsidR="008117D9" w:rsidRPr="00B03BDC" w:rsidRDefault="000B1D0B" w:rsidP="00B03BDC">
            <w:pPr>
              <w:jc w:val="left"/>
              <w:rPr>
                <w:rFonts w:ascii="宋体" w:hAnsi="宋体"/>
                <w:spacing w:val="-11"/>
                <w:szCs w:val="21"/>
              </w:rPr>
            </w:pPr>
            <w:r w:rsidRPr="00B03BDC">
              <w:rPr>
                <w:rFonts w:hint="eastAsia"/>
                <w:szCs w:val="21"/>
              </w:rPr>
              <w:t>美工区：游乐场设计师</w:t>
            </w:r>
          </w:p>
          <w:p w:rsidR="008117D9" w:rsidRDefault="008117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8117D9" w:rsidRDefault="008117D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8117D9">
              <w:rPr>
                <w:rFonts w:ascii="宋体" w:hAnsi="宋体" w:hint="eastAsia"/>
                <w:szCs w:val="21"/>
              </w:rPr>
              <w:t>三只小猪</w:t>
            </w:r>
          </w:p>
        </w:tc>
        <w:tc>
          <w:tcPr>
            <w:tcW w:w="1701" w:type="dxa"/>
            <w:vAlign w:val="center"/>
          </w:tcPr>
          <w:p w:rsidR="008117D9" w:rsidRDefault="008117D9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8117D9" w:rsidRPr="008117D9" w:rsidRDefault="008117D9" w:rsidP="008117D9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8117D9">
              <w:rPr>
                <w:rFonts w:ascii="宋体" w:hAnsi="宋体" w:hint="eastAsia"/>
                <w:bCs/>
                <w:szCs w:val="21"/>
              </w:rPr>
              <w:t>器械区：攀爬乐</w:t>
            </w:r>
          </w:p>
          <w:p w:rsidR="008117D9" w:rsidRPr="008117D9" w:rsidRDefault="008117D9" w:rsidP="008117D9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8117D9">
              <w:rPr>
                <w:rFonts w:ascii="宋体" w:hAnsi="宋体" w:hint="eastAsia"/>
                <w:bCs/>
                <w:szCs w:val="21"/>
              </w:rPr>
              <w:t>运动区：快乐骑小车</w:t>
            </w:r>
          </w:p>
          <w:p w:rsidR="008117D9" w:rsidRDefault="008117D9" w:rsidP="008117D9">
            <w:pPr>
              <w:widowControl/>
              <w:rPr>
                <w:rFonts w:ascii="宋体" w:hAnsi="宋体" w:hint="eastAsia"/>
                <w:bCs/>
                <w:szCs w:val="21"/>
              </w:rPr>
            </w:pPr>
            <w:r w:rsidRPr="008117D9">
              <w:rPr>
                <w:rFonts w:ascii="宋体" w:hAnsi="宋体" w:hint="eastAsia"/>
                <w:bCs/>
                <w:szCs w:val="21"/>
              </w:rPr>
              <w:t>沙水区：挖沙乐</w:t>
            </w:r>
          </w:p>
          <w:p w:rsidR="008117D9" w:rsidRDefault="008117D9" w:rsidP="008117D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8117D9" w:rsidRDefault="00811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8117D9" w:rsidRDefault="008117D9" w:rsidP="00B03BDC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未来城市（二）</w:t>
            </w:r>
          </w:p>
        </w:tc>
        <w:tc>
          <w:tcPr>
            <w:tcW w:w="1843" w:type="dxa"/>
            <w:gridSpan w:val="2"/>
            <w:vAlign w:val="center"/>
          </w:tcPr>
          <w:p w:rsidR="008117D9" w:rsidRDefault="008117D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8117D9" w:rsidRPr="008117D9" w:rsidRDefault="008117D9" w:rsidP="008117D9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8117D9">
              <w:rPr>
                <w:rFonts w:ascii="宋体" w:hAnsi="宋体" w:hint="eastAsia"/>
                <w:bCs/>
                <w:szCs w:val="21"/>
              </w:rPr>
              <w:t>阅读区：自制小书</w:t>
            </w:r>
          </w:p>
          <w:p w:rsidR="008117D9" w:rsidRPr="008117D9" w:rsidRDefault="008117D9" w:rsidP="008117D9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8117D9">
              <w:rPr>
                <w:rFonts w:ascii="宋体" w:hAnsi="宋体" w:hint="eastAsia"/>
                <w:bCs/>
                <w:szCs w:val="21"/>
              </w:rPr>
              <w:t>科学区：测量真有趣</w:t>
            </w:r>
          </w:p>
          <w:p w:rsidR="008117D9" w:rsidRPr="008117D9" w:rsidRDefault="008117D9" w:rsidP="008117D9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8117D9">
              <w:rPr>
                <w:rFonts w:ascii="宋体" w:hAnsi="宋体" w:hint="eastAsia"/>
                <w:bCs/>
                <w:szCs w:val="21"/>
              </w:rPr>
              <w:t>美工区：瓦片创意画</w:t>
            </w:r>
          </w:p>
          <w:p w:rsidR="008117D9" w:rsidRDefault="008117D9" w:rsidP="008117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8117D9" w:rsidRDefault="00B03BDC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跳圈圈比赛</w:t>
            </w:r>
          </w:p>
        </w:tc>
        <w:tc>
          <w:tcPr>
            <w:tcW w:w="1843" w:type="dxa"/>
            <w:gridSpan w:val="2"/>
            <w:vAlign w:val="center"/>
          </w:tcPr>
          <w:p w:rsidR="008117D9" w:rsidRDefault="008117D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8117D9" w:rsidRDefault="008117D9">
            <w:r>
              <w:rPr>
                <w:rFonts w:hint="eastAsia"/>
              </w:rPr>
              <w:t>角色游戏：</w:t>
            </w:r>
          </w:p>
          <w:p w:rsidR="00B03BDC" w:rsidRDefault="00B03BDC" w:rsidP="00B03BDC">
            <w:pPr>
              <w:ind w:firstLineChars="100" w:firstLine="21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8117D9" w:rsidRDefault="008117D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8117D9" w:rsidRDefault="00B03BDC" w:rsidP="00B03BDC">
            <w:pPr>
              <w:ind w:firstLineChars="200" w:firstLine="376"/>
              <w:rPr>
                <w:spacing w:val="-11"/>
              </w:rPr>
            </w:pPr>
            <w:r>
              <w:rPr>
                <w:rFonts w:hint="eastAsia"/>
                <w:spacing w:val="-11"/>
                <w:szCs w:val="21"/>
              </w:rPr>
              <w:t>夹包跑</w:t>
            </w:r>
          </w:p>
          <w:p w:rsidR="008117D9" w:rsidRDefault="008117D9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8117D9" w:rsidRDefault="008117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把它竖起来</w:t>
            </w:r>
          </w:p>
        </w:tc>
        <w:tc>
          <w:tcPr>
            <w:tcW w:w="1810" w:type="dxa"/>
            <w:gridSpan w:val="2"/>
            <w:vAlign w:val="center"/>
          </w:tcPr>
          <w:p w:rsidR="008117D9" w:rsidRDefault="008117D9">
            <w:pPr>
              <w:rPr>
                <w:rFonts w:ascii="宋体" w:hAnsi="宋体"/>
                <w:b/>
                <w:spacing w:val="-11"/>
                <w:szCs w:val="21"/>
              </w:rPr>
            </w:pPr>
            <w:r>
              <w:rPr>
                <w:rFonts w:ascii="宋体" w:hAnsi="宋体" w:hint="eastAsia"/>
                <w:b/>
                <w:spacing w:val="-11"/>
                <w:szCs w:val="21"/>
              </w:rPr>
              <w:t>户外建构游戏：</w:t>
            </w:r>
          </w:p>
          <w:p w:rsidR="008117D9" w:rsidRDefault="008117D9" w:rsidP="008117D9">
            <w:pPr>
              <w:ind w:firstLineChars="200" w:firstLine="3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未来城市（二）</w:t>
            </w:r>
          </w:p>
          <w:p w:rsidR="008117D9" w:rsidRDefault="008117D9" w:rsidP="008117D9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A6F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9"/>
            <w:tcBorders>
              <w:top w:val="nil"/>
            </w:tcBorders>
            <w:vAlign w:val="center"/>
          </w:tcPr>
          <w:p w:rsidR="001A6F78" w:rsidRDefault="00B03BD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我的梦想小屋</w:t>
            </w:r>
          </w:p>
        </w:tc>
      </w:tr>
      <w:tr w:rsidR="001A6F78" w:rsidTr="00B03B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0"/>
        </w:trPr>
        <w:tc>
          <w:tcPr>
            <w:tcW w:w="1182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9"/>
            <w:tcBorders>
              <w:top w:val="nil"/>
            </w:tcBorders>
            <w:vAlign w:val="center"/>
          </w:tcPr>
          <w:p w:rsidR="001A6F78" w:rsidRDefault="004F4989" w:rsidP="00B03BDC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社区资源：带领幼儿去周边寻找各种有特色的建筑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A6F78" w:rsidRDefault="004F4989" w:rsidP="00B03BDC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：与建筑有关的绘本。</w:t>
            </w:r>
          </w:p>
          <w:p w:rsidR="001A6F78" w:rsidRDefault="004F4989" w:rsidP="00B03BDC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1A6F78" w:rsidRDefault="004F4989" w:rsidP="00B03BDC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9B04B4" w:rsidRDefault="004F4989" w:rsidP="00B03BDC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将幼儿在主题下对建筑的了解、探究等内容呈现在儿童海报上，形成幼儿思维墙面。</w:t>
            </w:r>
          </w:p>
          <w:p w:rsidR="001A6F78" w:rsidRDefault="004F4989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</w:t>
            </w:r>
            <w:r w:rsidR="00B03BDC">
              <w:rPr>
                <w:rFonts w:hint="eastAsia"/>
              </w:rPr>
              <w:t>提</w:t>
            </w:r>
          </w:p>
        </w:tc>
      </w:tr>
      <w:tr w:rsidR="001A6F78" w:rsidTr="009B04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1182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9"/>
            <w:tcBorders>
              <w:top w:val="nil"/>
              <w:bottom w:val="nil"/>
            </w:tcBorders>
            <w:vAlign w:val="center"/>
          </w:tcPr>
          <w:p w:rsidR="001A6F78" w:rsidRDefault="004F4989" w:rsidP="00B03BDC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了解指甲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szCs w:val="21"/>
              </w:rPr>
              <w:t>的作用，引导幼儿</w:t>
            </w:r>
            <w:r w:rsidR="00B03BDC">
              <w:rPr>
                <w:rFonts w:ascii="新宋体" w:eastAsia="新宋体" w:hAnsi="新宋体" w:cs="新宋体" w:hint="eastAsia"/>
                <w:szCs w:val="21"/>
              </w:rPr>
              <w:t>知道每周要修</w:t>
            </w:r>
            <w:r>
              <w:rPr>
                <w:rFonts w:ascii="新宋体" w:eastAsia="新宋体" w:hAnsi="新宋体" w:cs="新宋体" w:hint="eastAsia"/>
                <w:szCs w:val="21"/>
              </w:rPr>
              <w:t>剪指甲，帮助幼儿形成良好的个人卫生习惯。</w:t>
            </w:r>
          </w:p>
        </w:tc>
      </w:tr>
      <w:tr w:rsidR="001A6F78" w:rsidTr="009B04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1182" w:type="dxa"/>
            <w:gridSpan w:val="2"/>
            <w:vAlign w:val="center"/>
          </w:tcPr>
          <w:p w:rsidR="001A6F78" w:rsidRDefault="004F4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9"/>
            <w:vAlign w:val="center"/>
          </w:tcPr>
          <w:p w:rsidR="001A6F78" w:rsidRDefault="004F4989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请家长平时注意引导孩子观察、了解春季人们的活动以及天气的变化。</w:t>
            </w:r>
          </w:p>
        </w:tc>
      </w:tr>
    </w:tbl>
    <w:tbl>
      <w:tblPr>
        <w:tblStyle w:val="a7"/>
        <w:tblpPr w:leftFromText="180" w:rightFromText="180" w:vertAnchor="text" w:tblpX="11107" w:tblpY="264"/>
        <w:tblOverlap w:val="never"/>
        <w:tblW w:w="0" w:type="auto"/>
        <w:tblLook w:val="04A0" w:firstRow="1" w:lastRow="0" w:firstColumn="1" w:lastColumn="0" w:noHBand="0" w:noVBand="1"/>
      </w:tblPr>
      <w:tblGrid>
        <w:gridCol w:w="3176"/>
      </w:tblGrid>
      <w:tr w:rsidR="001A6F78">
        <w:trPr>
          <w:trHeight w:val="30"/>
        </w:trPr>
        <w:tc>
          <w:tcPr>
            <w:tcW w:w="3176" w:type="dxa"/>
          </w:tcPr>
          <w:p w:rsidR="001A6F78" w:rsidRDefault="001A6F78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1107" w:tblpY="4389"/>
        <w:tblOverlap w:val="never"/>
        <w:tblW w:w="0" w:type="auto"/>
        <w:tblLook w:val="04A0" w:firstRow="1" w:lastRow="0" w:firstColumn="1" w:lastColumn="0" w:noHBand="0" w:noVBand="1"/>
      </w:tblPr>
      <w:tblGrid>
        <w:gridCol w:w="3221"/>
      </w:tblGrid>
      <w:tr w:rsidR="001A6F78">
        <w:trPr>
          <w:trHeight w:val="30"/>
        </w:trPr>
        <w:tc>
          <w:tcPr>
            <w:tcW w:w="3221" w:type="dxa"/>
          </w:tcPr>
          <w:p w:rsidR="001A6F78" w:rsidRDefault="001A6F78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1107" w:tblpY="2904"/>
        <w:tblOverlap w:val="never"/>
        <w:tblW w:w="0" w:type="auto"/>
        <w:tblLook w:val="04A0" w:firstRow="1" w:lastRow="0" w:firstColumn="1" w:lastColumn="0" w:noHBand="0" w:noVBand="1"/>
      </w:tblPr>
      <w:tblGrid>
        <w:gridCol w:w="1016"/>
      </w:tblGrid>
      <w:tr w:rsidR="001A6F78">
        <w:trPr>
          <w:trHeight w:val="30"/>
        </w:trPr>
        <w:tc>
          <w:tcPr>
            <w:tcW w:w="1016" w:type="dxa"/>
          </w:tcPr>
          <w:p w:rsidR="001A6F78" w:rsidRDefault="001A6F78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1107" w:tblpY="1914"/>
        <w:tblOverlap w:val="never"/>
        <w:tblW w:w="0" w:type="auto"/>
        <w:tblLook w:val="04A0" w:firstRow="1" w:lastRow="0" w:firstColumn="1" w:lastColumn="0" w:noHBand="0" w:noVBand="1"/>
      </w:tblPr>
      <w:tblGrid>
        <w:gridCol w:w="3071"/>
      </w:tblGrid>
      <w:tr w:rsidR="001A6F78">
        <w:trPr>
          <w:trHeight w:val="60"/>
        </w:trPr>
        <w:tc>
          <w:tcPr>
            <w:tcW w:w="3071" w:type="dxa"/>
          </w:tcPr>
          <w:p w:rsidR="001A6F78" w:rsidRDefault="001A6F78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1107" w:tblpY="3024"/>
        <w:tblOverlap w:val="never"/>
        <w:tblW w:w="0" w:type="auto"/>
        <w:tblLook w:val="04A0" w:firstRow="1" w:lastRow="0" w:firstColumn="1" w:lastColumn="0" w:noHBand="0" w:noVBand="1"/>
      </w:tblPr>
      <w:tblGrid>
        <w:gridCol w:w="5066"/>
      </w:tblGrid>
      <w:tr w:rsidR="001A6F78">
        <w:trPr>
          <w:trHeight w:val="30"/>
        </w:trPr>
        <w:tc>
          <w:tcPr>
            <w:tcW w:w="5066" w:type="dxa"/>
          </w:tcPr>
          <w:p w:rsidR="001A6F78" w:rsidRDefault="001A6F78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1107" w:tblpY="4344"/>
        <w:tblOverlap w:val="never"/>
        <w:tblW w:w="0" w:type="auto"/>
        <w:tblLook w:val="04A0" w:firstRow="1" w:lastRow="0" w:firstColumn="1" w:lastColumn="0" w:noHBand="0" w:noVBand="1"/>
      </w:tblPr>
      <w:tblGrid>
        <w:gridCol w:w="3086"/>
      </w:tblGrid>
      <w:tr w:rsidR="001A6F78">
        <w:trPr>
          <w:trHeight w:val="30"/>
        </w:trPr>
        <w:tc>
          <w:tcPr>
            <w:tcW w:w="3086" w:type="dxa"/>
          </w:tcPr>
          <w:p w:rsidR="001A6F78" w:rsidRDefault="001A6F78">
            <w:pPr>
              <w:rPr>
                <w:sz w:val="24"/>
              </w:rPr>
            </w:pPr>
          </w:p>
        </w:tc>
      </w:tr>
    </w:tbl>
    <w:p w:rsidR="001A6F78" w:rsidRDefault="004F498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8117D9">
        <w:rPr>
          <w:rFonts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r w:rsidR="008117D9">
        <w:rPr>
          <w:rFonts w:hint="eastAsia"/>
          <w:sz w:val="24"/>
        </w:rPr>
        <w:t>吴</w:t>
      </w:r>
      <w:proofErr w:type="gramStart"/>
      <w:r w:rsidR="008117D9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8117D9">
        <w:rPr>
          <w:rFonts w:hint="eastAsia"/>
          <w:sz w:val="24"/>
        </w:rPr>
        <w:t>曹桂</w:t>
      </w:r>
      <w:proofErr w:type="gramEnd"/>
      <w:r w:rsidR="008117D9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8117D9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20</w:t>
      </w:r>
      <w:r>
        <w:rPr>
          <w:rFonts w:asciiTheme="minorEastAsia" w:eastAsiaTheme="minorEastAsia" w:hAnsiTheme="minorEastAsia"/>
          <w:sz w:val="24"/>
        </w:rPr>
        <w:t>2</w:t>
      </w:r>
      <w:r w:rsidR="008117D9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8117D9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117D9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8117D9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8117D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A6F78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89" w:rsidRDefault="004F4989">
      <w:r>
        <w:separator/>
      </w:r>
    </w:p>
  </w:endnote>
  <w:endnote w:type="continuationSeparator" w:id="0">
    <w:p w:rsidR="004F4989" w:rsidRDefault="004F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78" w:rsidRDefault="004F4989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89" w:rsidRDefault="004F4989">
      <w:r>
        <w:separator/>
      </w:r>
    </w:p>
  </w:footnote>
  <w:footnote w:type="continuationSeparator" w:id="0">
    <w:p w:rsidR="004F4989" w:rsidRDefault="004F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78" w:rsidRDefault="004F4989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A0939"/>
    <w:multiLevelType w:val="singleLevel"/>
    <w:tmpl w:val="E3FA09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674F2"/>
    <w:rsid w:val="000A5B38"/>
    <w:rsid w:val="000B1D0B"/>
    <w:rsid w:val="000B39D2"/>
    <w:rsid w:val="00106B25"/>
    <w:rsid w:val="00186727"/>
    <w:rsid w:val="001A6F78"/>
    <w:rsid w:val="0025199A"/>
    <w:rsid w:val="00270186"/>
    <w:rsid w:val="003A7936"/>
    <w:rsid w:val="00405269"/>
    <w:rsid w:val="00416693"/>
    <w:rsid w:val="00427288"/>
    <w:rsid w:val="004F4989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117D9"/>
    <w:rsid w:val="00824054"/>
    <w:rsid w:val="0084003B"/>
    <w:rsid w:val="0092550C"/>
    <w:rsid w:val="0094728A"/>
    <w:rsid w:val="009A7030"/>
    <w:rsid w:val="009B04B4"/>
    <w:rsid w:val="009F1BF1"/>
    <w:rsid w:val="00A152B6"/>
    <w:rsid w:val="00A36E44"/>
    <w:rsid w:val="00A37B09"/>
    <w:rsid w:val="00A829A8"/>
    <w:rsid w:val="00A91A65"/>
    <w:rsid w:val="00B03BDC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321587C"/>
    <w:rsid w:val="06722F8D"/>
    <w:rsid w:val="0799384E"/>
    <w:rsid w:val="0AEA4CA6"/>
    <w:rsid w:val="0CFF1BF3"/>
    <w:rsid w:val="0D190702"/>
    <w:rsid w:val="0DB04A64"/>
    <w:rsid w:val="0E5D3CD6"/>
    <w:rsid w:val="12837EF9"/>
    <w:rsid w:val="1561195A"/>
    <w:rsid w:val="15A05265"/>
    <w:rsid w:val="170B2D82"/>
    <w:rsid w:val="19D43BAF"/>
    <w:rsid w:val="1F6E72A7"/>
    <w:rsid w:val="22F441EB"/>
    <w:rsid w:val="237642CC"/>
    <w:rsid w:val="24812BB7"/>
    <w:rsid w:val="248B40B9"/>
    <w:rsid w:val="26125E39"/>
    <w:rsid w:val="274753A4"/>
    <w:rsid w:val="29D0565B"/>
    <w:rsid w:val="2A4C4C2F"/>
    <w:rsid w:val="2ABE3F7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42D126C"/>
    <w:rsid w:val="369938DF"/>
    <w:rsid w:val="36AE2E92"/>
    <w:rsid w:val="3C7633EA"/>
    <w:rsid w:val="3F0E78EA"/>
    <w:rsid w:val="3F954E41"/>
    <w:rsid w:val="409D5D7A"/>
    <w:rsid w:val="42A15FF5"/>
    <w:rsid w:val="44883663"/>
    <w:rsid w:val="45991206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8B16014"/>
    <w:rsid w:val="7CFB5D27"/>
    <w:rsid w:val="7F6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24</cp:revision>
  <cp:lastPrinted>2024-05-02T07:45:00Z</cp:lastPrinted>
  <dcterms:created xsi:type="dcterms:W3CDTF">2023-08-17T07:16:00Z</dcterms:created>
  <dcterms:modified xsi:type="dcterms:W3CDTF">2025-02-20T06:13:00Z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