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B8AD">
      <w:pPr>
        <w:jc w:val="center"/>
        <w:rPr>
          <w:rFonts w:hint="default"/>
          <w:lang w:eastAsia="zh-CN"/>
        </w:rPr>
      </w:pPr>
      <w:r>
        <w:rPr>
          <w:rFonts w:hint="default" w:ascii="黑体" w:hAnsi="黑体" w:eastAsia="黑体" w:cs="黑体"/>
          <w:b/>
          <w:bCs/>
          <w:sz w:val="30"/>
          <w:szCs w:val="30"/>
          <w:lang w:eastAsia="zh-CN"/>
        </w:rPr>
        <w:t>《基于数学核心素养的小学数学试题编制的研究》</w:t>
      </w:r>
      <w:r>
        <w:rPr>
          <w:rFonts w:hint="default" w:ascii="黑体" w:hAnsi="黑体" w:eastAsia="黑体" w:cs="黑体"/>
          <w:b/>
          <w:bCs/>
          <w:sz w:val="30"/>
          <w:szCs w:val="30"/>
          <w:lang w:eastAsia="zh-CN"/>
        </w:rPr>
        <w:t>文献</w:t>
      </w:r>
      <w:r>
        <w:rPr>
          <w:rFonts w:hint="default" w:ascii="黑体" w:hAnsi="黑体" w:eastAsia="黑体" w:cs="黑体"/>
          <w:b/>
          <w:bCs/>
          <w:sz w:val="30"/>
          <w:szCs w:val="30"/>
          <w:lang w:eastAsia="zh-CN"/>
        </w:rPr>
        <w:t xml:space="preserve">综述 </w:t>
      </w:r>
      <w:r>
        <w:rPr>
          <w:rFonts w:hint="default"/>
          <w:lang w:eastAsia="zh-CN"/>
        </w:rPr>
        <w:t xml:space="preserve"> </w:t>
      </w:r>
    </w:p>
    <w:p w14:paraId="269FA203">
      <w:pP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 xml:space="preserve"> 一、关于“数学核心素养”的国内外研究  </w:t>
      </w:r>
    </w:p>
    <w:p w14:paraId="61DA5546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数学核心素养是数学教育目标的集中体现，国内外学者对其内涵、要素及框架体系进行了系统探讨。  </w:t>
      </w:r>
    </w:p>
    <w:p w14:paraId="1184A550"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数学核心素养的内涵  </w:t>
      </w:r>
    </w:p>
    <w:p w14:paraId="14557671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 数学核心素养强调学生在真实情境中运用数学知识解决问题的能力，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包含数学思维、关键能力及情感态度的综合表现。国际研究（如PISA测评框架）提出数学素养应涵盖情境化问题解决、数学推理与建模等能力。国内研究则结合课程标准，将数学核心素养细化为六大要素：数学抽象、逻辑推理、数学建模、数学运算、直观想象、数据分析。这些要素覆盖了数学学习的核心领域，体现了从“知识导向”向“能力为重”的转型。  </w:t>
      </w:r>
    </w:p>
    <w:p w14:paraId="7855847C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数学核心素养的框架体系  </w:t>
      </w:r>
    </w:p>
    <w:p w14:paraId="1846FE4C">
      <w:pPr>
        <w:ind w:firstLine="480" w:firstLineChars="200"/>
        <w:rPr>
          <w:rFonts w:hint="default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 数学核心素养的层次划分是研究重点。有研究提出“三级水平模型”：一级水平为知识理解（掌握基础概念），二级水平为知识迁移（应用知识解决情境问题），三级水平为知识创新（推广结论或提出新问题）。</w:t>
      </w:r>
    </w:p>
    <w:p w14:paraId="71AC0EF7">
      <w:pP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 xml:space="preserve"> 二、关于“小学数学试题”的国内外研究  </w:t>
      </w:r>
    </w:p>
    <w:p w14:paraId="33426E1E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小学数学试题作为评价工具，其设计需兼顾知识考查与素养发展。  </w:t>
      </w:r>
    </w:p>
    <w:p w14:paraId="33F93EC5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1. 小学数学试题的内涵与特征  </w:t>
      </w:r>
    </w:p>
    <w:p w14:paraId="36B3BD94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研究指出，传统试题存在“重结果轻过程”“重技能轻思维”等问题。基于核心素养的试题应具备以下特征：  </w:t>
      </w:r>
    </w:p>
    <w:p w14:paraId="494DDF83">
      <w:pPr>
        <w:ind w:firstLine="482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生活化与情境化：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试题需贴近学生生活（如购物、环保主题），引导学生用数学解决实际问题。  </w:t>
      </w:r>
    </w:p>
    <w:p w14:paraId="5D06DE85">
      <w:pPr>
        <w:ind w:firstLine="482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过程性与开放性：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通过操作、画图等活动展现思维过程，鼓励多角度解题（如七巧板面积题）。  </w:t>
      </w:r>
    </w:p>
    <w:p w14:paraId="0F776797">
      <w:pPr>
        <w:ind w:firstLine="482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分层与差异化：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基于SOLO分类理论设计分层习题，适应不同思维水平的学生。  </w:t>
      </w:r>
    </w:p>
    <w:p w14:paraId="13BE9BB1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2. 小学数学试题的类型与构成  </w:t>
      </w:r>
    </w:p>
    <w:p w14:paraId="483C0FA3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试题类型包括基础题（计算、概念判断）、综合应用题（跨学科整合）、开放探究题（条件或结论不唯一）。</w:t>
      </w:r>
    </w:p>
    <w:p w14:paraId="55B694B6">
      <w:pP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 xml:space="preserve"> 三、关于“小学数学试题编制”的国内外研究  </w:t>
      </w:r>
    </w:p>
    <w:p w14:paraId="5E3DCB91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基于核心素养的试题编制需以能力框架为指导，国内外研究从原则、流程到方法提供了系统支持。  </w:t>
      </w:r>
    </w:p>
    <w:p w14:paraId="693CBB6E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1. 试题编制的原则  </w:t>
      </w:r>
    </w:p>
    <w:p w14:paraId="67A84DF4">
      <w:pPr>
        <w:ind w:firstLine="482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依标扣本：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以课程标准为依据，结合教材目标设计试题（如“数与代数”“图形与几何”领域）。  </w:t>
      </w:r>
    </w:p>
    <w:p w14:paraId="13A2FA1A">
      <w:pPr>
        <w:ind w:firstLine="482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能力导向：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聚焦六大核心素养，避免碎片化考查（如整合抽象与运算能力的拼车费用题）。  </w:t>
      </w:r>
    </w:p>
    <w:p w14:paraId="1E3E1170">
      <w:pPr>
        <w:ind w:firstLine="482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情境真实：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设计具有现实意义的问题（如世园会门票优惠题），避免机械套用场景。  </w:t>
      </w:r>
    </w:p>
    <w:p w14:paraId="11350B1D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2. 试题编制的流程与方法  </w:t>
      </w:r>
    </w:p>
    <w:p w14:paraId="1FC8E50E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根据文献提炼，试题编制的核心流程包括以下步骤：  </w:t>
      </w:r>
    </w:p>
    <w:p w14:paraId="4A667867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步骤1：明确目标与素养对应  </w:t>
      </w:r>
    </w:p>
    <w:p w14:paraId="6A105B42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确定试题考查的核心素养要素（如逻辑推理）及水平层级（如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知识理解、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知识迁移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知识创新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），参考“三维模型”（能力、内容、水平）设计双向细目表。  </w:t>
      </w:r>
    </w:p>
    <w:p w14:paraId="630A670D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步骤2：创设真实情境  </w:t>
      </w:r>
    </w:p>
    <w:p w14:paraId="040A208A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>选择与学生生活经验相关的情境（如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校园整体布局及各建筑位置占地面积等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），确保问题具有探究价值。例如，通过“国旗比例题”考查数学抽象与运算能力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。  </w:t>
      </w:r>
    </w:p>
    <w:p w14:paraId="202B8F06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步骤3：分层设计题目  </w:t>
      </w:r>
    </w:p>
    <w:p w14:paraId="0A694F29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基于SOLO理论划分思维层次：  </w:t>
      </w:r>
    </w:p>
    <w:p w14:paraId="65BFB9FC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单点结构：考查单一知识点（如计算周长）。  </w:t>
      </w:r>
    </w:p>
    <w:p w14:paraId="319ED5A8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关联结构：整合多个知识点（如结合图形分割与面积计算）。  </w:t>
      </w:r>
    </w:p>
    <w:p w14:paraId="60EBB232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抽象扩展：开放性问题（如设计环保数据问题并自主提问）。  </w:t>
      </w:r>
    </w:p>
    <w:p w14:paraId="0CC90ACB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步骤4：融入多元评价  </w:t>
      </w:r>
    </w:p>
    <w:p w14:paraId="626AC922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通过多模态信息（如图表、操作任务）评价学生综合能力。例如，设计“估测脚印面积题”，允许数格子、图形分割等多种解法。  </w:t>
      </w:r>
    </w:p>
    <w:p w14:paraId="48AEFA05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步骤5：质量评估与修订  </w:t>
      </w:r>
    </w:p>
    <w:p w14:paraId="629FEA0D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采用“鉴别指数法”分析试题难度与区分度，结合教师反馈调整题目（如删除区分度过低的纯记忆题）。  </w:t>
      </w:r>
    </w:p>
    <w:p w14:paraId="5F8FC9CB">
      <w:pPr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3. 现存问题与改进方向  </w:t>
      </w:r>
    </w:p>
    <w:p w14:paraId="71727965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问题：能力考查碎片化、情境设计表面化、教师命题能力不足。  </w:t>
      </w:r>
    </w:p>
    <w:p w14:paraId="24CC87D6"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对策：构建多维命题框架（覆盖六大素养与三级水平）；加强教师培训（如命题竞赛、数据反馈）；开发动态试题（如交互式几何题）。  </w:t>
      </w:r>
    </w:p>
    <w:p w14:paraId="1555EE60">
      <w:pP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 xml:space="preserve"> 四、总结与展望  </w:t>
      </w:r>
    </w:p>
    <w:p w14:paraId="6AE4C41A">
      <w:pPr>
        <w:ind w:firstLine="480" w:firstLineChars="200"/>
        <w:rPr>
          <w:rFonts w:hint="default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未来研究可进一步探索跨学科整合（如数学建模与科学实验结合）、技术赋能（数字化工具支持动态命题）及差异化评价（基于思维水平的个性化习题）。基于核心素养的试题编制需持续以课标为纲，以学生发展为核，推动小学数学评价从“知识立意”向“素养立意”深化。 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CBAB2"/>
    <w:multiLevelType w:val="singleLevel"/>
    <w:tmpl w:val="347CBAB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EE6FB3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Mr.Z</cp:lastModifiedBy>
  <dcterms:modified xsi:type="dcterms:W3CDTF">2025-03-07T03:02:44Z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eyJoZGlkIjoiM2Y0N2Q1NmJkZTBlODAxNDllZTEzOTNkN2ZjYmY3YTEiLCJ1c2VySWQiOiIyODc3OTgzODIifQ==</vt:lpwstr>
  </property>
  <property fmtid="{D5CDD505-2E9C-101B-9397-08002B2CF9AE}" pid="6" name="ICV">
    <vt:lpwstr>D13D65ABD8DC4AEA83885BA7B0617F7C_12</vt:lpwstr>
  </property>
</Properties>
</file>