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我上小学了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今天我们班所有小朋友都准时来园！大部分幼儿都能够主动晨间签到！所有幼儿都能够自主开展晨间活动。</w:t>
      </w:r>
      <w:r>
        <w:rPr>
          <w:rFonts w:hint="eastAsia" w:ascii="宋体" w:hAnsi="宋体" w:eastAsia="宋体" w:cs="宋体"/>
          <w:sz w:val="24"/>
          <w:lang w:val="en-US" w:eastAsia="zh-CN"/>
        </w:rPr>
        <w:t>长大一岁的孩子们自主能力比以前更强啦！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只是千层蛋糕、鲜牛奶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。孩子们能够做好点心的自我服务，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如：倒牛奶、擦桌子、收餐盘、扫地等工作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3BC16C65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在签到时，孩子们能及时整理个人物品，并自主签到，大部分幼儿能独立完成。</w:t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 w14:paraId="01EFD616">
        <w:trPr>
          <w:trHeight w:val="90" w:hRule="atLeast"/>
        </w:trPr>
        <w:tc>
          <w:tcPr>
            <w:tcW w:w="9959" w:type="dxa"/>
          </w:tcPr>
          <w:p w14:paraId="3B215FB4">
            <w:pPr>
              <w:autoSpaceDE w:val="0"/>
              <w:autoSpaceDN w:val="0"/>
              <w:adjustRightInd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3" name="图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户外活动</w:t>
            </w:r>
            <w:r>
              <w:rPr>
                <w:rStyle w:val="31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22860" b="19050"/>
                  <wp:docPr id="14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49C4FAB">
      <w:pPr>
        <w:pStyle w:val="40"/>
        <w:ind w:firstLine="480" w:firstLineChars="200"/>
        <w:jc w:val="left"/>
        <w:rPr>
          <w:rFonts w:hint="default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今天的户外区域是混班游戏，孩子们可选择了轮胎、后滑梯、平衡区、钻爬区、自选玩具等区域进行游戏，有的是与同伴共玩，在游戏中发展幼儿的大动作水平。</w:t>
      </w:r>
    </w:p>
    <w:p w14:paraId="61D97721">
      <w:pPr>
        <w:autoSpaceDE w:val="0"/>
        <w:autoSpaceDN w:val="0"/>
        <w:adjustRightInd w:val="0"/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53"/>
        <w:gridCol w:w="3554"/>
      </w:tblGrid>
      <w:tr w14:paraId="05186FD6">
        <w:tc>
          <w:tcPr>
            <w:tcW w:w="3576" w:type="dxa"/>
          </w:tcPr>
          <w:p w14:paraId="2E9366B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11" name="图片 3" descr="/Users/langligelang/Downloads/IMG_7146.JPGIMG_7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3" descr="/Users/langligelang/Downloads/IMG_7146.JPGIMG_714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3" w:type="dxa"/>
          </w:tcPr>
          <w:p w14:paraId="3317BA12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-26035</wp:posOffset>
                  </wp:positionH>
                  <wp:positionV relativeFrom="paragraph">
                    <wp:posOffset>90170</wp:posOffset>
                  </wp:positionV>
                  <wp:extent cx="2099310" cy="1574800"/>
                  <wp:effectExtent l="0" t="0" r="8890" b="0"/>
                  <wp:wrapSquare wrapText="bothSides"/>
                  <wp:docPr id="15" name="图片 15" descr="/Users/langligelang/Downloads/IMG_7148.JPGIMG_7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/Users/langligelang/Downloads/IMG_7148.JPGIMG_714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  <w:tc>
          <w:tcPr>
            <w:tcW w:w="3554" w:type="dxa"/>
          </w:tcPr>
          <w:p w14:paraId="2FDB8674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099310" cy="1574800"/>
                  <wp:effectExtent l="0" t="0" r="8890" b="0"/>
                  <wp:docPr id="18" name="图片 18" descr="/Users/langligelang/Downloads/IMG_7150.JPGIMG_7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angligelang/Downloads/IMG_7150.JPGIMG_71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286CF70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7E447731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91AD48C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3集体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：参观前的准备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8641C9">
      <w:pPr>
        <w:pStyle w:val="26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35"/>
        <w:jc w:val="both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/>
        </w:rPr>
        <w:t>还有半个学期就要进入小学了，幼儿对于上小学很是向往，同时他们对于小学是什么样的，也存有很多的问题和疑惑。</w:t>
      </w:r>
      <w:r>
        <w:rPr>
          <w:rFonts w:hint="eastAsia" w:ascii="宋体" w:hAnsi="宋体" w:cs="宋体"/>
          <w:szCs w:val="21"/>
        </w:rPr>
        <w:t>在</w:t>
      </w:r>
      <w:r>
        <w:rPr>
          <w:rFonts w:hint="eastAsia" w:ascii="宋体" w:hAnsi="宋体" w:cs="宋体"/>
          <w:szCs w:val="21"/>
          <w:lang w:eastAsia="zh-CN"/>
        </w:rPr>
        <w:t>参观</w:t>
      </w:r>
      <w:r>
        <w:rPr>
          <w:rFonts w:hint="eastAsia" w:ascii="宋体" w:hAnsi="宋体" w:cs="宋体"/>
          <w:szCs w:val="21"/>
        </w:rPr>
        <w:t>前，有一些需要老师和</w:t>
      </w:r>
      <w:r>
        <w:rPr>
          <w:rFonts w:hint="eastAsia" w:ascii="宋体" w:hAnsi="宋体" w:cs="宋体"/>
          <w:szCs w:val="21"/>
          <w:lang w:eastAsia="zh-CN"/>
        </w:rPr>
        <w:t>幼儿</w:t>
      </w:r>
      <w:r>
        <w:rPr>
          <w:rFonts w:hint="eastAsia" w:ascii="宋体" w:hAnsi="宋体" w:cs="宋体"/>
          <w:szCs w:val="21"/>
        </w:rPr>
        <w:t>特别注意的地方，如：沿路的安全注意事项和心理准备。本次活动中需要孩子讨论并在观察图片的过程中了解</w:t>
      </w:r>
      <w:r>
        <w:rPr>
          <w:rFonts w:hint="eastAsia" w:ascii="宋体" w:hAnsi="宋体" w:cs="宋体"/>
          <w:szCs w:val="21"/>
          <w:lang w:eastAsia="zh-CN"/>
        </w:rPr>
        <w:t>参观</w:t>
      </w:r>
      <w:r>
        <w:rPr>
          <w:rFonts w:hint="eastAsia" w:ascii="宋体" w:hAnsi="宋体" w:cs="宋体"/>
          <w:szCs w:val="21"/>
        </w:rPr>
        <w:t>的路线和沿路的安全注意事项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。</w:t>
      </w:r>
    </w:p>
    <w:p w14:paraId="0C9DB736">
      <w:pPr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cs="宋体"/>
          <w:szCs w:val="21"/>
        </w:rPr>
        <w:t>了解路线</w:t>
      </w:r>
      <w:r>
        <w:rPr>
          <w:rFonts w:hint="eastAsia" w:ascii="宋体" w:hAnsi="宋体" w:cs="宋体"/>
          <w:szCs w:val="21"/>
          <w:lang w:eastAsia="zh-CN"/>
        </w:rPr>
        <w:t>以及参观内容，</w:t>
      </w:r>
      <w:r>
        <w:rPr>
          <w:rFonts w:hint="eastAsia" w:ascii="宋体" w:hAnsi="宋体" w:cs="宋体"/>
          <w:szCs w:val="21"/>
        </w:rPr>
        <w:t>能用清晰的语言大胆讲述</w:t>
      </w:r>
      <w:r>
        <w:rPr>
          <w:rFonts w:hint="eastAsia" w:ascii="宋体" w:hAnsi="宋体" w:cs="宋体"/>
          <w:szCs w:val="21"/>
          <w:lang w:eastAsia="zh-CN"/>
        </w:rPr>
        <w:t>参观小学的</w:t>
      </w:r>
      <w:r>
        <w:rPr>
          <w:rFonts w:hint="eastAsia" w:ascii="宋体" w:hAnsi="宋体" w:cs="宋体"/>
          <w:szCs w:val="21"/>
        </w:rPr>
        <w:t>注意事项</w:t>
      </w:r>
      <w:r>
        <w:rPr>
          <w:rFonts w:hint="eastAsia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val="en-US" w:eastAsia="zh-CN"/>
        </w:rPr>
        <w:t>。</w:t>
      </w:r>
    </w:p>
    <w:tbl>
      <w:tblPr>
        <w:tblStyle w:val="29"/>
        <w:tblW w:w="0" w:type="auto"/>
        <w:tblInd w:w="13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7"/>
        <w:gridCol w:w="4040"/>
      </w:tblGrid>
      <w:tr w14:paraId="05DC8363">
        <w:tc>
          <w:tcPr>
            <w:tcW w:w="3907" w:type="dxa"/>
          </w:tcPr>
          <w:p w14:paraId="641A717E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drawing>
                <wp:inline distT="0" distB="0" distL="114300" distR="114300">
                  <wp:extent cx="2123440" cy="1592580"/>
                  <wp:effectExtent l="0" t="0" r="10160" b="7620"/>
                  <wp:docPr id="2" name="图片 3" descr="/Users/langligelang/Downloads/IMG_7109.JPGIMG_7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/Users/langligelang/Downloads/IMG_7109.JPGIMG_71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3440" cy="1592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40" w:type="dxa"/>
          </w:tcPr>
          <w:p w14:paraId="3B580CF3">
            <w:pPr>
              <w:autoSpaceDE w:val="0"/>
              <w:autoSpaceDN w:val="0"/>
              <w:adjustRightInd w:val="0"/>
              <w:jc w:val="both"/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Style w:val="31"/>
                <w:rFonts w:hint="default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25400</wp:posOffset>
                  </wp:positionV>
                  <wp:extent cx="2099310" cy="1574800"/>
                  <wp:effectExtent l="0" t="0" r="8890" b="0"/>
                  <wp:wrapSquare wrapText="bothSides"/>
                  <wp:docPr id="4" name="图片 4" descr="/Users/langligelang/Downloads/IMG_7112.JPGIMG_71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angligelang/Downloads/IMG_7112.JPGIMG_711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Style w:val="31"/>
                <w:rFonts w:hint="eastAsia"/>
                <w:color w:val="9F2936" w:themeColor="accent2"/>
                <w:sz w:val="28"/>
                <w:szCs w:val="33"/>
                <w:vertAlign w:val="baseline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</w:p>
        </w:tc>
      </w:tr>
    </w:tbl>
    <w:p w14:paraId="64A67032">
      <w:p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kern w:val="2"/>
          <w:sz w:val="21"/>
          <w:szCs w:val="21"/>
          <w:lang w:val="en-US" w:eastAsia="zh-CN" w:bidi="ar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高粱米饭、鱼香猪肝、菠菜炒百叶、白萝卜筒鼓汤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孩子们自主盛饭盛菜能力越来越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棒，并且做的有模有样的，为你们点赞。部分幼儿盛菜的姿势不太标准，都一对一指导过，家长们回去后可鼓励孩子帮家人盛饭，做一些力所能及的事。 </w:t>
      </w:r>
    </w:p>
    <w:p w14:paraId="3C39FA4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午餐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时小值日生们能在餐前提前做好准备工作，各司其职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ind w:firstLine="480" w:firstLineChars="200"/>
        <w:jc w:val="left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今天的午饭中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宋旭峰、梁铭轩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200B8B2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未睡。</w:t>
      </w:r>
    </w:p>
    <w:p w14:paraId="2495B1E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FACC70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81C4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1FE49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亲爱的家长朋友们:</w:t>
      </w:r>
    </w:p>
    <w:p w14:paraId="007ADD6F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大家好!</w:t>
      </w:r>
    </w:p>
    <w:p w14:paraId="5A489522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为了让孩子熟悉小学的环境，初步了解小学生的生活和学习情况，通过体验、感知、了解小学的学习生活，减少对小学的陌生感，萌发了上学的愿望，提高幼儿适应环境变化的能力，帮助他们更全面、直观地了解小学，以积极的心态迎接小学生活。</w:t>
      </w:r>
    </w:p>
    <w:p w14:paraId="0F2FDF8F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2025年3月10日上午将组织大班幼儿到新桥实验小学进行参观体验活动。</w:t>
      </w:r>
    </w:p>
    <w:p w14:paraId="737D6434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具体活动安排如下:</w:t>
      </w:r>
    </w:p>
    <w:p w14:paraId="4ADEFC89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⭐内容:</w:t>
      </w:r>
    </w:p>
    <w:p w14:paraId="2EA19ED9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1.观摩体验小学生上课常规、课间活动、升旗仪式等。</w:t>
      </w:r>
    </w:p>
    <w:p w14:paraId="3AB5F937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2.参观校园环境，如操场、课室、多功能室等。</w:t>
      </w:r>
    </w:p>
    <w:p w14:paraId="37313C3E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⭐家长需要配合工作:</w:t>
      </w:r>
    </w:p>
    <w:p w14:paraId="6ABBE60B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1.当天幼儿准备好园服（适合运动的衣裤）、运动鞋、卡其色鸭舌帽、吸汗巾、水杯。</w:t>
      </w:r>
    </w:p>
    <w:p w14:paraId="3CB21F88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2.星期一7点45到达班级，为了培养幼儿守时概念，务必做到不迟到!！⏰</w:t>
      </w:r>
    </w:p>
    <w:p w14:paraId="01AFCAC1"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3.本次活动由老师组织，不需要家长陪同参观，请大家配合！</w:t>
      </w:r>
    </w:p>
    <w:p w14:paraId="4E9ADDFC"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bookmarkStart w:id="0" w:name="_GoBack"/>
      <w:bookmarkEnd w:id="0"/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3799853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Bai Jamjuree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Bai Jamjuree">
    <w:panose1 w:val="00000500000000000000"/>
    <w:charset w:val="00"/>
    <w:family w:val="auto"/>
    <w:pitch w:val="default"/>
    <w:sig w:usb0="21000007" w:usb1="00000001" w:usb2="00000000" w:usb3="00000000" w:csb0="20010193" w:csb1="00000000"/>
  </w:font>
  <w:font w:name="Apple Color Emoji">
    <w:panose1 w:val="00000000000000000000"/>
    <w:charset w:val="00"/>
    <w:family w:val="auto"/>
    <w:pitch w:val="default"/>
    <w:sig w:usb0="00000003" w:usb1="18000000" w:usb2="14000000" w:usb3="00000000" w:csb0="00000001" w:csb1="00000000"/>
  </w:font>
  <w:font w:name="儷宋 Pro">
    <w:panose1 w:val="02020300000000000000"/>
    <w:charset w:val="88"/>
    <w:family w:val="auto"/>
    <w:pitch w:val="default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0FD68FE9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0973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972EEA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DE75BB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7DED47"/>
    <w:rsid w:val="7F9F0902"/>
    <w:rsid w:val="7FB1507E"/>
    <w:rsid w:val="7FC76F42"/>
    <w:rsid w:val="7FCA6A80"/>
    <w:rsid w:val="7FFF4387"/>
    <w:rsid w:val="C3DF52FD"/>
    <w:rsid w:val="C7BFA986"/>
    <w:rsid w:val="DD3ADB12"/>
    <w:rsid w:val="DEE132BA"/>
    <w:rsid w:val="E1F70992"/>
    <w:rsid w:val="EBFF1E65"/>
    <w:rsid w:val="EEFF5683"/>
    <w:rsid w:val="F7FC3460"/>
    <w:rsid w:val="FAFFAB6A"/>
    <w:rsid w:val="FCB91C44"/>
    <w:rsid w:val="FDFEF495"/>
    <w:rsid w:val="FEE38531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1.pn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pn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2019-12-31T16:30:00Z</dcterms:created>
  <dc:creator>Microsoft Office 用户</dc:creator>
  <cp:lastModifiedBy>半月板</cp:lastModifiedBy>
  <cp:lastPrinted>2023-06-21T10:10:00Z</cp:lastPrinted>
  <dcterms:modified xsi:type="dcterms:W3CDTF">2025-03-07T12:25:17Z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005A0AD7FA630D802D75CA676EDCC0BC_43</vt:lpwstr>
  </property>
</Properties>
</file>