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22A93F">
      <w:pPr>
        <w:rPr>
          <w:rFonts w:hint="eastAsia"/>
        </w:rPr>
      </w:pPr>
    </w:p>
    <w:p w14:paraId="5A98ABB2">
      <w:pPr>
        <w:rPr>
          <w:rFonts w:hint="eastAsia"/>
        </w:rPr>
      </w:pPr>
      <w:r>
        <w:rPr>
          <w:rFonts w:hint="eastAsia"/>
        </w:rPr>
        <w:t xml:space="preserve"> 阅读笔记2：初中英语整本书阅读的实践与思考  </w:t>
      </w:r>
    </w:p>
    <w:p w14:paraId="4EE97A58">
      <w:pPr>
        <w:rPr>
          <w:rFonts w:hint="eastAsia"/>
        </w:rPr>
      </w:pPr>
      <w:r>
        <w:rPr>
          <w:rFonts w:hint="eastAsia"/>
        </w:rPr>
        <w:t xml:space="preserve">理论框架：谢婷婷构建的SECRETS模型（Selection-Engagement-Collaboration-Reflection-Evaluation-Transformation-Sustainability）整合了自组织临界理论（SOC）和元认知策略，形成独特的阅读生态系统。  </w:t>
      </w:r>
    </w:p>
    <w:p w14:paraId="1E9F30E8">
      <w:pPr>
        <w:rPr>
          <w:rFonts w:hint="eastAsia"/>
        </w:rPr>
      </w:pPr>
    </w:p>
    <w:p w14:paraId="131391DC">
      <w:pPr>
        <w:rPr>
          <w:rFonts w:hint="eastAsia"/>
        </w:rPr>
      </w:pPr>
      <w:r>
        <w:rPr>
          <w:rFonts w:hint="eastAsia"/>
        </w:rPr>
        <w:t xml:space="preserve">实施细节：  </w:t>
      </w:r>
    </w:p>
    <w:p w14:paraId="188D3E44">
      <w:pPr>
        <w:rPr>
          <w:rFonts w:hint="eastAsia"/>
        </w:rPr>
      </w:pPr>
      <w:r>
        <w:rPr>
          <w:rFonts w:hint="eastAsia"/>
        </w:rPr>
        <w:t xml:space="preserve">1. 书目选择算法：开发包含12个维度的选书矩阵（如叙事复杂性、文化距离指数、情感唤醒强度），通过Python爬虫抓取Goodreads平台百万条书评数据训练推荐模型  </w:t>
      </w:r>
    </w:p>
    <w:p w14:paraId="1CF429CE">
      <w:pPr>
        <w:rPr>
          <w:rFonts w:hint="eastAsia"/>
        </w:rPr>
      </w:pPr>
      <w:r>
        <w:rPr>
          <w:rFonts w:hint="eastAsia"/>
        </w:rPr>
        <w:t xml:space="preserve">2. 三课型创新：  </w:t>
      </w:r>
    </w:p>
    <w:p w14:paraId="572E3D1B">
      <w:pPr>
        <w:rPr>
          <w:rFonts w:hint="eastAsia"/>
        </w:rPr>
      </w:pPr>
      <w:r>
        <w:rPr>
          <w:rFonts w:hint="eastAsia"/>
        </w:rPr>
        <w:t xml:space="preserve">   • 导读课采用认知冲突策略：对比《小王子》不同译本的封面设计，引导学生发现驯服概念的文化转译差异  </w:t>
      </w:r>
    </w:p>
    <w:p w14:paraId="72454FA2">
      <w:pPr>
        <w:rPr>
          <w:rFonts w:hint="eastAsia"/>
        </w:rPr>
      </w:pPr>
      <w:r>
        <w:rPr>
          <w:rFonts w:hint="eastAsia"/>
        </w:rPr>
        <w:t xml:space="preserve">   • 推进课实施阅读神经节律训练：通过EEG脑电监测调整阅读节奏（α波峰值出现频率与理解深度呈正相关）  </w:t>
      </w:r>
    </w:p>
    <w:p w14:paraId="037558D6">
      <w:pPr>
        <w:rPr>
          <w:rFonts w:hint="eastAsia"/>
        </w:rPr>
      </w:pPr>
      <w:r>
        <w:rPr>
          <w:rFonts w:hint="eastAsia"/>
        </w:rPr>
        <w:t xml:space="preserve">   • 分享课创建跨时空对话工坊：学生通过VR技术进入小说场景（如《Peter Pan》的Neverland），与角色进行基于LDA主题模型的对话生成  </w:t>
      </w:r>
    </w:p>
    <w:p w14:paraId="5512A3C1">
      <w:pPr>
        <w:rPr>
          <w:rFonts w:hint="eastAsia"/>
        </w:rPr>
      </w:pPr>
      <w:r>
        <w:rPr>
          <w:rFonts w:hint="eastAsia"/>
        </w:rPr>
        <w:t xml:space="preserve">3. 评价体系革新：构建区块链阅读护照，记录阅读轨迹、思维发展（通过NLP分析写作文本中的概念密度变化）和跨学科迁移（如将《Fireball's Heart》中的动物救助主题转化为校园公益方案）  </w:t>
      </w:r>
    </w:p>
    <w:p w14:paraId="485077DE">
      <w:pPr>
        <w:rPr>
          <w:rFonts w:hint="eastAsia"/>
        </w:rPr>
      </w:pPr>
    </w:p>
    <w:p w14:paraId="1E16282C">
      <w:pPr>
        <w:rPr>
          <w:rFonts w:hint="eastAsia"/>
        </w:rPr>
      </w:pPr>
      <w:r>
        <w:rPr>
          <w:rFonts w:hint="eastAsia"/>
        </w:rPr>
        <w:t xml:space="preserve">数据支撑：  </w:t>
      </w:r>
    </w:p>
    <w:p w14:paraId="1DDE0FD2">
      <w:pPr>
        <w:rPr>
          <w:rFonts w:hint="eastAsia"/>
        </w:rPr>
      </w:pPr>
      <w:r>
        <w:rPr>
          <w:rFonts w:hint="eastAsia"/>
        </w:rPr>
        <w:t xml:space="preserve">• 三年跟踪数据显示实验班学生阅读速度提升2.3倍（从年均4.2万字增至10万字）  </w:t>
      </w:r>
    </w:p>
    <w:p w14:paraId="23025EDF">
      <w:pPr>
        <w:rPr>
          <w:rFonts w:hint="eastAsia"/>
        </w:rPr>
      </w:pPr>
      <w:r>
        <w:rPr>
          <w:rFonts w:hint="eastAsia"/>
        </w:rPr>
        <w:t xml:space="preserve">• 批判性思维得分（CCTST）提高58%，尤其在假设检验维度（+72%）  </w:t>
      </w:r>
    </w:p>
    <w:p w14:paraId="0F8B2258">
      <w:pPr>
        <w:rPr>
          <w:rFonts w:hint="eastAsia"/>
        </w:rPr>
      </w:pPr>
      <w:r>
        <w:rPr>
          <w:rFonts w:hint="eastAsia"/>
        </w:rPr>
        <w:t xml:space="preserve">• 家校共读参与度从19%跃升至73%（通过NFC书签实现阅读行为数据自动上传）  </w:t>
      </w:r>
    </w:p>
    <w:p w14:paraId="102E303E">
      <w:pPr>
        <w:rPr>
          <w:rFonts w:hint="eastAsia"/>
        </w:rPr>
      </w:pPr>
    </w:p>
    <w:p w14:paraId="0379D4F1">
      <w:pPr>
        <w:rPr>
          <w:rFonts w:hint="eastAsia"/>
        </w:rPr>
      </w:pPr>
      <w:r>
        <w:rPr>
          <w:rFonts w:hint="eastAsia"/>
        </w:rPr>
        <w:t xml:space="preserve">批判性反思：  </w:t>
      </w:r>
    </w:p>
    <w:p w14:paraId="1422BFAD">
      <w:pPr>
        <w:rPr>
          <w:rFonts w:hint="eastAsia"/>
        </w:rPr>
      </w:pPr>
      <w:r>
        <w:rPr>
          <w:rFonts w:hint="eastAsia"/>
        </w:rPr>
        <w:t xml:space="preserve">1. 数字鸿沟加剧：乡镇学校因缺乏VR设备导致沉浸式阅读体验缺失（仅为城区的31%）  </w:t>
      </w:r>
    </w:p>
    <w:p w14:paraId="1D6C62D1">
      <w:pPr>
        <w:rPr>
          <w:rFonts w:hint="eastAsia"/>
        </w:rPr>
      </w:pPr>
      <w:r>
        <w:rPr>
          <w:rFonts w:hint="eastAsia"/>
        </w:rPr>
        <w:t xml:space="preserve">2. 创作疲劳现象：高频次的写作任务（年均43篇读书笔记）引发34%学生的写作倦怠  </w:t>
      </w:r>
    </w:p>
    <w:p w14:paraId="314A4922">
      <w:r>
        <w:rPr>
          <w:rFonts w:hint="eastAsia"/>
        </w:rPr>
        <w:t xml:space="preserve">3. 伦理争议：AI辅助的文本生成工具导致28%的学生出现思考外包倾向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ECF7289"/>
    <w:rsid w:val="EECF7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Office_6.14.0.8924_F1E327BC-269C-435d-A152-05C5408002CA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2025-03-04T09:45:00Z</dcterms:created>
  <dc:creator>时央</dc:creator>
  <cp:lastModifiedBy>时央</cp:lastModifiedBy>
  <dcterms:modified xsi:type="dcterms:W3CDTF">2025-03-04T09:48:40Z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2052-6.14.0.8924</vt:lpwstr>
  </property>
  <property fmtid="{D5CDD505-2E9C-101B-9397-08002B2CF9AE}" pid="3" name="ICV">
    <vt:lpwstr>829EB2E451D0EBAA355BC667BC3CCAF2_41</vt:lpwstr>
  </property>
</Properties>
</file>