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2FA5">
      <w:pPr>
        <w:rPr>
          <w:rFonts w:hint="eastAsia"/>
        </w:rPr>
      </w:pPr>
      <w:r>
        <w:rPr>
          <w:rFonts w:hint="eastAsia"/>
        </w:rPr>
        <w:t xml:space="preserve">阅读笔记4：初中英语整本书阅读的教学实践探究——以The Wizard of Oz为例  </w:t>
      </w:r>
    </w:p>
    <w:p w14:paraId="1C79C80E">
      <w:pPr>
        <w:rPr>
          <w:rFonts w:hint="eastAsia"/>
        </w:rPr>
      </w:pPr>
      <w:r>
        <w:rPr>
          <w:rFonts w:hint="eastAsia"/>
        </w:rPr>
        <w:t xml:space="preserve">理论框架：张安玲的创新实践基于双重编码理论（DCT）和认知负荷理论（CLT），构建了多模态输入-分布式加工-创造性输出的认知闭环。  </w:t>
      </w:r>
    </w:p>
    <w:p w14:paraId="2CE22109">
      <w:pPr>
        <w:rPr>
          <w:rFonts w:hint="eastAsia"/>
        </w:rPr>
      </w:pPr>
      <w:r>
        <w:rPr>
          <w:rFonts w:hint="eastAsia"/>
        </w:rPr>
        <w:t xml:space="preserve">实施细节：  </w:t>
      </w:r>
    </w:p>
    <w:p w14:paraId="2E08AD79">
      <w:pPr>
        <w:rPr>
          <w:rFonts w:hint="eastAsia"/>
        </w:rPr>
      </w:pPr>
      <w:r>
        <w:rPr>
          <w:rFonts w:hint="eastAsia"/>
        </w:rPr>
        <w:t xml:space="preserve">1. 导读阶段：  </w:t>
      </w:r>
    </w:p>
    <w:p w14:paraId="411AD891">
      <w:pPr>
        <w:rPr>
          <w:rFonts w:hint="eastAsia"/>
        </w:rPr>
      </w:pPr>
      <w:r>
        <w:rPr>
          <w:rFonts w:hint="eastAsia"/>
        </w:rPr>
        <w:t xml:space="preserve">   • 实施格式塔干预：将原著插画碎片化处理，要求学生通过拼图复原预测故事发展  </w:t>
      </w:r>
    </w:p>
    <w:p w14:paraId="55068EEE">
      <w:pPr>
        <w:rPr>
          <w:rFonts w:hint="eastAsia"/>
        </w:rPr>
      </w:pPr>
      <w:r>
        <w:rPr>
          <w:rFonts w:hint="eastAsia"/>
        </w:rPr>
        <w:t xml:space="preserve">   • 启动前测脑成像：使用fMRI监测学生对不同封面设计的神经反应，筛选潜在阅读障碍者  </w:t>
      </w:r>
    </w:p>
    <w:p w14:paraId="282E9665">
      <w:pPr>
        <w:rPr>
          <w:rFonts w:hint="eastAsia"/>
        </w:rPr>
      </w:pPr>
      <w:r>
        <w:rPr>
          <w:rFonts w:hint="eastAsia"/>
        </w:rPr>
        <w:t xml:space="preserve">2. 自读阶段：  </w:t>
      </w:r>
    </w:p>
    <w:p w14:paraId="68C8A0E3">
      <w:pPr>
        <w:rPr>
          <w:rFonts w:hint="eastAsia"/>
        </w:rPr>
      </w:pPr>
      <w:r>
        <w:rPr>
          <w:rFonts w:hint="eastAsia"/>
        </w:rPr>
        <w:t xml:space="preserve">   • 开发黄砖路导航系统：将阅读进程分解为13个里程碑节点，每个节点嵌入多模态线索（音频解说、3D场景建模）  </w:t>
      </w:r>
    </w:p>
    <w:p w14:paraId="3A0A8762">
      <w:pPr>
        <w:rPr>
          <w:rFonts w:hint="eastAsia"/>
        </w:rPr>
      </w:pPr>
      <w:r>
        <w:rPr>
          <w:rFonts w:hint="eastAsia"/>
        </w:rPr>
        <w:t xml:space="preserve">   • 应用自适应测试技术：根据阅读速度动态调整任务难度（如为快速读者增加绿野仙踪哲学分析模块）  </w:t>
      </w:r>
    </w:p>
    <w:p w14:paraId="782CD750">
      <w:pPr>
        <w:rPr>
          <w:rFonts w:hint="eastAsia"/>
        </w:rPr>
      </w:pPr>
      <w:r>
        <w:rPr>
          <w:rFonts w:hint="eastAsia"/>
        </w:rPr>
        <w:t xml:space="preserve">3. 深读阶段：  </w:t>
      </w:r>
    </w:p>
    <w:p w14:paraId="2BBF34BC">
      <w:pPr>
        <w:rPr>
          <w:rFonts w:hint="eastAsia"/>
        </w:rPr>
      </w:pPr>
      <w:r>
        <w:rPr>
          <w:rFonts w:hint="eastAsia"/>
        </w:rPr>
        <w:t xml:space="preserve">   • 创建认知脚手架：为理解女巫权力体系提供马克思主义女性主义理论框架  </w:t>
      </w:r>
    </w:p>
    <w:p w14:paraId="66B8504E">
      <w:pPr>
        <w:rPr>
          <w:rFonts w:hint="eastAsia"/>
        </w:rPr>
      </w:pPr>
      <w:r>
        <w:rPr>
          <w:rFonts w:hint="eastAsia"/>
        </w:rPr>
        <w:t xml:space="preserve">   • 实施跨感官写作：学生需通过触觉（感受黄砖粗糙度）、听觉（录制角色内心独白）激发创作灵感  </w:t>
      </w:r>
    </w:p>
    <w:p w14:paraId="46BAFA0B">
      <w:pPr>
        <w:rPr>
          <w:rFonts w:hint="eastAsia"/>
        </w:rPr>
      </w:pPr>
      <w:r>
        <w:rPr>
          <w:rFonts w:hint="eastAsia"/>
        </w:rPr>
        <w:t xml:space="preserve">4. 展读阶段：  </w:t>
      </w:r>
    </w:p>
    <w:p w14:paraId="2CBFD90C">
      <w:pPr>
        <w:rPr>
          <w:rFonts w:hint="eastAsia"/>
        </w:rPr>
      </w:pPr>
      <w:r>
        <w:rPr>
          <w:rFonts w:hint="eastAsia"/>
        </w:rPr>
        <w:t xml:space="preserve">   • 打造奥兹国创客节：设立语言艺术区（广告词设计）、行为科学区（分析稻草人思维模式）、数字媒体区（制作VR寻宝游戏）  </w:t>
      </w:r>
    </w:p>
    <w:p w14:paraId="3E9DFFE1">
      <w:pPr>
        <w:rPr>
          <w:rFonts w:hint="eastAsia"/>
        </w:rPr>
      </w:pPr>
      <w:r>
        <w:rPr>
          <w:rFonts w:hint="eastAsia"/>
        </w:rPr>
        <w:t xml:space="preserve">数据支撑：  </w:t>
      </w:r>
    </w:p>
    <w:p w14:paraId="4BD43AD6">
      <w:pPr>
        <w:rPr>
          <w:rFonts w:hint="eastAsia"/>
        </w:rPr>
      </w:pPr>
      <w:r>
        <w:rPr>
          <w:rFonts w:hint="eastAsia"/>
        </w:rPr>
        <w:t xml:space="preserve">• 实验班在推理能力（PISA测评相关题型正确率+41%）  </w:t>
      </w:r>
    </w:p>
    <w:p w14:paraId="1AE4B455">
      <w:pPr>
        <w:rPr>
          <w:rFonts w:hint="eastAsia"/>
        </w:rPr>
      </w:pPr>
      <w:r>
        <w:rPr>
          <w:rFonts w:hint="eastAsia"/>
        </w:rPr>
        <w:t xml:space="preserve">• 创意写作文本的概念整合密度（通过LDA主题模型分析）达到对照组2.8倍  </w:t>
      </w:r>
    </w:p>
    <w:p w14:paraId="36B5D250">
      <w:pPr>
        <w:rPr>
          <w:rFonts w:hint="eastAsia"/>
        </w:rPr>
      </w:pPr>
      <w:r>
        <w:rPr>
          <w:rFonts w:hint="eastAsia"/>
        </w:rPr>
        <w:t xml:space="preserve">• 技术工具使用熟练度（TAM量表）从2.1/5提升至4.3/5  </w:t>
      </w:r>
      <w:bookmarkStart w:id="0" w:name="_GoBack"/>
      <w:bookmarkEnd w:id="0"/>
    </w:p>
    <w:p w14:paraId="6A917A97">
      <w:pPr>
        <w:rPr>
          <w:rFonts w:hint="eastAsia"/>
        </w:rPr>
      </w:pPr>
      <w:r>
        <w:rPr>
          <w:rFonts w:hint="eastAsia"/>
        </w:rPr>
        <w:t xml:space="preserve">批判性反思：  </w:t>
      </w:r>
    </w:p>
    <w:p w14:paraId="0B3AD585">
      <w:pPr>
        <w:rPr>
          <w:rFonts w:hint="eastAsia"/>
        </w:rPr>
      </w:pPr>
      <w:r>
        <w:rPr>
          <w:rFonts w:hint="eastAsia"/>
        </w:rPr>
        <w:t xml:space="preserve">1. 性别差异放大：女生在插画创作环节优势显著（作品细腻度评分高37%），而男生在编程类任务中表现更优  </w:t>
      </w:r>
    </w:p>
    <w:p w14:paraId="24E3A16E">
      <w:pPr>
        <w:rPr>
          <w:rFonts w:hint="eastAsia"/>
        </w:rPr>
      </w:pPr>
      <w:r>
        <w:rPr>
          <w:rFonts w:hint="eastAsia"/>
        </w:rPr>
        <w:t xml:space="preserve">2. 认知超载现象：18%的学生在多重模态输入下出现信息筛选困难  </w:t>
      </w:r>
    </w:p>
    <w:p w14:paraId="08B49861">
      <w:r>
        <w:rPr>
          <w:rFonts w:hint="eastAsia"/>
        </w:rPr>
        <w:t>3. 版权争议：改编《绿野仙踪》音乐剧时遭遇迪士尼公司的授权审查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3B39"/>
    <w:rsid w:val="4B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2025-03-04T09:46:00Z</dcterms:created>
  <dc:creator>时央</dc:creator>
  <cp:lastModifiedBy>时央</cp:lastModifiedBy>
  <dcterms:modified xsi:type="dcterms:W3CDTF">2025-03-04T09:48:12Z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00FB3EDC178FFBEB715BC66769273EAF_41</vt:lpwstr>
  </property>
</Properties>
</file>