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17</w:t>
      </w:r>
      <w:r>
        <w:rPr>
          <w:rFonts w:hint="eastAsia" w:ascii="黑体" w:hAnsi="黑体" w:eastAsia="黑体" w:cs="黑体"/>
          <w:b/>
          <w:bCs/>
          <w:color w:val="FF0000"/>
          <w:sz w:val="32"/>
          <w:szCs w:val="32"/>
        </w:rPr>
        <w:t>期）</w:t>
      </w:r>
    </w:p>
    <w:p>
      <w:pPr>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w:t>
      </w:r>
      <w:r>
        <w:rPr>
          <w:rFonts w:hint="eastAsia" w:ascii="仿宋" w:hAnsi="仿宋" w:eastAsia="仿宋" w:cs="仿宋"/>
          <w:b/>
          <w:bCs/>
          <w:color w:val="000000"/>
          <w:sz w:val="24"/>
          <w:lang w:val="en-US" w:eastAsia="zh-CN"/>
        </w:rPr>
        <w:t xml:space="preserve"> 教育前行，潜能启航       2024年8月12日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参与人员：徐志国卓越成长营成员 </w:t>
      </w: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关 键 词：课程建设；课题研究；专业提升</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为了提升幼儿园教育质量，加强教师专业发展，以及促进幼儿全面发展，2024年8月12日上午，徐志国卓越教师成长营所有营员于线上开展了第十七次活动。本次活动特邀常州市教研员张丽霞老师为大家“课程建设”进行交流，提升与促进组员们对于课程建设的思考与能力的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left="0" w:right="0" w:firstLine="446"/>
        <w:jc w:val="center"/>
        <w:textAlignment w:val="auto"/>
        <w:rPr>
          <w:rFonts w:hint="default"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专题讲座 同研共进</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讲座一：走向优质：幼儿园课程建设的问题与突破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上午，常州市教育科学研究院张丽霞老师为老师们带来了《走向优质：幼儿园课程建设的问题与突破》的专题讲座。</w:t>
      </w:r>
      <w:r>
        <w:rPr>
          <w:rFonts w:hint="default" w:ascii="仿宋" w:hAnsi="仿宋" w:eastAsia="仿宋" w:cs="仿宋"/>
          <w:b w:val="0"/>
          <w:bCs/>
          <w:kern w:val="2"/>
          <w:sz w:val="24"/>
          <w:szCs w:val="24"/>
          <w:lang w:val="en-US" w:eastAsia="zh-CN" w:bidi="ar-SA"/>
        </w:rPr>
        <w:t>在当前教育环境下，追求高质量的课程建设仍有一定距离，因此我们应该逐步走向优质课程，以适应未来的发展需求。</w:t>
      </w:r>
      <w:r>
        <w:rPr>
          <w:rFonts w:hint="eastAsia" w:ascii="仿宋" w:hAnsi="仿宋" w:eastAsia="仿宋" w:cs="仿宋"/>
          <w:b w:val="0"/>
          <w:bCs/>
          <w:kern w:val="2"/>
          <w:sz w:val="24"/>
          <w:szCs w:val="24"/>
          <w:lang w:val="en-US" w:eastAsia="zh-CN" w:bidi="ar-SA"/>
        </w:rPr>
        <w:t>张老师指出</w:t>
      </w:r>
      <w:r>
        <w:rPr>
          <w:rFonts w:hint="default" w:ascii="仿宋" w:hAnsi="仿宋" w:eastAsia="仿宋" w:cs="仿宋"/>
          <w:b w:val="0"/>
          <w:bCs/>
          <w:kern w:val="2"/>
          <w:sz w:val="24"/>
          <w:szCs w:val="24"/>
          <w:lang w:val="en-US" w:eastAsia="zh-CN" w:bidi="ar-SA"/>
        </w:rPr>
        <w:t>为了解决幼儿园课程建设中存在的问题，需要建立科学的课程质量观，制定完善的课程实施方案，常态化进行课程审议和评估。</w:t>
      </w:r>
      <w:r>
        <w:rPr>
          <w:rFonts w:hint="eastAsia" w:ascii="仿宋" w:hAnsi="仿宋" w:eastAsia="仿宋" w:cs="仿宋"/>
          <w:b w:val="0"/>
          <w:bCs/>
          <w:kern w:val="2"/>
          <w:sz w:val="24"/>
          <w:szCs w:val="24"/>
          <w:lang w:val="en-US" w:eastAsia="zh-CN" w:bidi="ar-SA"/>
        </w:rPr>
        <w:t>张老师强调</w:t>
      </w:r>
      <w:r>
        <w:rPr>
          <w:rFonts w:hint="default" w:ascii="仿宋" w:hAnsi="仿宋" w:eastAsia="仿宋" w:cs="仿宋"/>
          <w:b w:val="0"/>
          <w:bCs/>
          <w:kern w:val="2"/>
          <w:sz w:val="24"/>
          <w:szCs w:val="24"/>
          <w:lang w:val="en-US" w:eastAsia="zh-CN" w:bidi="ar-SA"/>
        </w:rPr>
        <w:t>幼儿园课程应该注重提供有益于身心发展的经验，重视个性化和自主学习，以及社会文化和认知发展理论的结合。通过实施课程实践的优化、园本化课程建设和课程评价，可以推动幼儿园课程走向更加优质和适应未来发展的方向。</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答疑互动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bCs w:val="0"/>
          <w:kern w:val="2"/>
          <w:sz w:val="24"/>
          <w:szCs w:val="24"/>
          <w:lang w:val="en-US" w:eastAsia="zh-CN" w:bidi="ar-SA"/>
        </w:rPr>
        <w:t>肖欢：</w:t>
      </w:r>
      <w:r>
        <w:rPr>
          <w:rFonts w:hint="eastAsia" w:ascii="仿宋" w:hAnsi="仿宋" w:eastAsia="仿宋" w:cs="仿宋"/>
          <w:b w:val="0"/>
          <w:bCs/>
          <w:kern w:val="2"/>
          <w:sz w:val="24"/>
          <w:szCs w:val="24"/>
          <w:lang w:val="en-US" w:eastAsia="zh-CN" w:bidi="ar-SA"/>
        </w:rPr>
        <w:t>作为一线教师在努力提升课程实践能力的过程中，我们需要注意些什么？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张丽霞：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主题或项目的开展和推进是生成性的。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首先我们要对主题里的资源做价值判断，这个是非常重要的。主题不是新颖的就适合孩子，需要思考其内涵、底层逻辑要符合孩子的需求，同步思考其衍生的线索能够支持儿童直接感知、亲身体验和实际操作。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教师要有一个拓展链，即就当下资源，基于本年段幼儿的年龄特点、发展需要、兴趣点等，能够拓展出哪些内容链、线索链。我们的预设不能太单一，要多（最少2-3条），即可开展；如果可拓展的点很少，那么可以作为2-3天的小微活动开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color w:val="auto"/>
          <w:lang w:val="en-US" w:eastAsia="zh-CN"/>
        </w:rPr>
      </w:pPr>
      <w:r>
        <w:rPr>
          <w:rFonts w:hint="eastAsia" w:ascii="仿宋" w:hAnsi="仿宋" w:eastAsia="仿宋" w:cs="仿宋"/>
          <w:b w:val="0"/>
          <w:bCs/>
          <w:kern w:val="2"/>
          <w:sz w:val="24"/>
          <w:szCs w:val="24"/>
          <w:lang w:val="en-US" w:eastAsia="zh-CN" w:bidi="ar-SA"/>
        </w:rPr>
        <w:t>我们要建立起先做价值判断，再思考内容含量，最后规划主题活动的思路和观念。</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讲座二：例谈课题研究的路径与方法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下午，新北区教管中心教研室周文荣主任以“例谈课题研究的路径与方法”为主题开展专题讲座。周主任在概述中明确指出课题研究六步骤，即：问题意识、做出假设、验证假设、收集证据、提出新假设和得出结论。随后，周主任结合实例详细阐述了课题研究的实施路径与方法，主要包括以下几个方面：做好计划、文献研究、调查访谈、落</w:t>
      </w:r>
      <w:bookmarkStart w:id="0" w:name="_GoBack"/>
      <w:bookmarkEnd w:id="0"/>
      <w:r>
        <w:rPr>
          <w:rFonts w:hint="eastAsia" w:ascii="仿宋" w:hAnsi="仿宋" w:eastAsia="仿宋" w:cs="仿宋"/>
          <w:b w:val="0"/>
          <w:bCs/>
          <w:kern w:val="2"/>
          <w:sz w:val="24"/>
          <w:szCs w:val="24"/>
          <w:lang w:val="en-US" w:eastAsia="zh-CN" w:bidi="ar-SA"/>
        </w:rPr>
        <w:t>实行动、定期评估和反思改进。</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val="0"/>
          <w:color w:val="000000"/>
          <w:kern w:val="2"/>
          <w:sz w:val="24"/>
          <w:szCs w:val="24"/>
          <w:shd w:val="clear" w:color="FFFFFF" w:fill="D9D9D9"/>
          <w:lang w:val="en-US" w:eastAsia="zh-CN" w:bidi="ar-SA"/>
        </w:rPr>
      </w:pPr>
      <w:r>
        <w:rPr>
          <w:rFonts w:hint="eastAsia" w:ascii="仿宋" w:hAnsi="仿宋" w:eastAsia="仿宋" w:cs="仿宋"/>
          <w:b/>
          <w:bCs w:val="0"/>
          <w:color w:val="000000"/>
          <w:kern w:val="2"/>
          <w:sz w:val="24"/>
          <w:szCs w:val="24"/>
          <w:shd w:val="clear" w:color="FFFFFF" w:fill="D9D9D9"/>
          <w:lang w:val="en-US" w:eastAsia="zh-CN" w:bidi="ar-SA"/>
        </w:rPr>
        <w:t>答疑互动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周丽佼:</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第一点：课题中期报告，专家在评估的时候，具体是看我们撰写的哪一个部分？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第二点：就是如何让自己的这个我们的这个研究成果具有说服力？</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 xml:space="preserve">周文荣: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第一个问题：</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中期评估报告一般分为四个部分，第一部分就研究的基本概况，那么这个基本上就是照着申报书复制粘贴就可以了。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第二部分，主要是关于研究的过程和主要的节点事件，研究的过程节点事件大概整理。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重点是第三部分和第四部分。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三部分就是研究过程的展开。是每一个研究内容你是怎么样来进行研究的？要把研究的方法贯彻在研究的过程当中，要突出研究过程的展开，给别人以方法论的启示。有几个研究内容就要几个展开，这个是在中期评估和终期报告当中最重要。</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四部分研究的成果，一个是理论成果，一个是实践成果，其中理论成果很重要。理论成果就是要把通过研究，得到了怎样的理论，如策略、思想、方法、模型。那么在理论成果当中呢，要把要学会建模。那么实践成果就是发表了一些论文之类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那么第五块呢，要写的是研究中存在的问题和展望，只要简单的写写。所以在中期评估当中，专家重点看的是研究过程的展开。还有就是研究的这个阶段性的成果。当然发表的论文这个实践成果是要提供的，也是非常重要的一个方面。</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第二个问题：</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仿宋" w:hAnsi="仿宋" w:eastAsia="仿宋" w:cs="仿宋"/>
          <w:b/>
          <w:bCs w:val="0"/>
          <w:sz w:val="24"/>
          <w:szCs w:val="24"/>
          <w:shd w:val="clear" w:color="FFFFFF" w:fill="D9D9D9"/>
          <w:lang w:val="en-US" w:eastAsia="zh-CN"/>
        </w:rPr>
      </w:pPr>
      <w:r>
        <w:rPr>
          <w:rFonts w:hint="eastAsia" w:ascii="仿宋" w:hAnsi="仿宋" w:eastAsia="仿宋" w:cs="仿宋"/>
          <w:b w:val="0"/>
          <w:bCs/>
          <w:kern w:val="2"/>
          <w:sz w:val="24"/>
          <w:szCs w:val="24"/>
          <w:lang w:val="en-US" w:eastAsia="zh-CN" w:bidi="ar-SA"/>
        </w:rPr>
        <w:t>要使自己的研究成果具有说服力，那么主要是从两个方面。一个就是你要对你的研究有论证，那么一般我们的论证的方法。就是摆事实讲道理。那么摆事实摆什么？就是数据。比如要搞阅读的一个推进会。那么这个阅读读了有什么用呢？就是摆数据。在推进之前，学生的阅读素养经过测试。它是数据是怎样的？然后推进以后，阅读素养的相关的数据是怎样的进行对比分析？这个就叫摆事实。讲道理来论证，证明你的研究成果是有说服力的。第二个就是发表高质量的论文。特别是核心期刊，国家级期刊。这些高质量的论文的发表，其实就是说明你研究的理论上的成果层次越高，档次就越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4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专家引领 明晰方向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领衔人徐志国老师对本次讲座进行专业点评，并对后续工作进行引领和提升。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1.课程建设不是一个独立的存在。课程建设是我们整个幼儿园、整个地区推进课程改革的一个关键所在，也是我们一所园一个班，提升我们的办学质量的我们的关键。</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我们可以把课程简单的归纳成一句话：在我们一个单元、一个时空当中，我们的一群成人带着我们的一群孩子到底要过什么样的生活。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2.四个关注值得我们每一位管理者和我们的青年教师去关心：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一个要关注儿童的生活，尤其班级儿童的生活。我们一定要把对儿童的研究走在我们研究其他领域的前面。只有把儿童的生活研究透了，我们才知道儿童的兴趣、儿童的经验水平、儿童的需求在什么地方，它是课程建设的起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二个要关注《指南》。课程建设一定是跟《指南》的学习运用是紧密相关的。如果我们对《指南》的发展指标不了解、不理解，对整个的目标的架构、对活动的取向和定位也会偏离，所以要关注我们《指南》的理解和运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第三个要关注资源的动态建设。课程建设的核心就是在我们整个过程中要根据孩子的需求，去动态开发儿童生活周围的各类资源，因为资源利用的水平也决定了我们的班级、我们的幼儿园课程建设的水平。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四点课程的建设要关注质量。我想最大的质量就是在这个过程中，我们的儿童有没有获得更好的发展。我们的教师在这个过程中有能不能跟儿童共同生活？所以，整个课程的建设，不管是园所课程实施方案。还是我们的一个微主题，再到我们的一个活动，它是需要我们关注质量的，只有把质量摆在心中，落实在行动中，课程建设才会赋有成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3.幼儿园或者班级的课程建设需要我们遵循四个基本原则。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目标性原则：关注儿童的发展是我们的第一目标。园本课程实施方案、班级的课程计划有没有把儿童的发展作为我们课程建设的基础？作为我们的目标性。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整体性原则：课程的设计，包括一个主题的设计要综合考虑幼儿发展的所有领域。课程的内容要涵盖所有的发展目标，也就是我们《指南》和《纲要》说的五大领域。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动态性原则：课程建设既要做充分的预设和准备，也要允许儿童在整个进展的过程中去进行修正和生发。所以，资源建设要贯穿我们的课程建设的全程，就是让我们的课程建设要遵循、秉持我们的动态性建设原则。不是光靠预设的，他在过程中要随着孩子的实际情况进行灵活的，动态的修正和生发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lang w:val="en-US" w:eastAsia="zh-CN"/>
        </w:rPr>
      </w:pPr>
      <w:r>
        <w:rPr>
          <w:rFonts w:hint="eastAsia" w:ascii="仿宋" w:hAnsi="仿宋" w:eastAsia="仿宋" w:cs="仿宋"/>
          <w:b w:val="0"/>
          <w:bCs/>
          <w:kern w:val="2"/>
          <w:sz w:val="24"/>
          <w:szCs w:val="24"/>
          <w:lang w:val="en-US" w:eastAsia="zh-CN" w:bidi="ar-SA"/>
        </w:rPr>
        <w:t>差异性原则：要相信儿童生来不同，就是我们各个年龄段的儿童有差异，同一个年龄段，同一个班级孩子在某一些领域的发展的过程中同样存在差异，所以我们的课程建设不仅要兼顾儿童的不同的发展领域，而且要关注每一个儿童，他与生俱来的一种差异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4.关于课题研究要走向五个回归：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第一个要回归我们自己的真实问题。</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第二个要回归我们自己的教育现场。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第三个要回归我们的实践过程。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第四个要回归我们的研究成效。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第五个借助我们的这个课题研究要实现我们的自己、单位、学生三维的共同发展。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b w:val="0"/>
          <w:bCs/>
          <w:kern w:val="2"/>
          <w:sz w:val="24"/>
          <w:szCs w:val="24"/>
          <w:lang w:val="en-US" w:eastAsia="zh-CN" w:bidi="ar-SA"/>
        </w:rPr>
        <w:t>后期尝试自己去选择一个课题去练兵，把今天的经验能够转化为自己后续的行动一定会让我们自己从一个合格的教师慢慢走向一个有思想的教育工作者，我们一起努力！</w:t>
      </w: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出稿人：何洪秀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Dk0NmZhZGUxNzE1OGUwODFhYjE1NjAzN2QyYWY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54627C8"/>
    <w:rsid w:val="065D710A"/>
    <w:rsid w:val="071B79AD"/>
    <w:rsid w:val="09D678FF"/>
    <w:rsid w:val="0A2A19F9"/>
    <w:rsid w:val="0B2C56BA"/>
    <w:rsid w:val="105E1E7F"/>
    <w:rsid w:val="11895290"/>
    <w:rsid w:val="152B6CD2"/>
    <w:rsid w:val="15B23F98"/>
    <w:rsid w:val="16D606E4"/>
    <w:rsid w:val="17AB5071"/>
    <w:rsid w:val="17E94CA2"/>
    <w:rsid w:val="19536B15"/>
    <w:rsid w:val="1AA71CEB"/>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929608B"/>
    <w:rsid w:val="2AB21D2F"/>
    <w:rsid w:val="2C5D3497"/>
    <w:rsid w:val="33D1497C"/>
    <w:rsid w:val="34FE4DB5"/>
    <w:rsid w:val="361E6007"/>
    <w:rsid w:val="3A5F4757"/>
    <w:rsid w:val="3B476337"/>
    <w:rsid w:val="3D962926"/>
    <w:rsid w:val="3EFB0CD5"/>
    <w:rsid w:val="410B53D9"/>
    <w:rsid w:val="43AB3779"/>
    <w:rsid w:val="447B4307"/>
    <w:rsid w:val="44D72475"/>
    <w:rsid w:val="46805F22"/>
    <w:rsid w:val="46A1270B"/>
    <w:rsid w:val="48901397"/>
    <w:rsid w:val="4B6A269C"/>
    <w:rsid w:val="4CE35FB5"/>
    <w:rsid w:val="53D73A71"/>
    <w:rsid w:val="54750256"/>
    <w:rsid w:val="5B497397"/>
    <w:rsid w:val="5D3513BC"/>
    <w:rsid w:val="5F7E34EF"/>
    <w:rsid w:val="60CF38D6"/>
    <w:rsid w:val="60D809DC"/>
    <w:rsid w:val="63AB6D7F"/>
    <w:rsid w:val="63BA3A3B"/>
    <w:rsid w:val="66045B9D"/>
    <w:rsid w:val="667117F0"/>
    <w:rsid w:val="68AC1D11"/>
    <w:rsid w:val="68BD2E1F"/>
    <w:rsid w:val="69A532AB"/>
    <w:rsid w:val="6BF3727E"/>
    <w:rsid w:val="6C4D7D09"/>
    <w:rsid w:val="6CD45EDE"/>
    <w:rsid w:val="6E287409"/>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3088</Words>
  <Characters>3105</Characters>
  <Lines>24</Lines>
  <Paragraphs>6</Paragraphs>
  <TotalTime>25</TotalTime>
  <ScaleCrop>false</ScaleCrop>
  <LinksUpToDate>false</LinksUpToDate>
  <CharactersWithSpaces>3150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yun恽</cp:lastModifiedBy>
  <dcterms:modified xsi:type="dcterms:W3CDTF">2024-08-15T07:37:06Z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1C59906DFC3B409DAFC752F7702353D7_13</vt:lpwstr>
  </property>
</Properties>
</file>