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02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02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5B6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一转眼，孩子们和家长共同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过了一个有趣的寒假，特别在快乐、幸福的春节里，孩子们和父母家人吃得开心、玩得尽兴，他们和家人在一起感受到了浓浓的亲情，感到安全而温暖。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通过假期与家长和孩子们的交流发现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我们班有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幼儿对于小伙伴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们在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新年里的经历很好奇；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80%的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幼儿想要交流自己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在新年里获得的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新年礼物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95%的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幼儿对新年里的烟花爆竹非常感兴趣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并能说一说自己对放烟花的想法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。但个别孩子在寒假中养成了长时间使用电子产品、晚睡晚起等不良习惯。来园后，可能部分孩子一时难以适应幼儿园生活，有的甚至会出现哭闹、不能遵守幼儿园一日常规等现象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因此本周我们将开展主题活动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《亲亲热热一家人》，和幼儿共同回顾新年趣事，通过新年高兴事的交流，感知和家人共度新年的快乐、幸福。同时和幼儿一起交流班级公约，帮助幼儿感知自己的成长，尽快适应新学期的集体生活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2B9C3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愿意在同伴、老师面前讲述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新年经历，感受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家人一起共度新年的快乐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17A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能用简单的线条、色彩等表现新年高兴的事，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感知自己的成长。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3.愿意和小朋友游戏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，能较快适应幼儿园的集体生活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1.布置《亲亲热热一家人》的主题氛围，张贴幼儿新年里高兴事的图片以及幼儿绘画的烟花等作品，营造新年家人在一起的温馨氛围。</w:t>
            </w:r>
          </w:p>
          <w:p w14:paraId="1725081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烟花，提供圆形、椭圆形等纸片，引导幼儿制作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帽等；益智区提供新年里的开心事拼图，数量4-8块为宜，提供大小不同的灯笼，引导幼儿进行分类、排序等；阅读区提供《元宵节》、《过大年》、《我爸爸》等图书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入园时能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在成人的安慰下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尽快稳定自己的情绪。</w:t>
            </w:r>
          </w:p>
          <w:p w14:paraId="0735E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入厕、塞裤和擦鼻涕，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去喝水，并积极参加户外活动。</w:t>
            </w:r>
          </w:p>
          <w:p w14:paraId="1ECF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3.能根据自己的需求自主端饭菜，并能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绘本阅读《欢乐中国年》《大卫上学去》《我爱幼儿园》</w:t>
            </w:r>
            <w:r>
              <w:rPr>
                <w:rStyle w:val="35"/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布书、洞洞书；</w:t>
            </w:r>
          </w:p>
          <w:p w14:paraId="34A7A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娃娃家：《我会照顾小宝宝》《礼物售卖处》《我是家庭小主人》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22604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美工区：吸管画《美丽的烟花》</w:t>
            </w:r>
            <w:r>
              <w:rPr>
                <w:rStyle w:val="35"/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彩泥《新年礼物》；</w:t>
            </w:r>
          </w:p>
          <w:p w14:paraId="28DA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建构区：地面建构《我的家》，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桌面游戏《新年礼物》《烟花》《小房子》等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791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</w:rPr>
              <w:t>自然角：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水培</w:t>
            </w:r>
            <w:r>
              <w:rPr>
                <w:rStyle w:val="35"/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大蒜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，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</w:rPr>
              <w:t>观察其生长情况；投放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金鱼、仓鼠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供幼儿照顾、观察。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：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在益智区游戏结束后是否能按标记整理玩具盒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在科探区游戏时是否能尝试选择自己感兴趣的游戏盒进行游戏，并和同伴交流自己的想法。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D568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：新年最高兴的事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健康：早睡早起身体好</w:t>
            </w:r>
          </w:p>
          <w:p w14:paraId="134E77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：鸡宝宝的一家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扶爷爷奶奶走路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学做3以内的点卡</w:t>
            </w:r>
          </w:p>
          <w:p w14:paraId="3F319F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小小探索家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会滚动的小球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拼搭小人</w:t>
            </w:r>
          </w:p>
          <w:p w14:paraId="47F06F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乐创投篮（一）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可爱的乌龟</w:t>
            </w:r>
          </w:p>
          <w:p w14:paraId="0D48B2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美工室《扭扭棒——美丽的烟花》</w:t>
            </w:r>
          </w:p>
          <w:p w14:paraId="39C5EF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一起来运动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王婷、高睿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7337C0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1484</Words>
  <Characters>1518</Characters>
  <Lines>3</Lines>
  <Paragraphs>1</Paragraphs>
  <TotalTime>18</TotalTime>
  <ScaleCrop>false</ScaleCrop>
  <LinksUpToDate>false</LinksUpToDate>
  <CharactersWithSpaces>1555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2024-11-19T04:21:00Z</cp:lastPrinted>
  <dcterms:modified xsi:type="dcterms:W3CDTF">2025-02-18T05:53:17Z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