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42095">
      <w:pPr>
        <w:jc w:val="center"/>
        <w:rPr>
          <w:rFonts w:hint="eastAsia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>小满问慢行不止，育人渐臻向佳境</w:t>
      </w:r>
    </w:p>
    <w:p w14:paraId="381132C3">
      <w:pPr>
        <w:jc w:val="center"/>
        <w:rPr>
          <w:rFonts w:hint="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——2024-2025学年第一学期新北区潘虹“小满优班”优秀班主任培育室工作总结</w:t>
      </w:r>
    </w:p>
    <w:p w14:paraId="363EB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“五育融合”教育改革纵深推进的时代背景下，“小满优班”优秀班主任培育室秉持“立德树人，以终为始，精进不息”的发展理念，锚定“打造研究型班主任团队”核心目标，构建“研训-实践-辐射”三维发展模型，努力实现教育科研成果与班级建设实效双突破，力求在区域德育领域树立标杆示范效应。</w:t>
      </w:r>
    </w:p>
    <w:p w14:paraId="2B6F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  <w:t>一、研海深耕，夯筑班级管理专业进阶路</w:t>
      </w:r>
    </w:p>
    <w:p w14:paraId="6CC88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研修规律化，线上线下相结合，确堡每月一次的主题式的集中研修，本年度有序推进了12次研修活动，逐步构建了“学习前置-班会展示-读书交-实践分享-智慧碰抽-活动共策-专家引领-活动总结”的闭环式集中研修八部曲模式，将成人成事成学的“听说读写做”融入八部曲中，充分发挥每一次研究活动价值，让每一个成员都能深度卷入其中。</w:t>
      </w:r>
    </w:p>
    <w:p w14:paraId="54E30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学习前置·读:基于成员反馈的发展需求和培育室的研究重点，本学年挑选了10本共读书目：鼓励成员日常自读，以批注和读书笔记等方式进行自我消化，实现理论积累，并将学习所得灵活运用于班级建设之中，真正学以致用实现理实转化。每期研修中，会聚焦共读书目进行相应的分享，并在暑期开展了《书韵七月阅见美好》线上共读交流会，在读中开阔视野，打开格局，丰富知识，成为一个灵魂有香气、思想很博学、素养显专业的班主任。</w:t>
      </w:r>
    </w:p>
    <w:p w14:paraId="734A5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2.班会展示·做:本年度在研修活动中共展示了10节指向大活动观下班级特色活动指导的班会课，至今成员上课覆盖率93. 75%，如西夏墅中心小学花文慧的一年级“学会整理”系列活动之《文具盒有话说》主题班会，香槟湖小学吴晨茵老师的三年级岗位建设系列活动之《“竞”显风采，“聘” 贤任能》主题班会，三井实验小学查嘉俐老师的五年级心育系列活动之《滚蛋吧!谣言》主题班会，新桥第二实验小学樊梦玉老师的二年级生命教育系列活动之《小种子的圆圈圈》，新桥实验小学蔡潇潇老师的六年级“遇见更好的自己”毕业季系列活动之的《宝葫芦拍卖会》主题班会……成员们立足所教年段学生的成长需求，聚焦班级活动特色，展现了系统性、关联性、综合性、实践性及全域性的“大活动”特质，以整体架构、长程设计、系列推进，使得班级活动在“五育融合”和“家校社共育”中产生更广泛、更深入的影响和效果，实现高质量达成育人目标。</w:t>
      </w:r>
    </w:p>
    <w:p w14:paraId="3F314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实践分享·写:考虑到很多成员成果意识不足，故以“微讲座”搭建“成学”平台，指导成员有意识地积累和梳理班级活动资源，提炼有效的活动策略，进行教育的经验萃取。成员们紧焦“乐长”系列的班级特色活动策划与实施研究进行了10场微讲座的分享，挖捆每个月的有人节点，开发个性化活动月历，为大活动观下每月的班级特色活动月历梳理积累有效资源。</w:t>
      </w:r>
    </w:p>
    <w:p w14:paraId="36461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头脑风暴·说:为了提升每个成员的参与感，也让成员的学与做实现互通，每次说评课或者互动环节，都以聚焦“大活动观下的班级真实活动设计与实施”这一主题的无主持沙龙模式展示，带来了12场精彩的头脑风暴，成员们从不敢说，到抢着说，主动发展意识增强，也培养了思辨与集智的品质。</w:t>
      </w:r>
    </w:p>
    <w:p w14:paraId="6946A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专家引领·听:每次研修，除了领衔人的讲座、点评和指导外，培育室还根据内容，邀请相应专家助力，周文荣、曹燕、秦琳、袁文娟等多名区内外教育专家先后成为特邀导师参与到研修活动中，专题指导和高位引领，快速成员专业发展步伐。</w:t>
      </w:r>
    </w:p>
    <w:p w14:paraId="104C8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期研修活动，不仅有活动通知、活动报道，还制作了全面系统的简报。为了进一步发挥研修价值，提升培育室的影响力，在建设培育室专属网站的同时，我们创建了“小满优班”微信公众号，双平台定人维护、实时更新，积累研修全套资料，公开培育室运行动态，展示培育室成员风采，辐射培育室研究成果。培育室以扎实的研学，全方位赋能成员专业化发展。</w:t>
      </w:r>
    </w:p>
    <w:p w14:paraId="12D4A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二、课题领航，疾驰学生培育教育高速路</w:t>
      </w:r>
    </w:p>
    <w:p w14:paraId="5C95C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课题研究是教育科研的重要载体，也是提升培育室科研水平发展的有效途径。培育室聚焦班级活动，申报了两项区级课题:《大活动观 下小学班级特色活动的策划与实施研究》《基于校外资源促进“五育融合”的小学班级活动设计与实施研究》。成员们自主选择，全员加入到培育室课题之中。培育室不仅对四位主持课题的成员进行培训，并且定期组织开展课题组专题会议并邀请专家把脉指导。2024年2月开题论证，7月形成了课题研究小结和活动资源库，培育室聚力进行课题的打磨，从科学性和可行性两方面不断优化和推进课题研究。过程中，共建形成了100+稳定共育实践基地，为学生成长搭建更广阔多元的平台。教研携手，大学思并进，促使成员加速发展。</w:t>
      </w:r>
    </w:p>
    <w:p w14:paraId="25DE8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三、研途拾贝，点亮育人可视成果展示台</w:t>
      </w:r>
    </w:p>
    <w:p w14:paraId="5EA975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成事、成人、成学是培育室的不懈追求。2024 年度，培育室成员增强发展意识，勇于挑战自我，取得一系列可视化成果：区级以上公开课与讲座 25 场、市区以上媒体报道 5 次、个人德育类荣誉 9 项、论文发表或获奖 21 篇、基本功和评优课、主题班会设计奖 7 人次、带班团队集体获德育类荣誉 18 项。这些成果不仅为成员带来专业发展的成就感与幸福感，更激励大家在未来发展中锚定目标，持续奋进。</w:t>
      </w:r>
    </w:p>
    <w:p w14:paraId="7EEB366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反思展望，培育持续化</w:t>
      </w:r>
    </w:p>
    <w:p w14:paraId="1D954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（一）深化研修体系，多维拓展专业素养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ab/>
      </w:r>
    </w:p>
    <w:p w14:paraId="7631B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1.研修内容精细化定制:以年度为单位，顶层架构，聚内力、吸外力、亮出去。</w:t>
      </w:r>
    </w:p>
    <w:p w14:paraId="0070E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2.提升研修品质:开展跨区域线上研修交流，与其他地区（武进、金坛等地）优秀班主任团队互动。</w:t>
      </w:r>
    </w:p>
    <w:p w14:paraId="08F1D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3.强化个人成长跟踪:为每位成员建立研修成长档案，记录学习表现、实践成果等，定期评估并给予个性化发展建议。</w:t>
      </w:r>
    </w:p>
    <w:p w14:paraId="759E0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（二）深耕课题研究，拓宽活动育人路径</w:t>
      </w:r>
    </w:p>
    <w:p w14:paraId="3C880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1.课题成果转化应用:梳理育人活动的范式，将已有的课题研究成果在更多班级进行推广应用，观察效果并收集反馈，进一步完善成果。</w:t>
      </w:r>
    </w:p>
    <w:p w14:paraId="12224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3.拓展课题研究领域:结合教育政策与实际需求,挖掘新课题方向,如探索智能时代班级活动的创新模式，开展跨学科融合班级活动的研究。</w:t>
      </w:r>
    </w:p>
    <w:p w14:paraId="34310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3.加强课题合作交流:与高校教育研究团队、其他学校课题组开展合作,共享资源、共同研讨，提升课题研究的深度与广度。</w:t>
      </w:r>
    </w:p>
    <w:p w14:paraId="5922A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成果反馈机制:即收集成果应用后的反馈信息，分析效果，为后续研究与成果优化提供依据，这一基础上，构建系统且高效的成果导向机制，使研究成果能够紧密围绕育人目标，更具针对性地应用于教育教学实践，不断拓展育人的深度与广度，切实扩大育人的辐射范围。</w:t>
      </w:r>
    </w:p>
    <w:p w14:paraId="37380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（三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）强化团队建设，凝聚教育发展合力</w:t>
      </w:r>
    </w:p>
    <w:p w14:paraId="3FC53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1.团队文化塑造:除研修活动外，组织其他团队建设活动，打造积极向上、团结协作的团队文化，增强成员归属感与凝聚力。</w:t>
      </w:r>
    </w:p>
    <w:p w14:paraId="3B212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2.激励机制完善:建立培育室内部评价机制，对在研修、课题研究、成果产出等方面表现突出的成员给予表彰和奖励，每学期末评选“最具学习力成员”，激发成员主动发展内驱力。</w:t>
      </w:r>
    </w:p>
    <w:p w14:paraId="25D80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站在教育高质量发展的新起点，“小满优班”培育室将在区教育局的引领下，以“四精”方略（精准定位锚方向、精细管理强根基、精品产出显成效、协同绽放聚合力）为行动纲领，深化“研-训-评-产”一体化发展机制，构建班主任专业成长生态圈。秉持“满而不溢”的进取精神，我们将在班主任专业化发展的征途上笃行不怠，朝着“高新智育”的理想佳境稳步迈进，助力绘就高新教育发展的星辰图景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77F9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C29E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C29E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910A08"/>
    <w:rsid w:val="01D35CF2"/>
    <w:rsid w:val="02A62291"/>
    <w:rsid w:val="039B6058"/>
    <w:rsid w:val="060F74AB"/>
    <w:rsid w:val="0A2B34B6"/>
    <w:rsid w:val="0BB45242"/>
    <w:rsid w:val="0CE30634"/>
    <w:rsid w:val="0F082C3B"/>
    <w:rsid w:val="0F0A2C86"/>
    <w:rsid w:val="10596559"/>
    <w:rsid w:val="138959E3"/>
    <w:rsid w:val="15237D72"/>
    <w:rsid w:val="15F02797"/>
    <w:rsid w:val="1A2B5E6D"/>
    <w:rsid w:val="1B573410"/>
    <w:rsid w:val="1BB376A7"/>
    <w:rsid w:val="1EA720D5"/>
    <w:rsid w:val="22902595"/>
    <w:rsid w:val="23FF00F6"/>
    <w:rsid w:val="249B2241"/>
    <w:rsid w:val="254E3E5B"/>
    <w:rsid w:val="26064C71"/>
    <w:rsid w:val="28D92C4E"/>
    <w:rsid w:val="29D02488"/>
    <w:rsid w:val="2A306760"/>
    <w:rsid w:val="2CF82EFA"/>
    <w:rsid w:val="305E1101"/>
    <w:rsid w:val="34E85436"/>
    <w:rsid w:val="35B93AAE"/>
    <w:rsid w:val="36237804"/>
    <w:rsid w:val="379342C3"/>
    <w:rsid w:val="390F2089"/>
    <w:rsid w:val="3AC7461D"/>
    <w:rsid w:val="3C035A0C"/>
    <w:rsid w:val="3D1B32A0"/>
    <w:rsid w:val="3EF13AC8"/>
    <w:rsid w:val="405D3D94"/>
    <w:rsid w:val="40B6627A"/>
    <w:rsid w:val="421B7E02"/>
    <w:rsid w:val="436808D2"/>
    <w:rsid w:val="439F3131"/>
    <w:rsid w:val="44845ED1"/>
    <w:rsid w:val="44DF2E05"/>
    <w:rsid w:val="45F37A45"/>
    <w:rsid w:val="464841E7"/>
    <w:rsid w:val="46B138F5"/>
    <w:rsid w:val="47633ACC"/>
    <w:rsid w:val="478657BA"/>
    <w:rsid w:val="4BCD1CD1"/>
    <w:rsid w:val="4EE01C53"/>
    <w:rsid w:val="4F6B73E1"/>
    <w:rsid w:val="52204E8D"/>
    <w:rsid w:val="52253B13"/>
    <w:rsid w:val="53D94CC4"/>
    <w:rsid w:val="540616C5"/>
    <w:rsid w:val="541B09F2"/>
    <w:rsid w:val="55D94C08"/>
    <w:rsid w:val="56AA5540"/>
    <w:rsid w:val="56F415FA"/>
    <w:rsid w:val="574F086C"/>
    <w:rsid w:val="57D1482F"/>
    <w:rsid w:val="585650F2"/>
    <w:rsid w:val="5BA76676"/>
    <w:rsid w:val="5CC95CB1"/>
    <w:rsid w:val="5D5757D7"/>
    <w:rsid w:val="5D700646"/>
    <w:rsid w:val="61C947C9"/>
    <w:rsid w:val="66450A82"/>
    <w:rsid w:val="668D3108"/>
    <w:rsid w:val="679E4C75"/>
    <w:rsid w:val="685038DC"/>
    <w:rsid w:val="6BDA74A7"/>
    <w:rsid w:val="6BEC7A20"/>
    <w:rsid w:val="6C4408C5"/>
    <w:rsid w:val="6CE410E0"/>
    <w:rsid w:val="708D288F"/>
    <w:rsid w:val="71CB1E97"/>
    <w:rsid w:val="72206BE1"/>
    <w:rsid w:val="728E1843"/>
    <w:rsid w:val="74B42E82"/>
    <w:rsid w:val="7A583B04"/>
    <w:rsid w:val="7A812DB7"/>
    <w:rsid w:val="7BC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2614</Words>
  <Characters>2643</Characters>
  <Lines>0</Lines>
  <Paragraphs>0</Paragraphs>
  <TotalTime>59</TotalTime>
  <ScaleCrop>false</ScaleCrop>
  <LinksUpToDate>false</LinksUpToDate>
  <CharactersWithSpaces>2646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2022-01-23T15:03:00Z</dcterms:created>
  <dc:creator>林燕群</dc:creator>
  <cp:lastModifiedBy>潘十八</cp:lastModifiedBy>
  <cp:lastPrinted>2022-01-24T04:11:00Z</cp:lastPrinted>
  <dcterms:modified xsi:type="dcterms:W3CDTF">2025-02-24T05:01:40Z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91153D0A7506444DB10EA445DF9006EA</vt:lpwstr>
  </property>
  <property fmtid="{D5CDD505-2E9C-101B-9397-08002B2CF9AE}" pid="4" name="KSOTemplateDocerSaveRecord">
    <vt:lpwstr>eyJoZGlkIjoiMzEwNTM5NzYwMDRjMzkwZTVkZjY2ODkwMGIxNGU0OTUiLCJ1c2VySWQiOiIzMTQ3ODA1NDIifQ==</vt:lpwstr>
  </property>
</Properties>
</file>