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30" w:tblpY="-372"/>
        <w:tblOverlap w:val="never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570"/>
        <w:gridCol w:w="985"/>
        <w:gridCol w:w="2817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27" w:type="dxa"/>
            <w:gridSpan w:val="5"/>
          </w:tcPr>
          <w:p>
            <w:pPr>
              <w:ind w:firstLine="1200" w:firstLineChars="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武进区洛阳初级中学关于校园欺凌辅导记录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1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辅导者</w:t>
            </w:r>
          </w:p>
        </w:tc>
        <w:tc>
          <w:tcPr>
            <w:tcW w:w="357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倪翔</w:t>
            </w:r>
          </w:p>
        </w:tc>
        <w:tc>
          <w:tcPr>
            <w:tcW w:w="9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817" w:type="dxa"/>
            <w:tcBorders>
              <w:right w:val="nil"/>
            </w:tcBorders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2021.11.18</w:t>
            </w:r>
          </w:p>
        </w:tc>
        <w:tc>
          <w:tcPr>
            <w:tcW w:w="240" w:type="dxa"/>
            <w:tcBorders>
              <w:left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被辅导者</w:t>
            </w:r>
          </w:p>
        </w:tc>
        <w:tc>
          <w:tcPr>
            <w:tcW w:w="357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七6黄宣玮</w:t>
            </w:r>
          </w:p>
        </w:tc>
        <w:tc>
          <w:tcPr>
            <w:tcW w:w="9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2817" w:type="dxa"/>
            <w:tcBorders>
              <w:right w:val="nil"/>
            </w:tcBorders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办公室</w:t>
            </w:r>
            <w:bookmarkStart w:id="0" w:name="_GoBack"/>
            <w:bookmarkEnd w:id="0"/>
          </w:p>
        </w:tc>
        <w:tc>
          <w:tcPr>
            <w:tcW w:w="240" w:type="dxa"/>
            <w:tcBorders>
              <w:left w:val="nil"/>
              <w:bottom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02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小黄同学是外地来常生，家庭条件较差，父母离异，和爷爷奶奶一起生活。主要靠打短工和养点家畜维生，由此身上常带有“特殊”气味，时常被同学隔离和嗤笑。这次被同学恶意取绰号和辱骂导致情绪崩溃。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在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心理</w:t>
            </w:r>
            <w:r>
              <w:rPr>
                <w:rFonts w:hint="eastAsia"/>
                <w:sz w:val="28"/>
                <w:szCs w:val="28"/>
                <w:vertAlign w:val="baseline"/>
              </w:rPr>
              <w:t>咨询室，小黄谈到童年经历给她造成的创伤，谈到这些年来的她独自承受的痛苦、恐惧，谈到这次昔日同窗和其他同学的嘲笑，她再也忍受不住，大声痛哭起来。这个时候，作为老师，我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和倪老师</w:t>
            </w:r>
            <w:r>
              <w:rPr>
                <w:rFonts w:hint="eastAsia"/>
                <w:sz w:val="28"/>
                <w:szCs w:val="28"/>
                <w:vertAlign w:val="baseline"/>
              </w:rPr>
              <w:t>选择什么都不说，只是默默地坐在她身边，给她递一张张的纸巾擦去汹涌而出的泪水。当她说起小学时候受欺负时，一直是她独自承受，无人伸手相助时，我与她及时共情。我表示：她所遭受的欺凌、孤独、痛苦我都能懂，都能理解，这使得她感到温暖，也提升了安全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我们</w:t>
            </w:r>
            <w:r>
              <w:rPr>
                <w:rFonts w:hint="eastAsia"/>
                <w:sz w:val="28"/>
                <w:szCs w:val="28"/>
                <w:vertAlign w:val="baseline"/>
              </w:rPr>
              <w:t>采用了空椅子技术来帮助小黄对话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受欺凌的</w:t>
            </w:r>
            <w:r>
              <w:rPr>
                <w:rFonts w:hint="eastAsia"/>
                <w:sz w:val="28"/>
                <w:szCs w:val="28"/>
                <w:vertAlign w:val="baseline"/>
              </w:rPr>
              <w:t>经历。对她说：“你一直耿耿于怀你被伤害的事，老师想到了一个办法来帮助你。你看着你面前的空椅子，闭上眼睛，想象对面就坐着那个领头欺负你的同学，这时，你想对他说什么和做什么呢？一开始，小黄很是害怕，但慢慢地，她进入了情境，她愤怒、委屈的情绪就爆发了，她对着那把椅子哭泣、诉说、斥骂，我任由她释放。</w:t>
            </w:r>
          </w:p>
          <w:p>
            <w:pPr>
              <w:ind w:firstLine="560" w:firstLineChars="200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待她情绪稳定后，我还和她约好，下次再有人欺负你，一定要勇敢地告诉老师，一起面对如此的“校园欺凌”。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E3F2D"/>
    <w:rsid w:val="07094EE8"/>
    <w:rsid w:val="19107AB9"/>
    <w:rsid w:val="36803BB4"/>
    <w:rsid w:val="3A24630D"/>
    <w:rsid w:val="3DC1717A"/>
    <w:rsid w:val="448E3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2022-09-07T00:17:00Z</dcterms:created>
  <dc:creator>XY</dc:creator>
  <cp:lastModifiedBy>XY</cp:lastModifiedBy>
  <dcterms:modified xsi:type="dcterms:W3CDTF">2022-09-13T02:06:36Z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6ADB43893C294E5F99A48C45A3A27CF6</vt:lpwstr>
  </property>
</Properties>
</file>