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资料</w:t>
            </w:r>
          </w:p>
          <w:p>
            <w:pPr>
              <w:spacing w:line="360" w:lineRule="exact"/>
              <w:jc w:val="center"/>
              <w:rPr>
                <w:rFonts w:hint="eastAsia" w:ascii="宋体" w:hAnsi="宋体" w:cs="宋体"/>
                <w:sz w:val="24"/>
              </w:rPr>
            </w:pPr>
            <w:r>
              <w:rPr>
                <w:rFonts w:hint="eastAsia" w:ascii="宋体" w:hAnsi="宋体" w:cs="宋体"/>
                <w:sz w:val="24"/>
              </w:rPr>
              <w:t>来源</w:t>
            </w:r>
          </w:p>
        </w:tc>
        <w:tc>
          <w:tcPr>
            <w:tcW w:w="1431" w:type="dxa"/>
            <w:vAlign w:val="center"/>
          </w:tcPr>
          <w:p>
            <w:pPr>
              <w:ind w:firstLine="240" w:firstLineChars="100"/>
              <w:rPr>
                <w:rFonts w:hint="eastAsia" w:ascii="宋体" w:hAnsi="宋体" w:cs="宋体"/>
                <w:sz w:val="24"/>
              </w:rPr>
            </w:pPr>
            <w:r>
              <w:rPr>
                <w:rFonts w:hint="eastAsia" w:ascii="宋体" w:hAnsi="宋体" w:cs="宋体"/>
                <w:sz w:val="24"/>
              </w:rPr>
              <w:t>题目</w:t>
            </w:r>
          </w:p>
        </w:tc>
        <w:tc>
          <w:tcPr>
            <w:tcW w:w="3463"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leftChars="0" w:right="0" w:rightChars="0" w:firstLine="0" w:firstLineChars="0"/>
              <w:jc w:val="left"/>
              <w:textAlignment w:val="center"/>
              <w:outlineLvl w:val="0"/>
              <w:rPr>
                <w:rFonts w:hint="eastAsia" w:ascii="宋体" w:hAnsi="宋体" w:cs="宋体"/>
                <w:sz w:val="24"/>
              </w:rPr>
            </w:pPr>
            <w:r>
              <w:rPr>
                <w:rFonts w:hint="eastAsia" w:ascii="宋体" w:hAnsi="宋体" w:eastAsia="宋体" w:cs="宋体"/>
                <w:b w:val="0"/>
                <w:kern w:val="2"/>
                <w:sz w:val="24"/>
                <w:szCs w:val="24"/>
                <w:lang w:val="en-US" w:eastAsia="zh-CN" w:bidi="ar-SA"/>
              </w:rPr>
              <w:t>农村中学生校园欺凌行为成因及教育对策</w:t>
            </w:r>
          </w:p>
        </w:tc>
        <w:tc>
          <w:tcPr>
            <w:tcW w:w="1287" w:type="dxa"/>
            <w:gridSpan w:val="2"/>
            <w:vAlign w:val="center"/>
          </w:tcPr>
          <w:p>
            <w:pPr>
              <w:jc w:val="center"/>
              <w:rPr>
                <w:rFonts w:hint="eastAsia" w:ascii="宋体" w:hAnsi="宋体" w:cs="宋体"/>
                <w:sz w:val="24"/>
              </w:rPr>
            </w:pPr>
            <w:r>
              <w:rPr>
                <w:rFonts w:hint="eastAsia" w:ascii="宋体" w:hAnsi="宋体" w:eastAsia="宋体" w:cs="宋体"/>
                <w:b w:val="0"/>
                <w:kern w:val="2"/>
                <w:sz w:val="24"/>
                <w:szCs w:val="24"/>
                <w:lang w:val="en-US" w:eastAsia="zh-CN" w:bidi="ar-SA"/>
              </w:rPr>
              <w:t>作者</w:t>
            </w:r>
          </w:p>
        </w:tc>
        <w:tc>
          <w:tcPr>
            <w:tcW w:w="1736" w:type="dxa"/>
            <w:gridSpan w:val="2"/>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leftChars="0" w:right="150" w:rightChars="0" w:firstLine="0" w:firstLineChars="0"/>
              <w:jc w:val="left"/>
              <w:outlineLvl w:val="2"/>
              <w:rPr>
                <w:rFonts w:hint="eastAsia" w:ascii="宋体" w:hAnsi="宋体" w:cs="宋体"/>
                <w:sz w:val="24"/>
              </w:rPr>
            </w:pPr>
            <w:r>
              <w:rPr>
                <w:rFonts w:hint="eastAsia" w:ascii="宋体" w:hAnsi="宋体" w:eastAsia="宋体" w:cs="宋体"/>
                <w:b w:val="0"/>
                <w:kern w:val="2"/>
                <w:sz w:val="24"/>
                <w:szCs w:val="24"/>
                <w:lang w:val="en-US" w:eastAsia="zh-CN" w:bidi="ar-SA"/>
              </w:rPr>
              <w:t>杨万君</w:t>
            </w:r>
            <w:r>
              <w:rPr>
                <w:rFonts w:hint="eastAsia"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朱彦儒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ind w:firstLine="240" w:firstLineChars="100"/>
              <w:rPr>
                <w:rFonts w:hint="eastAsia" w:ascii="宋体" w:hAnsi="宋体" w:cs="宋体"/>
                <w:sz w:val="24"/>
              </w:rPr>
            </w:pPr>
            <w:r>
              <w:rPr>
                <w:rFonts w:hint="eastAsia" w:ascii="宋体" w:hAnsi="宋体" w:cs="宋体"/>
                <w:sz w:val="24"/>
              </w:rPr>
              <w:t>书名</w:t>
            </w:r>
          </w:p>
        </w:tc>
        <w:tc>
          <w:tcPr>
            <w:tcW w:w="3463" w:type="dxa"/>
            <w:vAlign w:val="center"/>
          </w:tcPr>
          <w:p>
            <w:pPr>
              <w:rPr>
                <w:rFonts w:hint="eastAsia" w:ascii="宋体" w:hAnsi="宋体" w:cs="宋体"/>
                <w:sz w:val="24"/>
              </w:rPr>
            </w:pPr>
            <w:r>
              <w:rPr>
                <w:rFonts w:ascii="宋体" w:hAnsi="宋体" w:eastAsia="宋体" w:cs="宋体"/>
                <w:sz w:val="24"/>
                <w:szCs w:val="24"/>
              </w:rPr>
              <w:t xml:space="preserve">新课程研究 </w:t>
            </w:r>
          </w:p>
        </w:tc>
        <w:tc>
          <w:tcPr>
            <w:tcW w:w="1287" w:type="dxa"/>
            <w:gridSpan w:val="2"/>
            <w:vAlign w:val="center"/>
          </w:tcPr>
          <w:p>
            <w:pPr>
              <w:jc w:val="center"/>
              <w:rPr>
                <w:rFonts w:hint="eastAsia" w:ascii="宋体" w:hAnsi="宋体" w:cs="宋体"/>
                <w:sz w:val="24"/>
              </w:rPr>
            </w:pPr>
            <w:r>
              <w:rPr>
                <w:rFonts w:hint="eastAsia" w:ascii="宋体" w:hAnsi="宋体" w:cs="宋体"/>
                <w:sz w:val="24"/>
              </w:rPr>
              <w:t>版别</w:t>
            </w:r>
          </w:p>
        </w:tc>
        <w:tc>
          <w:tcPr>
            <w:tcW w:w="1736" w:type="dxa"/>
            <w:gridSpan w:val="2"/>
            <w:vAlign w:val="center"/>
          </w:tcPr>
          <w:p>
            <w:pPr>
              <w:jc w:val="both"/>
              <w:rPr>
                <w:rFonts w:hint="eastAsia" w:ascii="宋体" w:hAnsi="宋体" w:cs="宋体"/>
                <w:sz w:val="24"/>
              </w:rPr>
            </w:pPr>
            <w:r>
              <w:rPr>
                <w:rFonts w:ascii="宋体" w:hAnsi="宋体" w:eastAsia="宋体" w:cs="宋体"/>
                <w:sz w:val="24"/>
                <w:szCs w:val="24"/>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jc w:val="center"/>
              <w:rPr>
                <w:rFonts w:hint="eastAsia"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hint="eastAsia" w:ascii="宋体" w:hAnsi="宋体" w:cs="宋体"/>
                <w:sz w:val="24"/>
              </w:rPr>
            </w:pPr>
          </w:p>
        </w:tc>
        <w:tc>
          <w:tcPr>
            <w:tcW w:w="1287" w:type="dxa"/>
            <w:gridSpan w:val="2"/>
            <w:vAlign w:val="center"/>
          </w:tcPr>
          <w:p>
            <w:pPr>
              <w:jc w:val="center"/>
              <w:rPr>
                <w:rFonts w:hint="eastAsia" w:ascii="宋体" w:hAnsi="宋体" w:cs="宋体"/>
                <w:sz w:val="24"/>
              </w:rPr>
            </w:pPr>
            <w:r>
              <w:rPr>
                <w:rFonts w:hint="eastAsia" w:ascii="宋体" w:hAnsi="宋体" w:cs="宋体"/>
                <w:sz w:val="24"/>
              </w:rPr>
              <w:t>期次</w:t>
            </w:r>
          </w:p>
        </w:tc>
        <w:tc>
          <w:tcPr>
            <w:tcW w:w="1736" w:type="dxa"/>
            <w:gridSpan w:val="2"/>
            <w:vAlign w:val="center"/>
          </w:tcPr>
          <w:p>
            <w:pPr>
              <w:ind w:firstLine="480" w:firstLineChars="20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hint="eastAsia" w:ascii="宋体" w:hAnsi="宋体" w:cs="宋体"/>
                <w:sz w:val="28"/>
              </w:rPr>
            </w:pPr>
            <w:r>
              <w:rPr>
                <w:rFonts w:hint="eastAsia" w:ascii="宋体" w:hAnsi="宋体" w:cs="宋体"/>
                <w:sz w:val="28"/>
              </w:rPr>
              <w:t>文</w:t>
            </w:r>
          </w:p>
          <w:p>
            <w:pPr>
              <w:jc w:val="center"/>
              <w:rPr>
                <w:rFonts w:hint="eastAsia" w:ascii="宋体" w:hAnsi="宋体" w:cs="宋体"/>
                <w:sz w:val="28"/>
              </w:rPr>
            </w:pPr>
            <w:r>
              <w:rPr>
                <w:rFonts w:hint="eastAsia" w:ascii="宋体" w:hAnsi="宋体" w:cs="宋体"/>
                <w:sz w:val="28"/>
              </w:rPr>
              <w:t>章</w:t>
            </w:r>
          </w:p>
          <w:p>
            <w:pPr>
              <w:jc w:val="center"/>
              <w:rPr>
                <w:rFonts w:hint="eastAsia" w:ascii="宋体" w:hAnsi="宋体" w:cs="宋体"/>
                <w:sz w:val="28"/>
              </w:rPr>
            </w:pPr>
            <w:r>
              <w:rPr>
                <w:rFonts w:hint="eastAsia" w:ascii="宋体" w:hAnsi="宋体" w:cs="宋体"/>
                <w:sz w:val="28"/>
              </w:rPr>
              <w:t>要</w:t>
            </w:r>
          </w:p>
          <w:p>
            <w:pPr>
              <w:jc w:val="center"/>
              <w:rPr>
                <w:rFonts w:hint="eastAsia" w:ascii="宋体" w:hAnsi="宋体" w:cs="宋体"/>
                <w:sz w:val="28"/>
              </w:rPr>
            </w:pPr>
            <w:r>
              <w:rPr>
                <w:rFonts w:hint="eastAsia" w:ascii="宋体" w:hAnsi="宋体" w:cs="宋体"/>
                <w:sz w:val="28"/>
              </w:rPr>
              <w:t>点</w:t>
            </w:r>
          </w:p>
          <w:p>
            <w:pPr>
              <w:jc w:val="center"/>
              <w:rPr>
                <w:rFonts w:hint="eastAsia" w:ascii="宋体" w:hAnsi="宋体" w:cs="宋体"/>
                <w:sz w:val="28"/>
              </w:rPr>
            </w:pPr>
            <w:r>
              <w:rPr>
                <w:rFonts w:hint="eastAsia" w:ascii="宋体" w:hAnsi="宋体" w:cs="宋体"/>
                <w:sz w:val="28"/>
              </w:rPr>
              <w:t>摘</w:t>
            </w:r>
          </w:p>
          <w:p>
            <w:pPr>
              <w:jc w:val="center"/>
              <w:rPr>
                <w:rFonts w:hint="eastAsia" w:ascii="宋体" w:hAnsi="宋体" w:cs="宋体"/>
                <w:sz w:val="28"/>
              </w:rPr>
            </w:pPr>
            <w:r>
              <w:rPr>
                <w:rFonts w:hint="eastAsia" w:ascii="宋体" w:hAnsi="宋体" w:cs="宋体"/>
                <w:sz w:val="28"/>
              </w:rPr>
              <w:t>录</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Style w:val="6"/>
                <w:rFonts w:hint="eastAsia" w:ascii="宋体" w:hAnsi="宋体" w:cs="宋体"/>
                <w:b w:val="0"/>
              </w:rPr>
            </w:pPr>
            <w:r>
              <w:rPr>
                <w:rFonts w:ascii="宋体" w:hAnsi="宋体" w:eastAsia="宋体" w:cs="宋体"/>
                <w:sz w:val="22"/>
                <w:szCs w:val="22"/>
              </w:rPr>
              <w:t>校园欺凌行为类型较多，如肢体欺凌、言语 欺凌、社交欺凌和网上欺凌等。</w:t>
            </w:r>
            <w:r>
              <w:rPr>
                <w:rFonts w:hint="eastAsia"/>
                <w:sz w:val="20"/>
                <w:szCs w:val="22"/>
              </w:rPr>
              <w:t xml:space="preserve"> </w:t>
            </w:r>
            <w:r>
              <w:rPr>
                <w:rFonts w:ascii="宋体" w:hAnsi="宋体" w:eastAsia="宋体" w:cs="宋体"/>
                <w:sz w:val="22"/>
                <w:szCs w:val="22"/>
              </w:rPr>
              <w:t>随着信息时代的到来，海量的信息伴随着多元化的思想，充斥在学生成长的各个角落，其中拜金主义和享乐主义等负面思潮给思想尚不成熟的中学生造成了不良影响，催生了校园欺凌行为。从另一个角度看，当前网络文化盛行，不少网络作品充斥着暴力行为，自我约束力 偏低的中学生受其影响，很容易出现心理偏差。 此外，一些学生受到“哥们义气”思想的影响，易冲动，极易做出校园欺凌行为。很多农村中学生都是留守儿童，父母常年不在身边，家庭教育处于缺位状态。 此外，有的学生家庭关系不和谐，有的学生是单亲家庭，种种因素导致这些学生在无人管教的情况下沾染上恶习，出现了吸烟、酗酒等行为，很难 与人和谐相处。再加上学生和家长之间、学校和 家长之间的沟通渠道少且不畅，一旦管控不到位，就极易发生校园欺凌行为。中学生虽然已经具备了一定的社会经验，但是思想仍不成熟，他们的生理、心理 和行为习惯等因素都与校园欺凌行为息息相关。 比如，态度消极、性格冲动、学业不佳、人际关系 不和谐等都是学生出现攻击性行为的诱因，而学 生的攻击性行为不仅给其自己造成严重的后果， 也给他人留下了难以磨灭的伤害。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1" w:hRule="atLeast"/>
        </w:trPr>
        <w:tc>
          <w:tcPr>
            <w:tcW w:w="1064" w:type="dxa"/>
            <w:vAlign w:val="center"/>
          </w:tcPr>
          <w:p>
            <w:pPr>
              <w:jc w:val="center"/>
              <w:rPr>
                <w:rFonts w:hint="eastAsia" w:ascii="宋体" w:hAnsi="宋体" w:cs="宋体"/>
                <w:sz w:val="28"/>
              </w:rPr>
            </w:pPr>
            <w:r>
              <w:rPr>
                <w:rFonts w:hint="eastAsia" w:ascii="宋体" w:hAnsi="宋体" w:cs="宋体"/>
                <w:sz w:val="28"/>
              </w:rPr>
              <w:t>体</w:t>
            </w:r>
          </w:p>
          <w:p>
            <w:pPr>
              <w:jc w:val="center"/>
              <w:rPr>
                <w:rFonts w:hint="eastAsia" w:ascii="宋体" w:hAnsi="宋体" w:cs="宋体"/>
                <w:sz w:val="28"/>
              </w:rPr>
            </w:pPr>
            <w:r>
              <w:rPr>
                <w:rFonts w:hint="eastAsia" w:ascii="宋体" w:hAnsi="宋体" w:cs="宋体"/>
                <w:sz w:val="28"/>
              </w:rPr>
              <w:t>会</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sz w:val="24"/>
              </w:rPr>
            </w:pPr>
            <w:r>
              <w:rPr>
                <w:rFonts w:ascii="宋体" w:hAnsi="宋体" w:eastAsia="宋体" w:cs="宋体"/>
                <w:sz w:val="22"/>
                <w:szCs w:val="22"/>
              </w:rPr>
              <w:t>当前，农村中学生校园欺凌行为成因主要有以下四点： 1. 社会因素。2. 学校因素。3. 家庭因素。4.个人因素</w:t>
            </w:r>
            <w:r>
              <w:rPr>
                <w:rFonts w:hint="eastAsia" w:ascii="宋体" w:hAnsi="宋体" w:cs="宋体"/>
                <w:sz w:val="22"/>
                <w:szCs w:val="22"/>
                <w:lang w:eastAsia="zh-CN"/>
              </w:rPr>
              <w:t>。</w:t>
            </w:r>
            <w:r>
              <w:rPr>
                <w:rFonts w:ascii="宋体" w:hAnsi="宋体" w:eastAsia="宋体" w:cs="宋体"/>
                <w:sz w:val="22"/>
                <w:szCs w:val="22"/>
              </w:rPr>
              <w:t>农村中学生校园欺凌行为一般具有以下四个特征：一是欺凌行为出现扩大化的趋势，大多数受 害者非常有可能转变为施害者；二是欺凌行为出 现后，双方会叫上所谓的“朋友”约架，甚至将欺凌 行为扩散至校外，一些规模较大的“约架”具有一 定的突发性和预谋性，给防范和管控都带来了不小的难度；三是女生的校园欺凌行为呈现出隐蔽性的特点，且肢体欺凌占比较大；四是出现团伙性欺凌行为。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摘记人</w:t>
            </w:r>
          </w:p>
          <w:p>
            <w:pPr>
              <w:spacing w:line="360" w:lineRule="exact"/>
              <w:jc w:val="center"/>
              <w:rPr>
                <w:rFonts w:hint="eastAsia" w:ascii="宋体" w:hAnsi="宋体" w:cs="宋体"/>
                <w:sz w:val="24"/>
              </w:rPr>
            </w:pPr>
            <w:r>
              <w:rPr>
                <w:rFonts w:hint="eastAsia" w:ascii="宋体" w:hAnsi="宋体" w:cs="宋体"/>
                <w:sz w:val="24"/>
              </w:rPr>
              <w:t>情况</w:t>
            </w:r>
          </w:p>
        </w:tc>
        <w:tc>
          <w:tcPr>
            <w:tcW w:w="1431" w:type="dxa"/>
            <w:vAlign w:val="center"/>
          </w:tcPr>
          <w:p>
            <w:pPr>
              <w:rPr>
                <w:rFonts w:hint="eastAsia"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lang w:eastAsia="zh-CN"/>
              </w:rPr>
              <w:t>陆燕妮</w:t>
            </w:r>
          </w:p>
        </w:tc>
        <w:tc>
          <w:tcPr>
            <w:tcW w:w="1282" w:type="dxa"/>
            <w:gridSpan w:val="2"/>
            <w:vAlign w:val="center"/>
          </w:tcPr>
          <w:p>
            <w:pPr>
              <w:rPr>
                <w:rFonts w:hint="eastAsia"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lang w:val="en-US" w:eastAsia="zh-CN"/>
              </w:rPr>
              <w:t>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hint="eastAsia"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备注</w:t>
            </w:r>
          </w:p>
        </w:tc>
        <w:tc>
          <w:tcPr>
            <w:tcW w:w="6486" w:type="dxa"/>
            <w:gridSpan w:val="5"/>
            <w:vAlign w:val="center"/>
          </w:tcPr>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资料</w:t>
            </w:r>
          </w:p>
          <w:p>
            <w:pPr>
              <w:spacing w:line="360" w:lineRule="exact"/>
              <w:jc w:val="center"/>
              <w:rPr>
                <w:rFonts w:hint="eastAsia" w:ascii="宋体" w:hAnsi="宋体" w:cs="宋体"/>
                <w:sz w:val="24"/>
              </w:rPr>
            </w:pPr>
            <w:r>
              <w:rPr>
                <w:rFonts w:hint="eastAsia" w:ascii="宋体" w:hAnsi="宋体" w:cs="宋体"/>
                <w:sz w:val="24"/>
              </w:rPr>
              <w:t>来源</w:t>
            </w:r>
          </w:p>
        </w:tc>
        <w:tc>
          <w:tcPr>
            <w:tcW w:w="1431" w:type="dxa"/>
            <w:vAlign w:val="center"/>
          </w:tcPr>
          <w:p>
            <w:pPr>
              <w:rPr>
                <w:rFonts w:hint="eastAsia" w:ascii="宋体" w:hAnsi="宋体" w:cs="宋体"/>
                <w:sz w:val="24"/>
              </w:rPr>
            </w:pPr>
            <w:r>
              <w:rPr>
                <w:rFonts w:hint="eastAsia" w:ascii="宋体" w:hAnsi="宋体" w:cs="宋体"/>
                <w:sz w:val="24"/>
              </w:rPr>
              <w:t>题目</w:t>
            </w:r>
          </w:p>
        </w:tc>
        <w:tc>
          <w:tcPr>
            <w:tcW w:w="3463"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leftChars="0" w:right="0" w:rightChars="0" w:firstLine="0" w:firstLineChars="0"/>
              <w:jc w:val="left"/>
              <w:textAlignment w:val="center"/>
              <w:outlineLvl w:val="0"/>
              <w:rPr>
                <w:rFonts w:hint="eastAsia" w:ascii="宋体" w:hAnsi="宋体" w:cs="宋体"/>
                <w:sz w:val="24"/>
              </w:rPr>
            </w:pPr>
            <w:r>
              <w:rPr>
                <w:rFonts w:hint="eastAsia" w:ascii="宋体" w:hAnsi="宋体" w:eastAsia="宋体" w:cs="宋体"/>
                <w:b w:val="0"/>
                <w:kern w:val="2"/>
                <w:sz w:val="24"/>
                <w:szCs w:val="24"/>
                <w:lang w:val="en-US" w:eastAsia="zh-CN" w:bidi="ar-SA"/>
              </w:rPr>
              <w:t>农村中学生校园欺凌行为成因及教育对策</w:t>
            </w:r>
          </w:p>
        </w:tc>
        <w:tc>
          <w:tcPr>
            <w:tcW w:w="1287" w:type="dxa"/>
            <w:gridSpan w:val="2"/>
            <w:vAlign w:val="center"/>
          </w:tcPr>
          <w:p>
            <w:pPr>
              <w:jc w:val="center"/>
              <w:rPr>
                <w:rFonts w:hint="eastAsia" w:ascii="宋体" w:hAnsi="宋体" w:cs="宋体"/>
                <w:sz w:val="24"/>
              </w:rPr>
            </w:pPr>
            <w:r>
              <w:rPr>
                <w:rFonts w:hint="eastAsia" w:ascii="宋体" w:hAnsi="宋体" w:eastAsia="宋体" w:cs="宋体"/>
                <w:b w:val="0"/>
                <w:kern w:val="2"/>
                <w:sz w:val="24"/>
                <w:szCs w:val="24"/>
                <w:lang w:val="en-US" w:eastAsia="zh-CN" w:bidi="ar-SA"/>
              </w:rPr>
              <w:t>作者</w:t>
            </w:r>
          </w:p>
        </w:tc>
        <w:tc>
          <w:tcPr>
            <w:tcW w:w="1736" w:type="dxa"/>
            <w:gridSpan w:val="2"/>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leftChars="0" w:right="150" w:rightChars="0" w:firstLine="0" w:firstLineChars="0"/>
              <w:jc w:val="left"/>
              <w:outlineLvl w:val="2"/>
              <w:rPr>
                <w:rFonts w:hint="eastAsia" w:cs="宋体"/>
                <w:b w:val="0"/>
                <w:kern w:val="2"/>
                <w:sz w:val="24"/>
                <w:szCs w:val="24"/>
                <w:lang w:val="en-US" w:eastAsia="zh-CN" w:bidi="ar-SA"/>
              </w:rPr>
            </w:pPr>
            <w:r>
              <w:rPr>
                <w:rFonts w:hint="eastAsia" w:ascii="宋体" w:hAnsi="宋体" w:eastAsia="宋体" w:cs="宋体"/>
                <w:b w:val="0"/>
                <w:kern w:val="2"/>
                <w:sz w:val="24"/>
                <w:szCs w:val="24"/>
                <w:lang w:val="en-US" w:eastAsia="zh-CN" w:bidi="ar-SA"/>
              </w:rPr>
              <w:t>杨万君</w:t>
            </w:r>
            <w:r>
              <w:rPr>
                <w:rFonts w:hint="eastAsia" w:cs="宋体"/>
                <w:b w:val="0"/>
                <w:kern w:val="2"/>
                <w:sz w:val="24"/>
                <w:szCs w:val="24"/>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leftChars="0" w:right="150" w:rightChars="0" w:firstLine="0" w:firstLineChars="0"/>
              <w:jc w:val="left"/>
              <w:outlineLvl w:val="2"/>
              <w:rPr>
                <w:rFonts w:hint="eastAsia" w:ascii="宋体" w:hAnsi="宋体" w:cs="宋体"/>
                <w:sz w:val="24"/>
              </w:rPr>
            </w:pPr>
            <w:r>
              <w:rPr>
                <w:rFonts w:hint="eastAsia" w:ascii="宋体" w:hAnsi="宋体" w:eastAsia="宋体" w:cs="宋体"/>
                <w:b w:val="0"/>
                <w:kern w:val="2"/>
                <w:sz w:val="24"/>
                <w:szCs w:val="24"/>
                <w:lang w:val="en-US" w:eastAsia="zh-CN" w:bidi="ar-SA"/>
              </w:rPr>
              <w:t>朱彦儒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书名</w:t>
            </w:r>
          </w:p>
        </w:tc>
        <w:tc>
          <w:tcPr>
            <w:tcW w:w="3463" w:type="dxa"/>
            <w:vAlign w:val="center"/>
          </w:tcPr>
          <w:p>
            <w:pPr>
              <w:rPr>
                <w:rFonts w:hint="eastAsia" w:ascii="宋体" w:hAnsi="宋体" w:cs="宋体"/>
                <w:sz w:val="24"/>
              </w:rPr>
            </w:pPr>
          </w:p>
        </w:tc>
        <w:tc>
          <w:tcPr>
            <w:tcW w:w="1287" w:type="dxa"/>
            <w:gridSpan w:val="2"/>
            <w:vAlign w:val="center"/>
          </w:tcPr>
          <w:p>
            <w:pPr>
              <w:jc w:val="center"/>
              <w:rPr>
                <w:rFonts w:hint="eastAsia" w:ascii="宋体" w:hAnsi="宋体" w:cs="宋体"/>
                <w:sz w:val="24"/>
              </w:rPr>
            </w:pPr>
            <w:r>
              <w:rPr>
                <w:rFonts w:hint="eastAsia" w:ascii="宋体" w:hAnsi="宋体" w:cs="宋体"/>
                <w:sz w:val="24"/>
              </w:rPr>
              <w:t>版别</w:t>
            </w:r>
          </w:p>
        </w:tc>
        <w:tc>
          <w:tcPr>
            <w:tcW w:w="1736" w:type="dxa"/>
            <w:gridSpan w:val="2"/>
            <w:vAlign w:val="center"/>
          </w:tcPr>
          <w:p>
            <w:pPr>
              <w:jc w:val="both"/>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jc w:val="both"/>
              <w:rPr>
                <w:rFonts w:hint="eastAsia" w:ascii="宋体" w:hAnsi="宋体" w:cs="宋体"/>
                <w:sz w:val="24"/>
              </w:rPr>
            </w:pPr>
            <w:r>
              <w:rPr>
                <w:rFonts w:hint="eastAsia" w:ascii="宋体" w:hAnsi="宋体" w:cs="宋体"/>
                <w:sz w:val="24"/>
              </w:rPr>
              <w:t>报刊号</w:t>
            </w:r>
          </w:p>
        </w:tc>
        <w:tc>
          <w:tcPr>
            <w:tcW w:w="3463" w:type="dxa"/>
            <w:vAlign w:val="center"/>
          </w:tcPr>
          <w:p>
            <w:pPr>
              <w:jc w:val="both"/>
              <w:rPr>
                <w:rFonts w:hint="eastAsia" w:ascii="宋体" w:hAnsi="宋体" w:cs="宋体"/>
                <w:sz w:val="24"/>
              </w:rPr>
            </w:pPr>
            <w:r>
              <w:rPr>
                <w:rFonts w:ascii="宋体" w:hAnsi="宋体" w:eastAsia="宋体" w:cs="宋体"/>
                <w:sz w:val="24"/>
                <w:szCs w:val="24"/>
              </w:rPr>
              <w:t xml:space="preserve">新课程研究 </w:t>
            </w:r>
          </w:p>
        </w:tc>
        <w:tc>
          <w:tcPr>
            <w:tcW w:w="1287" w:type="dxa"/>
            <w:gridSpan w:val="2"/>
            <w:vAlign w:val="center"/>
          </w:tcPr>
          <w:p>
            <w:pPr>
              <w:jc w:val="center"/>
              <w:rPr>
                <w:rFonts w:hint="eastAsia" w:ascii="宋体" w:hAnsi="宋体" w:cs="宋体"/>
                <w:sz w:val="24"/>
              </w:rPr>
            </w:pPr>
            <w:r>
              <w:rPr>
                <w:rFonts w:hint="eastAsia" w:ascii="宋体" w:hAnsi="宋体" w:cs="宋体"/>
                <w:sz w:val="24"/>
              </w:rPr>
              <w:t>期次</w:t>
            </w:r>
          </w:p>
        </w:tc>
        <w:tc>
          <w:tcPr>
            <w:tcW w:w="1736" w:type="dxa"/>
            <w:gridSpan w:val="2"/>
            <w:vAlign w:val="center"/>
          </w:tcPr>
          <w:p>
            <w:pPr>
              <w:jc w:val="both"/>
              <w:rPr>
                <w:rFonts w:hint="eastAsia" w:ascii="宋体" w:hAnsi="宋体" w:cs="宋体"/>
                <w:sz w:val="24"/>
              </w:rPr>
            </w:pPr>
            <w:r>
              <w:rPr>
                <w:rFonts w:ascii="宋体" w:hAnsi="宋体" w:eastAsia="宋体" w:cs="宋体"/>
                <w:sz w:val="24"/>
                <w:szCs w:val="24"/>
              </w:rPr>
              <w:t>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hint="eastAsia" w:ascii="宋体" w:hAnsi="宋体" w:cs="宋体"/>
                <w:sz w:val="28"/>
              </w:rPr>
            </w:pPr>
            <w:r>
              <w:rPr>
                <w:rFonts w:hint="eastAsia" w:ascii="宋体" w:hAnsi="宋体" w:cs="宋体"/>
                <w:sz w:val="28"/>
              </w:rPr>
              <w:t>文</w:t>
            </w:r>
          </w:p>
          <w:p>
            <w:pPr>
              <w:jc w:val="center"/>
              <w:rPr>
                <w:rFonts w:hint="eastAsia" w:ascii="宋体" w:hAnsi="宋体" w:cs="宋体"/>
                <w:sz w:val="28"/>
              </w:rPr>
            </w:pPr>
            <w:r>
              <w:rPr>
                <w:rFonts w:hint="eastAsia" w:ascii="宋体" w:hAnsi="宋体" w:cs="宋体"/>
                <w:sz w:val="28"/>
              </w:rPr>
              <w:t>章</w:t>
            </w:r>
          </w:p>
          <w:p>
            <w:pPr>
              <w:jc w:val="center"/>
              <w:rPr>
                <w:rFonts w:hint="eastAsia" w:ascii="宋体" w:hAnsi="宋体" w:cs="宋体"/>
                <w:sz w:val="28"/>
              </w:rPr>
            </w:pPr>
            <w:r>
              <w:rPr>
                <w:rFonts w:hint="eastAsia" w:ascii="宋体" w:hAnsi="宋体" w:cs="宋体"/>
                <w:sz w:val="28"/>
              </w:rPr>
              <w:t>要</w:t>
            </w:r>
          </w:p>
          <w:p>
            <w:pPr>
              <w:jc w:val="center"/>
              <w:rPr>
                <w:rFonts w:hint="eastAsia" w:ascii="宋体" w:hAnsi="宋体" w:cs="宋体"/>
                <w:sz w:val="28"/>
              </w:rPr>
            </w:pPr>
            <w:r>
              <w:rPr>
                <w:rFonts w:hint="eastAsia" w:ascii="宋体" w:hAnsi="宋体" w:cs="宋体"/>
                <w:sz w:val="28"/>
              </w:rPr>
              <w:t>点</w:t>
            </w:r>
          </w:p>
          <w:p>
            <w:pPr>
              <w:jc w:val="center"/>
              <w:rPr>
                <w:rFonts w:hint="eastAsia" w:ascii="宋体" w:hAnsi="宋体" w:cs="宋体"/>
                <w:sz w:val="28"/>
              </w:rPr>
            </w:pPr>
            <w:r>
              <w:rPr>
                <w:rFonts w:hint="eastAsia" w:ascii="宋体" w:hAnsi="宋体" w:cs="宋体"/>
                <w:sz w:val="28"/>
              </w:rPr>
              <w:t>摘</w:t>
            </w:r>
          </w:p>
          <w:p>
            <w:pPr>
              <w:jc w:val="center"/>
              <w:rPr>
                <w:rFonts w:hint="eastAsia" w:ascii="宋体" w:hAnsi="宋体" w:cs="宋体"/>
                <w:sz w:val="28"/>
              </w:rPr>
            </w:pPr>
            <w:r>
              <w:rPr>
                <w:rFonts w:hint="eastAsia" w:ascii="宋体" w:hAnsi="宋体" w:cs="宋体"/>
                <w:sz w:val="28"/>
              </w:rPr>
              <w:t>录</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6"/>
                <w:rFonts w:hint="eastAsia" w:ascii="宋体" w:hAnsi="宋体" w:cs="宋体"/>
                <w:b w:val="0"/>
              </w:rPr>
            </w:pPr>
            <w:r>
              <w:rPr>
                <w:rFonts w:ascii="宋体" w:hAnsi="宋体" w:eastAsia="宋体" w:cs="宋体"/>
                <w:sz w:val="24"/>
                <w:szCs w:val="24"/>
              </w:rPr>
              <w:t>。目前，农村中学生的校园 欺凌行为呈现出很强的互动性，这主要是因为学生自身存在不良的习惯且形成了一些破坏性的学生团体，双方从开始的语言欺凌一步步升级为群体性欺凌。为有效防范农村中学生校园欺凌行为，首先，教师要秉承科学发展观，帮助学生树立 积极的人生目标，避免他们沉迷于网络和消极的 亚文化。中学生处于青春期，虽然具备了一定的 社会经验，但思想理念和价值观并不成熟，自我认 知不足，极易受到不良思潮和行为的影响。其次， 中学生要积极主动地树立远大理想，保持自律，要 在张扬个性的同时，保持向善、向美、向上的精神 状态。学生要在日常的生活和学习中遵从正向发 展路径，提升自身的控制能力，养成良好的行为攻 击性习惯；要深入理解并遵守“己所不欲，勿施于 人”“勿以恶小而为之”的原则；要清楚地认识到自 身行为会造成的严重后果，在知行合一的基础上 增强主观能动性，培养良好的行为习惯。在校园 欺凌事件中，很多是团体性欺凌，一些协助者和旁 观者助长了欺凌一方的“气焰”，甚至导致校园欺 凌行为的进一步升级。对此，教师要密切关注学 生动向，严防团体性欺凌行为的发生，要在日常的 教学管理中引导学生建立良好的朋辈关系，要帮 助学生找到共同的学习兴趣与爱好，鼓励他们相 互理解、相互包容，提升自身素养。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064" w:type="dxa"/>
            <w:vAlign w:val="center"/>
          </w:tcPr>
          <w:p>
            <w:pPr>
              <w:jc w:val="center"/>
              <w:rPr>
                <w:rFonts w:hint="eastAsia" w:ascii="宋体" w:hAnsi="宋体" w:cs="宋体"/>
                <w:sz w:val="28"/>
              </w:rPr>
            </w:pPr>
            <w:r>
              <w:rPr>
                <w:rFonts w:hint="eastAsia" w:ascii="宋体" w:hAnsi="宋体" w:cs="宋体"/>
                <w:sz w:val="28"/>
              </w:rPr>
              <w:t>体</w:t>
            </w:r>
          </w:p>
          <w:p>
            <w:pPr>
              <w:jc w:val="center"/>
              <w:rPr>
                <w:rFonts w:hint="eastAsia" w:ascii="宋体" w:hAnsi="宋体" w:cs="宋体"/>
                <w:sz w:val="28"/>
              </w:rPr>
            </w:pPr>
            <w:r>
              <w:rPr>
                <w:rFonts w:hint="eastAsia" w:ascii="宋体" w:hAnsi="宋体" w:cs="宋体"/>
                <w:sz w:val="28"/>
              </w:rPr>
              <w:t>会</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sz w:val="24"/>
              </w:rPr>
            </w:pPr>
            <w:r>
              <w:rPr>
                <w:rFonts w:hint="eastAsia"/>
              </w:rPr>
              <w:t xml:space="preserve"> </w:t>
            </w:r>
            <w:r>
              <w:rPr>
                <w:rFonts w:ascii="宋体" w:hAnsi="宋体" w:eastAsia="宋体" w:cs="宋体"/>
                <w:sz w:val="24"/>
                <w:szCs w:val="24"/>
              </w:rPr>
              <w:t>农村中学生校园欺凌行为教育对策 1. 提升学生素质2. 优化育人环境。3.强化家庭教育。4. 发挥社会作用。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摘记人</w:t>
            </w:r>
          </w:p>
          <w:p>
            <w:pPr>
              <w:spacing w:line="360" w:lineRule="exact"/>
              <w:jc w:val="center"/>
              <w:rPr>
                <w:rFonts w:hint="eastAsia" w:ascii="宋体" w:hAnsi="宋体" w:cs="宋体"/>
                <w:sz w:val="24"/>
              </w:rPr>
            </w:pPr>
            <w:r>
              <w:rPr>
                <w:rFonts w:hint="eastAsia" w:ascii="宋体" w:hAnsi="宋体" w:cs="宋体"/>
                <w:sz w:val="24"/>
              </w:rPr>
              <w:t>情况</w:t>
            </w:r>
          </w:p>
        </w:tc>
        <w:tc>
          <w:tcPr>
            <w:tcW w:w="1431" w:type="dxa"/>
            <w:vAlign w:val="center"/>
          </w:tcPr>
          <w:p>
            <w:pPr>
              <w:rPr>
                <w:rFonts w:hint="eastAsia"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lang w:eastAsia="zh-CN"/>
              </w:rPr>
              <w:t>陆燕妮</w:t>
            </w:r>
          </w:p>
        </w:tc>
        <w:tc>
          <w:tcPr>
            <w:tcW w:w="1282" w:type="dxa"/>
            <w:gridSpan w:val="2"/>
            <w:vAlign w:val="center"/>
          </w:tcPr>
          <w:p>
            <w:pPr>
              <w:rPr>
                <w:rFonts w:hint="eastAsia"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lang w:val="en-US" w:eastAsia="zh-CN"/>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hint="eastAsia"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备注</w:t>
            </w:r>
          </w:p>
        </w:tc>
        <w:tc>
          <w:tcPr>
            <w:tcW w:w="6486" w:type="dxa"/>
            <w:gridSpan w:val="5"/>
            <w:vAlign w:val="center"/>
          </w:tcPr>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Align w:val="center"/>
          </w:tcPr>
          <w:p>
            <w:pPr>
              <w:spacing w:line="360" w:lineRule="exact"/>
              <w:jc w:val="center"/>
              <w:rPr>
                <w:rFonts w:hint="eastAsia" w:ascii="宋体" w:hAnsi="宋体" w:cs="宋体"/>
                <w:sz w:val="24"/>
              </w:rPr>
            </w:pPr>
          </w:p>
        </w:tc>
        <w:tc>
          <w:tcPr>
            <w:tcW w:w="1431" w:type="dxa"/>
            <w:vAlign w:val="center"/>
          </w:tcPr>
          <w:p>
            <w:pPr>
              <w:ind w:firstLine="240" w:firstLineChars="100"/>
              <w:rPr>
                <w:rFonts w:hint="eastAsia" w:ascii="宋体" w:hAnsi="宋体" w:cs="宋体"/>
                <w:sz w:val="24"/>
              </w:rPr>
            </w:pPr>
          </w:p>
        </w:tc>
        <w:tc>
          <w:tcPr>
            <w:tcW w:w="3463"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leftChars="0" w:right="0" w:rightChars="0" w:firstLine="0" w:firstLineChars="0"/>
              <w:jc w:val="left"/>
              <w:textAlignment w:val="center"/>
              <w:outlineLvl w:val="0"/>
              <w:rPr>
                <w:rFonts w:hint="eastAsia" w:ascii="宋体" w:hAnsi="宋体" w:cs="宋体"/>
                <w:sz w:val="24"/>
              </w:rPr>
            </w:pPr>
          </w:p>
        </w:tc>
        <w:tc>
          <w:tcPr>
            <w:tcW w:w="1287" w:type="dxa"/>
            <w:gridSpan w:val="2"/>
            <w:vAlign w:val="center"/>
          </w:tcPr>
          <w:p>
            <w:pPr>
              <w:jc w:val="center"/>
              <w:rPr>
                <w:rFonts w:hint="eastAsia" w:ascii="宋体" w:hAnsi="宋体" w:cs="宋体"/>
                <w:sz w:val="24"/>
              </w:rPr>
            </w:pPr>
          </w:p>
        </w:tc>
        <w:tc>
          <w:tcPr>
            <w:tcW w:w="1736" w:type="dxa"/>
            <w:gridSpan w:val="2"/>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leftChars="0" w:right="150" w:rightChars="0" w:firstLine="0" w:firstLineChars="0"/>
              <w:jc w:val="left"/>
              <w:outlineLvl w:val="2"/>
              <w:rPr>
                <w:rFonts w:hint="eastAsia" w:ascii="宋体" w:hAnsi="宋体" w:cs="宋体"/>
                <w:sz w:val="24"/>
              </w:rPr>
            </w:pPr>
          </w:p>
        </w:tc>
      </w:tr>
    </w:tbl>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93D8B"/>
    <w:rsid w:val="116E32CF"/>
    <w:rsid w:val="225759B6"/>
    <w:rsid w:val="291969C7"/>
    <w:rsid w:val="32523B10"/>
    <w:rsid w:val="3CBE39D2"/>
    <w:rsid w:val="4EE93D8B"/>
    <w:rsid w:val="60A13F89"/>
    <w:rsid w:val="7D2E14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2021-04-09T06:05:00Z</dcterms:created>
  <dc:creator>XY</dc:creator>
  <cp:lastModifiedBy>明月如水</cp:lastModifiedBy>
  <dcterms:modified xsi:type="dcterms:W3CDTF">2022-06-26T06:43:44Z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7EA412F9EA394AE3930F301C73A77AD6</vt:lpwstr>
  </property>
</Properties>
</file>