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0B" w:rsidRDefault="00A5340B" w:rsidP="00CA28D8">
      <w:pPr>
        <w:widowControl/>
        <w:shd w:val="clear" w:color="auto" w:fill="FFFFFF"/>
        <w:jc w:val="center"/>
        <w:rPr>
          <w:rFonts w:ascii="宋体" w:cs="宋体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2021—2022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学年度述职报告</w:t>
      </w:r>
    </w:p>
    <w:p w:rsidR="00A5340B" w:rsidRPr="00CA28D8" w:rsidRDefault="00A5340B" w:rsidP="00CA28D8">
      <w:pPr>
        <w:widowControl/>
        <w:shd w:val="clear" w:color="auto" w:fill="FFFFFF"/>
        <w:jc w:val="center"/>
        <w:rPr>
          <w:rFonts w:ascii="宋体" w:cs="Times New Roman"/>
          <w:color w:val="333333"/>
          <w:sz w:val="15"/>
          <w:szCs w:val="15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武进区洛阳初级中学副校长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  <w:t>  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周新宇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在过去的一年里，我踏上了新的工作岗位，回顾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2021-2022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学年分管的防疫、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教学、工会等工作，述职如下：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b/>
          <w:bCs/>
          <w:color w:val="333333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一、政治思想表现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年来，我忠诚党的教育事业，全面贯彻党的教育方针，自觉遵守社会公德和教师的师德规范，严于律己，为人师表。不断提高服务意识，注重自身廉洁。实事求是，言行一致，坚守道德的底线。当好陆校长的助手，服务好全校师生员工，自觉起到共产党员的先锋模范作用。</w:t>
      </w:r>
    </w:p>
    <w:p w:rsidR="00A5340B" w:rsidRDefault="00A5340B">
      <w:pPr>
        <w:widowControl/>
        <w:numPr>
          <w:ilvl w:val="0"/>
          <w:numId w:val="1"/>
        </w:numPr>
        <w:shd w:val="clear" w:color="auto" w:fill="FFFFFF"/>
        <w:spacing w:line="460" w:lineRule="exact"/>
        <w:ind w:firstLine="48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履行岗位职责</w:t>
      </w:r>
    </w:p>
    <w:p w:rsidR="00A5340B" w:rsidRDefault="00A5340B">
      <w:pPr>
        <w:widowControl/>
        <w:shd w:val="clear" w:color="auto" w:fill="FFFFFF"/>
        <w:spacing w:line="460" w:lineRule="exact"/>
        <w:ind w:left="480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防疫工作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在这一年中，我负责学校疫情防控工作，</w:t>
      </w:r>
      <w:r>
        <w:rPr>
          <w:rFonts w:ascii="宋体" w:hAnsi="宋体" w:cs="宋体" w:hint="eastAsia"/>
          <w:kern w:val="0"/>
          <w:sz w:val="24"/>
          <w:szCs w:val="24"/>
        </w:rPr>
        <w:t>结合学校防疫工作实际需要，成立综合协调、宣传组，师生信息排查组，教学管理组，疫情防控联络组，学生心理疏导组等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个工作小组。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做好疫情常态管理工作。在常州疫情期间，每天定期统计好各项数据，疫情数据统计要求非常严格并且完成时间很短，有异常情况要全区通报，通过各位网格员和班主任的共同努力，做到数据填报零差错，及时准确完成上级指挥部门要求的各项任务，有时晚上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点还在发各种统计表格。在学校复学过程中，每天到校值班，安排好相应年级学生的核酸检测，全校师生及共同居住人要近</w:t>
      </w:r>
      <w:r>
        <w:rPr>
          <w:rFonts w:ascii="宋体" w:hAnsi="宋体" w:cs="宋体"/>
          <w:kern w:val="0"/>
          <w:sz w:val="24"/>
          <w:szCs w:val="24"/>
        </w:rPr>
        <w:t>8000</w:t>
      </w:r>
      <w:r>
        <w:rPr>
          <w:rFonts w:ascii="宋体" w:hAnsi="宋体" w:cs="宋体" w:hint="eastAsia"/>
          <w:kern w:val="0"/>
          <w:sz w:val="24"/>
          <w:szCs w:val="24"/>
        </w:rPr>
        <w:t>人到学校进行核酸检测，每天对师生员工健康情况监测情况及时汇总并上报，在这里要感谢所有为疫情防控做出努力的老师。</w:t>
      </w:r>
    </w:p>
    <w:p w:rsidR="00A5340B" w:rsidRDefault="00A5340B" w:rsidP="00CA28D8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二、打好云端组合拳，“疫”线教学，一“网”无前。</w:t>
      </w:r>
    </w:p>
    <w:p w:rsidR="00A5340B" w:rsidRDefault="00A5340B" w:rsidP="00CA28D8">
      <w:pPr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疫情就是命令，在常州发布停课的第一时间，学校就进行统筹网上授课安排，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14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日停课当天全校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个年级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40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个班级全部在线上课，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周内，实际在线授课老师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100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多人，按时到岗率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100%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，上课学生应到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165950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人次，实际听课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165940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人次，学生听课率达</w:t>
      </w:r>
      <w:r>
        <w:rPr>
          <w:rFonts w:ascii="宋体" w:hAnsi="宋体" w:cs="宋体"/>
          <w:color w:val="191919"/>
          <w:sz w:val="24"/>
          <w:szCs w:val="24"/>
          <w:shd w:val="clear" w:color="auto" w:fill="FFFFFF"/>
        </w:rPr>
        <w:t>99.99%</w:t>
      </w:r>
      <w:r>
        <w:rPr>
          <w:rFonts w:ascii="宋体" w:hAnsi="宋体" w:cs="宋体" w:hint="eastAsia"/>
          <w:color w:val="191919"/>
          <w:sz w:val="24"/>
          <w:szCs w:val="24"/>
          <w:shd w:val="clear" w:color="auto" w:fill="FFFFFF"/>
        </w:rPr>
        <w:t>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b/>
          <w:bCs/>
          <w:color w:val="333333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教学工作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（一）、教学常规，细查常查。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为进一步提高教学管理质量，课程教学处坚持每月不定期抽查和分阶段普查相结合的形式，检查每位教师的教案、作业量及批阅尤其是作业的第二次批改等，随查随记并做总结通报。本学期以来课程教学处累计普查教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次、每月作业抽查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多次。通过检查，提高学校对教学常规管理的重视程度，对学校抓好常规工作起到推动作用。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（二）、聚焦课堂，提升质量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、开展课堂教学能力提升行动，同课异构展风采。在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2021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年评新常州市优质学校过程中，为了提高青年教师课堂教学的执教水平。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23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日全校所有学科进行两轮磨课。有语文、数学、英语、物理、生物、历史、政治信息技术等学科的共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名教师参加，促进了青年教师的迅速成长，推动了我校教育教学工作的整体提升。在新优质学校当天优课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节，良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节，优良率达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100%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、每周安排教研组备课组公开课。课程教学处组织了师徒结对活动，为每位青年教师都指定了教学师傅，使一批青年教师快速成长，提升了青年教师的专业素养。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、骨干教师上好展示观摩课。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2021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接受了区发展中心的教学调研，每学期期初，课程教学处通过五级梯队的课堂展示，使我校青年教师的综合素养不断提升，获奖级别也不断提高。同时还邀请了特级教师于新华老师带领团队来校多次指导，示范课、教学研讨。课堂教学改革重点在“阳光课堂”，通过抓评价方式的转变，即控制教师教学时间、生本小组探究互动、在学习过程中学生的参与度三个维度，达到转变课堂教学理念和课型的改革。</w:t>
      </w:r>
    </w:p>
    <w:p w:rsidR="00A5340B" w:rsidRDefault="00A5340B">
      <w:pPr>
        <w:widowControl/>
        <w:shd w:val="clear" w:color="auto" w:fill="FFFFFF"/>
        <w:spacing w:line="460" w:lineRule="exact"/>
        <w:ind w:left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（三）用心服务，关注“每一个”，抓住“每一刻”开展课后延时服务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为更好落实“双减”政策，切实减轻学生课业负担，促进学生全面发展，缓解学生家长无时间监管、无能力辅导的实际困难，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武进区洛阳初级中学开始全面延时服务。洛阳初中学生</w:t>
      </w:r>
      <w:r>
        <w:rPr>
          <w:rFonts w:ascii="宋体" w:hAnsi="宋体" w:cs="宋体"/>
          <w:sz w:val="24"/>
          <w:szCs w:val="24"/>
        </w:rPr>
        <w:t>2210</w:t>
      </w:r>
      <w:r>
        <w:rPr>
          <w:rFonts w:ascii="宋体" w:hAnsi="宋体" w:cs="宋体" w:hint="eastAsia"/>
          <w:sz w:val="24"/>
          <w:szCs w:val="24"/>
        </w:rPr>
        <w:t>人，参加课后延时服务</w:t>
      </w:r>
      <w:r>
        <w:rPr>
          <w:rFonts w:ascii="宋体" w:hAnsi="宋体" w:cs="宋体"/>
          <w:sz w:val="24"/>
          <w:szCs w:val="24"/>
        </w:rPr>
        <w:t>2185</w:t>
      </w:r>
      <w:r>
        <w:rPr>
          <w:rFonts w:ascii="宋体" w:hAnsi="宋体" w:cs="宋体" w:hint="eastAsia"/>
          <w:sz w:val="24"/>
          <w:szCs w:val="24"/>
        </w:rPr>
        <w:t>人，参与率</w:t>
      </w:r>
      <w:r>
        <w:rPr>
          <w:rFonts w:ascii="宋体" w:hAnsi="宋体" w:cs="宋体"/>
          <w:sz w:val="24"/>
          <w:szCs w:val="24"/>
        </w:rPr>
        <w:t>98.9%</w:t>
      </w:r>
      <w:r>
        <w:rPr>
          <w:rFonts w:ascii="宋体" w:hAnsi="宋体" w:cs="宋体" w:hint="eastAsia"/>
          <w:sz w:val="24"/>
          <w:szCs w:val="24"/>
        </w:rPr>
        <w:t>，老师参与课后服务</w:t>
      </w:r>
      <w:r>
        <w:rPr>
          <w:rFonts w:ascii="宋体" w:hAnsi="宋体" w:cs="宋体"/>
          <w:sz w:val="24"/>
          <w:szCs w:val="24"/>
        </w:rPr>
        <w:t>133</w:t>
      </w:r>
      <w:r>
        <w:rPr>
          <w:rFonts w:ascii="宋体" w:hAnsi="宋体" w:cs="宋体" w:hint="eastAsia"/>
          <w:sz w:val="24"/>
          <w:szCs w:val="24"/>
        </w:rPr>
        <w:t>人，参与率</w:t>
      </w:r>
      <w:r>
        <w:rPr>
          <w:rFonts w:ascii="宋体" w:hAnsi="宋体" w:cs="宋体"/>
          <w:sz w:val="24"/>
          <w:szCs w:val="24"/>
        </w:rPr>
        <w:t>97.1%</w:t>
      </w:r>
      <w:r>
        <w:rPr>
          <w:rFonts w:ascii="宋体" w:hAnsi="宋体" w:cs="宋体" w:hint="eastAsia"/>
          <w:sz w:val="24"/>
          <w:szCs w:val="24"/>
        </w:rPr>
        <w:t>。课后延时服务工作在教育局工作会议上作交流。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（四）协调组织好各级各类考试组织工作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b/>
          <w:bCs/>
          <w:color w:val="333333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工会工作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（一）强化师德，提升师资队伍的道德素养。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学校开展了一系列的师德建设活动，引导教师牢固树立规矩、纪律意识，敢于担当、勇于作为。开展了以下几项工作：</w:t>
      </w:r>
    </w:p>
    <w:p w:rsidR="00A5340B" w:rsidRDefault="00A5340B">
      <w:pPr>
        <w:widowControl/>
        <w:numPr>
          <w:ilvl w:val="0"/>
          <w:numId w:val="2"/>
        </w:numPr>
        <w:shd w:val="clear" w:color="auto" w:fill="FFFFFF"/>
        <w:spacing w:line="460" w:lineRule="exact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开展师德建设月活动。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结合关于落实《常州市教育系统师德专题教育“六大行动”实施方案》的意见有关精神，我校集中开展了一系列的师德师风建设活动，开展了《坚持职业操守，抵制有偿家教》专项整治工作。组织教师认真学习《严禁教师违规收受学生及家长礼品礼金等行为的通知》、《严禁中小学校和在职中小学教师有偿补课的规定》，</w:t>
      </w:r>
      <w:r>
        <w:rPr>
          <w:rFonts w:ascii="宋体" w:hAnsi="宋体" w:cs="宋体" w:hint="eastAsia"/>
          <w:color w:val="101010"/>
          <w:sz w:val="24"/>
          <w:szCs w:val="24"/>
          <w:shd w:val="clear" w:color="auto" w:fill="FFFFFF"/>
        </w:rPr>
        <w:t>开展“学习模范张桂梅，爱岗敬业守初心”师德建设活动。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2021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月份，学校邀请洛凯股份董事长谈行等先进人物走进洛初的道德讲堂，从自身和身边的事例讲起，以自己的认识、</w:t>
      </w:r>
      <w:hyperlink r:id="rId5" w:history="1">
        <w:r>
          <w:rPr>
            <w:rStyle w:val="Hyperlink"/>
            <w:rFonts w:ascii="宋体" w:hAnsi="宋体" w:cs="宋体" w:hint="eastAsia"/>
            <w:color w:val="000000"/>
            <w:sz w:val="24"/>
            <w:szCs w:val="24"/>
            <w:u w:val="none"/>
            <w:shd w:val="clear" w:color="auto" w:fill="FFFFFF"/>
          </w:rPr>
          <w:t>体会</w:t>
        </w:r>
      </w:hyperlink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畅谈职业道德的重要性，让老师充分认识到“树师德，正行风”的重要性。每人签订“抵制有偿家教”等内容的师德承诺书，填写了《个人家教事项报告表》。本学期，我校开展了“学习身边的三好教师”活动，开展了有偿家教专项整治工作。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、深入开展“大家访”活动。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2021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月至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2022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月，洛阳初中全体教师集中开展“大家访”活动，深入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600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多户家庭，认真指导学生假期生活，并送上奖学金，获得了家长的信任和好评，扩大了办学影响，在社会上树立了良好的教师形象。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积极开展“千名名师志愿者大联盟”活动。根据武进区教育局“千名名师志愿者大联盟”活动的通知，我校成立了一支教师志愿者队伍。在平时的双休日，进入社区、青少年活动中心担任志愿辅导员，活动效果良好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、组织教职工开展“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168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”爱生行动。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（二）加强依法治校，推进学校民主管理。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2021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月召开了二届五次教代会，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月，召开了二届六次教代会。代表们认真履行职责，参与学校管理，为学校发展提出了合理的建议。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定期进行优美办公室评比，每月组织一次工会文体活动。寒暑假开展送温暖、送清凉活动。开展慰问生病、休产假教职工活动。开展庆祝三八节、教师节、迎新春文体活动。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（三）关心青年教师成长。协同课程教学处、教师发展处、学生发展处扎扎实实开展青蓝工程。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三、分管工作取得成绩：</w:t>
      </w:r>
    </w:p>
    <w:p w:rsidR="00A5340B" w:rsidRDefault="00A5340B" w:rsidP="00CA28D8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2021</w:t>
      </w:r>
      <w:r>
        <w:rPr>
          <w:rFonts w:ascii="宋体" w:hAnsi="宋体" w:cs="宋体" w:hint="eastAsia"/>
          <w:sz w:val="24"/>
          <w:szCs w:val="24"/>
        </w:rPr>
        <w:t>年常州市校园足球示范校年度督查评估结果</w:t>
      </w:r>
      <w:r>
        <w:rPr>
          <w:rFonts w:ascii="宋体" w:cs="Times New Roman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二等奖</w:t>
      </w:r>
    </w:p>
    <w:p w:rsidR="00A5340B" w:rsidRDefault="00A5340B" w:rsidP="00CA28D8">
      <w:pPr>
        <w:pStyle w:val="NormalWeb"/>
        <w:widowControl/>
        <w:spacing w:before="100" w:beforeAutospacing="0" w:after="100" w:afterAutospacing="0" w:line="460" w:lineRule="exact"/>
        <w:ind w:firstLineChars="200" w:firstLine="31680"/>
        <w:jc w:val="both"/>
        <w:rPr>
          <w:rStyle w:val="Strong"/>
          <w:rFonts w:ascii="宋体" w:cs="Times New Roman"/>
          <w:b w:val="0"/>
          <w:bCs w:val="0"/>
          <w:color w:val="101010"/>
          <w:shd w:val="clear" w:color="auto" w:fill="FFFFFF"/>
        </w:rPr>
      </w:pPr>
      <w:r>
        <w:rPr>
          <w:rStyle w:val="Strong"/>
          <w:rFonts w:ascii="宋体" w:hAnsi="宋体" w:cs="宋体"/>
          <w:b w:val="0"/>
          <w:bCs w:val="0"/>
          <w:color w:val="101010"/>
          <w:shd w:val="clear" w:color="auto" w:fill="FFFFFF"/>
        </w:rPr>
        <w:t>2</w:t>
      </w:r>
      <w:r>
        <w:rPr>
          <w:rStyle w:val="Strong"/>
          <w:rFonts w:ascii="宋体" w:hAnsi="宋体" w:cs="宋体" w:hint="eastAsia"/>
          <w:b w:val="0"/>
          <w:bCs w:val="0"/>
          <w:color w:val="101010"/>
          <w:shd w:val="clear" w:color="auto" w:fill="FFFFFF"/>
        </w:rPr>
        <w:t>、</w:t>
      </w:r>
      <w:r>
        <w:rPr>
          <w:rStyle w:val="Strong"/>
          <w:rFonts w:ascii="宋体" w:hAnsi="宋体" w:cs="宋体"/>
          <w:b w:val="0"/>
          <w:bCs w:val="0"/>
          <w:color w:val="101010"/>
          <w:shd w:val="clear" w:color="auto" w:fill="FFFFFF"/>
        </w:rPr>
        <w:t>2021</w:t>
      </w:r>
      <w:r>
        <w:rPr>
          <w:rStyle w:val="Strong"/>
          <w:rFonts w:ascii="宋体" w:hAnsi="宋体" w:cs="宋体" w:hint="eastAsia"/>
          <w:b w:val="0"/>
          <w:bCs w:val="0"/>
          <w:color w:val="101010"/>
          <w:shd w:val="clear" w:color="auto" w:fill="FFFFFF"/>
        </w:rPr>
        <w:t>年</w:t>
      </w:r>
      <w:r>
        <w:rPr>
          <w:rStyle w:val="Strong"/>
          <w:rFonts w:ascii="宋体" w:hAnsi="宋体" w:cs="宋体"/>
          <w:b w:val="0"/>
          <w:bCs w:val="0"/>
          <w:color w:val="101010"/>
          <w:shd w:val="clear" w:color="auto" w:fill="FFFFFF"/>
        </w:rPr>
        <w:t>11</w:t>
      </w:r>
      <w:r>
        <w:rPr>
          <w:rStyle w:val="Strong"/>
          <w:rFonts w:ascii="宋体" w:hAnsi="宋体" w:cs="宋体" w:hint="eastAsia"/>
          <w:b w:val="0"/>
          <w:bCs w:val="0"/>
          <w:color w:val="101010"/>
          <w:shd w:val="clear" w:color="auto" w:fill="FFFFFF"/>
        </w:rPr>
        <w:t>月举行的常州田径运动会中，获得常州大市团体总分第一名。</w:t>
      </w:r>
    </w:p>
    <w:p w:rsidR="00A5340B" w:rsidRDefault="00A5340B" w:rsidP="00CA28D8">
      <w:pPr>
        <w:pStyle w:val="NormalWeb"/>
        <w:widowControl/>
        <w:spacing w:before="100" w:beforeAutospacing="0" w:after="100" w:afterAutospacing="0" w:line="460" w:lineRule="exact"/>
        <w:ind w:firstLineChars="200" w:firstLine="31680"/>
        <w:jc w:val="both"/>
        <w:rPr>
          <w:rStyle w:val="Strong"/>
          <w:rFonts w:ascii="宋体" w:cs="Times New Roman"/>
          <w:b w:val="0"/>
          <w:bCs w:val="0"/>
          <w:color w:val="101010"/>
          <w:shd w:val="clear" w:color="auto" w:fill="FFFFFF"/>
        </w:rPr>
      </w:pPr>
      <w:r>
        <w:rPr>
          <w:rStyle w:val="Strong"/>
          <w:rFonts w:ascii="宋体" w:hAnsi="宋体" w:cs="宋体"/>
          <w:b w:val="0"/>
          <w:bCs w:val="0"/>
          <w:color w:val="101010"/>
          <w:shd w:val="clear" w:color="auto" w:fill="FFFFFF"/>
        </w:rPr>
        <w:t>3</w:t>
      </w:r>
      <w:r>
        <w:rPr>
          <w:rStyle w:val="Strong"/>
          <w:rFonts w:ascii="宋体" w:hAnsi="宋体" w:cs="宋体" w:hint="eastAsia"/>
          <w:b w:val="0"/>
          <w:bCs w:val="0"/>
          <w:color w:val="101010"/>
          <w:shd w:val="clear" w:color="auto" w:fill="FFFFFF"/>
        </w:rPr>
        <w:t>、</w:t>
      </w:r>
      <w:r>
        <w:rPr>
          <w:rStyle w:val="Strong"/>
          <w:rFonts w:ascii="宋体" w:hAnsi="宋体" w:cs="宋体"/>
          <w:b w:val="0"/>
          <w:bCs w:val="0"/>
          <w:color w:val="101010"/>
          <w:shd w:val="clear" w:color="auto" w:fill="FFFFFF"/>
        </w:rPr>
        <w:t>2021</w:t>
      </w:r>
      <w:r>
        <w:rPr>
          <w:rStyle w:val="Strong"/>
          <w:rFonts w:ascii="宋体" w:hAnsi="宋体" w:cs="宋体" w:hint="eastAsia"/>
          <w:b w:val="0"/>
          <w:bCs w:val="0"/>
          <w:color w:val="101010"/>
          <w:shd w:val="clear" w:color="auto" w:fill="FFFFFF"/>
        </w:rPr>
        <w:t>年武进区校园足球联赛女足第一名</w:t>
      </w:r>
    </w:p>
    <w:p w:rsidR="00A5340B" w:rsidRDefault="00A5340B" w:rsidP="00CA28D8">
      <w:pPr>
        <w:pStyle w:val="NormalWeb"/>
        <w:widowControl/>
        <w:spacing w:before="100" w:beforeAutospacing="0" w:after="100" w:afterAutospacing="0" w:line="460" w:lineRule="exact"/>
        <w:ind w:firstLineChars="200" w:firstLine="31680"/>
        <w:jc w:val="both"/>
        <w:rPr>
          <w:rStyle w:val="Strong"/>
          <w:rFonts w:ascii="宋体" w:cs="Times New Roman"/>
          <w:b w:val="0"/>
          <w:bCs w:val="0"/>
          <w:color w:val="101010"/>
          <w:shd w:val="clear" w:color="auto" w:fill="FFFFFF"/>
        </w:rPr>
      </w:pPr>
      <w:r>
        <w:rPr>
          <w:rStyle w:val="Strong"/>
          <w:rFonts w:ascii="宋体" w:hAnsi="宋体" w:cs="宋体"/>
          <w:b w:val="0"/>
          <w:bCs w:val="0"/>
          <w:color w:val="101010"/>
          <w:shd w:val="clear" w:color="auto" w:fill="FFFFFF"/>
        </w:rPr>
        <w:t>4</w:t>
      </w:r>
      <w:r>
        <w:rPr>
          <w:rStyle w:val="Strong"/>
          <w:rFonts w:ascii="宋体" w:hAnsi="宋体" w:cs="宋体" w:hint="eastAsia"/>
          <w:b w:val="0"/>
          <w:bCs w:val="0"/>
          <w:color w:val="101010"/>
          <w:shd w:val="clear" w:color="auto" w:fill="FFFFFF"/>
        </w:rPr>
        <w:t>、</w:t>
      </w:r>
      <w:r>
        <w:rPr>
          <w:rStyle w:val="Strong"/>
          <w:rFonts w:ascii="宋体" w:hAnsi="宋体" w:cs="宋体"/>
          <w:b w:val="0"/>
          <w:bCs w:val="0"/>
          <w:color w:val="101010"/>
          <w:shd w:val="clear" w:color="auto" w:fill="FFFFFF"/>
        </w:rPr>
        <w:t>2021</w:t>
      </w:r>
      <w:r>
        <w:rPr>
          <w:rStyle w:val="Strong"/>
          <w:rFonts w:ascii="宋体" w:hAnsi="宋体" w:cs="宋体" w:hint="eastAsia"/>
          <w:b w:val="0"/>
          <w:bCs w:val="0"/>
          <w:color w:val="101010"/>
          <w:shd w:val="clear" w:color="auto" w:fill="FFFFFF"/>
        </w:rPr>
        <w:t>年武进区校园篮球联赛女篮第二名</w:t>
      </w:r>
    </w:p>
    <w:p w:rsidR="00A5340B" w:rsidRDefault="00A5340B" w:rsidP="00CA28D8">
      <w:pPr>
        <w:numPr>
          <w:ilvl w:val="0"/>
          <w:numId w:val="3"/>
        </w:num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武进区中学生“独奏”比赛中区一等奖</w:t>
      </w:r>
    </w:p>
    <w:p w:rsidR="00A5340B" w:rsidRDefault="00A5340B" w:rsidP="00CA28D8">
      <w:pPr>
        <w:numPr>
          <w:ilvl w:val="0"/>
          <w:numId w:val="3"/>
        </w:num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28</w:t>
      </w:r>
      <w:r>
        <w:rPr>
          <w:rFonts w:ascii="宋体" w:hAnsi="宋体" w:cs="宋体" w:hint="eastAsia"/>
          <w:sz w:val="24"/>
          <w:szCs w:val="24"/>
        </w:rPr>
        <w:t>届江苏省科技模型大赛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乐创竞技赛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获省一等奖</w:t>
      </w:r>
    </w:p>
    <w:p w:rsidR="00A5340B" w:rsidRDefault="00A5340B" w:rsidP="00CA28D8">
      <w:pPr>
        <w:numPr>
          <w:ilvl w:val="0"/>
          <w:numId w:val="3"/>
        </w:num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武进区素质教育质量评估中获二等奖</w:t>
      </w:r>
    </w:p>
    <w:p w:rsidR="00A5340B" w:rsidRDefault="00A5340B" w:rsidP="00CA28D8">
      <w:pPr>
        <w:spacing w:line="460" w:lineRule="exact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四、个人获奖：</w:t>
      </w:r>
    </w:p>
    <w:p w:rsidR="00A5340B" w:rsidRDefault="00A5340B" w:rsidP="00CA28D8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论文《“双减”背景下的初中物理开放性作业设计之策略》获区一等奖</w:t>
      </w:r>
    </w:p>
    <w:p w:rsidR="00A5340B" w:rsidRDefault="00A5340B" w:rsidP="00CA28D8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、指导学生参加科技竞赛并获省优秀科技辅导员</w:t>
      </w:r>
    </w:p>
    <w:p w:rsidR="00A5340B" w:rsidRDefault="00A5340B" w:rsidP="00CA28D8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、参与常州市重点课题《应用“可视化”策略促进初中物理概念深度理解的实践研究》顺利结题；</w:t>
      </w:r>
    </w:p>
    <w:p w:rsidR="00A5340B" w:rsidRDefault="00A5340B" w:rsidP="00CA28D8">
      <w:pPr>
        <w:spacing w:line="460" w:lineRule="exact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、担任初二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班物理教学工作，任教班级成绩在协作片中名列前茅。</w:t>
      </w:r>
    </w:p>
    <w:p w:rsidR="00A5340B" w:rsidRDefault="00A5340B" w:rsidP="00CA28D8">
      <w:pPr>
        <w:widowControl/>
        <w:shd w:val="clear" w:color="auto" w:fill="FFFFFF"/>
        <w:spacing w:line="460" w:lineRule="exact"/>
        <w:ind w:firstLineChars="200" w:firstLine="31680"/>
        <w:jc w:val="left"/>
        <w:rPr>
          <w:rFonts w:ascii="宋体" w:cs="Times New Roman"/>
          <w:b/>
          <w:bCs/>
          <w:color w:val="333333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五、存在问题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、教学管理还要深化、细化，特别是教研组、备课组建设尤其是阳光课堂教学改革，要有更强的针对性，不能浮于表面。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、对于一些问题考虑还不够周密，处理起来过于理想化，没有考量到一些潜在的复杂因素。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、对于有些行政商定的管理举措，推进力度不够，落实欠缺。</w:t>
      </w:r>
    </w:p>
    <w:p w:rsidR="00A5340B" w:rsidRDefault="00A5340B">
      <w:pPr>
        <w:widowControl/>
        <w:shd w:val="clear" w:color="auto" w:fill="FFFFFF"/>
        <w:spacing w:line="460" w:lineRule="exact"/>
        <w:ind w:firstLine="480"/>
        <w:jc w:val="left"/>
        <w:rPr>
          <w:rFonts w:asci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一年来，防疫、工会、教学管理工作取得了一些成绩，主要还是依靠全校老师的大力支持。同时也要感谢全体班主任对防疫工作的支持、感谢课程教学处的三位同志，感谢工会的各位委员，感谢疫情防控工作小组的各位网格员，他们用工作的积极与主动，为我校这座教育大厦添砖加瓦，为洛初这艘教育方舟描龙画凤。守住一方净土，安于三尺讲台，保持人民教师的良心，这就是我的追求。请大家多提宝贵意见。</w:t>
      </w:r>
    </w:p>
    <w:p w:rsidR="00A5340B" w:rsidRDefault="00A5340B">
      <w:pPr>
        <w:rPr>
          <w:rFonts w:cs="Times New Roman"/>
        </w:rPr>
      </w:pPr>
    </w:p>
    <w:p w:rsidR="00A5340B" w:rsidRDefault="00A5340B">
      <w:pPr>
        <w:rPr>
          <w:rFonts w:cs="Times New Roman"/>
        </w:rPr>
      </w:pPr>
    </w:p>
    <w:sectPr w:rsidR="00A5340B" w:rsidSect="00F3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58CBA"/>
    <w:multiLevelType w:val="singleLevel"/>
    <w:tmpl w:val="82B58CBA"/>
    <w:lvl w:ilvl="0">
      <w:start w:val="5"/>
      <w:numFmt w:val="decimal"/>
      <w:suff w:val="nothing"/>
      <w:lvlText w:val="%1、"/>
      <w:lvlJc w:val="left"/>
    </w:lvl>
  </w:abstractNum>
  <w:abstractNum w:abstractNumId="1">
    <w:nsid w:val="B4E691AF"/>
    <w:multiLevelType w:val="singleLevel"/>
    <w:tmpl w:val="B4E691A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5E74953"/>
    <w:multiLevelType w:val="singleLevel"/>
    <w:tmpl w:val="D5E74953"/>
    <w:lvl w:ilvl="0">
      <w:start w:val="1"/>
      <w:numFmt w:val="decimal"/>
      <w:suff w:val="nothing"/>
      <w:lvlText w:val="%1、"/>
      <w:lvlJc w:val="left"/>
      <w:pPr>
        <w:ind w:left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MyOTJmMjIxZDcxNTBhYTA4ZDkzNTAyY2I5N2YzYjEifQ=="/>
  </w:docVars>
  <w:rsids>
    <w:rsidRoot w:val="00F362E4"/>
    <w:rsid w:val="00262011"/>
    <w:rsid w:val="00A5340B"/>
    <w:rsid w:val="00CA28D8"/>
    <w:rsid w:val="00CB1CD3"/>
    <w:rsid w:val="00F362E4"/>
    <w:rsid w:val="012E74B2"/>
    <w:rsid w:val="05C266EF"/>
    <w:rsid w:val="07397197"/>
    <w:rsid w:val="07914956"/>
    <w:rsid w:val="089744CD"/>
    <w:rsid w:val="09DC002C"/>
    <w:rsid w:val="0DB7312F"/>
    <w:rsid w:val="11531DE4"/>
    <w:rsid w:val="13B36377"/>
    <w:rsid w:val="1DD7245C"/>
    <w:rsid w:val="26D92385"/>
    <w:rsid w:val="283E31EF"/>
    <w:rsid w:val="2CEA1BEC"/>
    <w:rsid w:val="31BD2FCF"/>
    <w:rsid w:val="31F41025"/>
    <w:rsid w:val="342C02BC"/>
    <w:rsid w:val="34AA4412"/>
    <w:rsid w:val="3E985397"/>
    <w:rsid w:val="459D368B"/>
    <w:rsid w:val="507B4129"/>
    <w:rsid w:val="5BFE0643"/>
    <w:rsid w:val="62F90263"/>
    <w:rsid w:val="6E773A27"/>
    <w:rsid w:val="72A81F7F"/>
    <w:rsid w:val="73BC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E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62E4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362E4"/>
    <w:rPr>
      <w:b/>
      <w:bCs/>
    </w:rPr>
  </w:style>
  <w:style w:type="character" w:styleId="FollowedHyperlink">
    <w:name w:val="FollowedHyperlink"/>
    <w:basedOn w:val="DefaultParagraphFont"/>
    <w:uiPriority w:val="99"/>
    <w:rsid w:val="00F362E4"/>
    <w:rPr>
      <w:color w:val="333333"/>
      <w:u w:val="none"/>
    </w:rPr>
  </w:style>
  <w:style w:type="character" w:styleId="Hyperlink">
    <w:name w:val="Hyperlink"/>
    <w:basedOn w:val="DefaultParagraphFont"/>
    <w:uiPriority w:val="99"/>
    <w:rsid w:val="00F36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ycz.wjedu.net/static/dqgh/20190522/5642.j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4</Pages>
  <Words>468</Words>
  <Characters>2673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周新宇</dc:creator>
  <cp:keywords/>
  <dc:description/>
  <cp:lastModifiedBy>walkinnet</cp:lastModifiedBy>
  <cp:revision>2</cp:revision>
  <cp:lastPrinted>2022-05-19T01:18:00Z</cp:lastPrinted>
  <dcterms:created xsi:type="dcterms:W3CDTF">2014-10-29T12:08:00Z</dcterms:created>
  <dcterms:modified xsi:type="dcterms:W3CDTF">2022-05-19T02:42:00Z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ED0B6BFBB1A84E42945557B4E97622EE</vt:lpwstr>
  </property>
</Properties>
</file>