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00" w:lineRule="atLeast"/>
        <w:ind w:firstLine="3626" w:firstLineChars="1290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课题研究活动</w:t>
      </w:r>
      <w:r>
        <w:rPr>
          <w:rFonts w:hint="eastAsia" w:ascii="宋体" w:hAnsi="宋体" w:cs="宋体"/>
          <w:b/>
          <w:kern w:val="0"/>
          <w:sz w:val="28"/>
          <w:szCs w:val="28"/>
        </w:rPr>
        <w:t>反思</w:t>
      </w:r>
    </w:p>
    <w:p>
      <w:pPr>
        <w:widowControl/>
        <w:spacing w:before="100" w:beforeAutospacing="1" w:after="100" w:afterAutospacing="1" w:line="300" w:lineRule="atLeast"/>
        <w:ind w:firstLine="660" w:firstLineChars="275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在研究性学习过程中，我们遇到了很多困难，比如组员积极性不强，方案设计不合理，社会调查遇到重重阻碍等等。但最终我们还是完成了我们的研究，这里少不了老师的指导和我们之间的相互支持。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一开始，我们之间就研究课题的选定产生了很大的分歧，每个组员都坚持认为自己的最好，僵持不下，于是我们通过筛选的方式来选定，每个组员提出自己认为可以研究的两个课题，集中起来，通过讨论对每个问题的价值性、普遍性、深刻程度进行定位。最终选出最 好的课题。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调查中，我们又遇到了许多意料不到的问题，比如问卷的问题太专业，部分被调查者不识字等。导致我们只能在活动中被动地应付这些问题。我们总结了教训，在调查前必须事先预料可能发生的特殊情况，并准备好应急措施，在采访前要先列一张采访提纲，有面有点的进行采访。于是第二次调查，我们进行得很顺利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在设计问卷是我们就考虑了统计是否方便的问题，于是我们的问卷设计得很成功，分类问题、集中统计、综合分析，给我们带来了很大的方便。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另外，组内研究气氛也是很关键的问题，往往是一开始积极性很高，调查几天后，积极性就下去了。甚至有组员拒绝参加组内活动。于是我们通过互相鼓励，明确提升自己能力的目标，使积极性一直延续下去，最终以饱满的精力完成了所有的学习项目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在提出我们对问题的解决方案时，我们采取的是让每个组员提出自己的方案，汇总之后进行修改。由于组员间能力的差异，完成这项步骤用了很多的时间，于是我们及时改变策略，通过分组，将能力均衡，于是很快就完成了</w:t>
      </w:r>
      <w:r>
        <w:rPr>
          <w:rFonts w:hint="eastAsia" w:ascii="宋体" w:hAnsi="宋体" w:cs="宋体"/>
          <w:kern w:val="0"/>
          <w:sz w:val="24"/>
          <w:lang w:eastAsia="zh-CN"/>
        </w:rPr>
        <w:t>。</w:t>
      </w:r>
    </w:p>
    <w:p>
      <w:pPr>
        <w:widowControl/>
        <w:spacing w:before="100" w:beforeAutospacing="1" w:after="100" w:afterAutospacing="1" w:line="300" w:lineRule="atLeast"/>
        <w:ind w:firstLine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研究性学习中，在这个活动中，我们学到了很多，也收获了很多。我们不仅培养了发现问题、分析问题、解决问题的能力，培养了与人交流、演讲与表达、分工合作、讨论问题、结合理论与实践的能力，实践过程中，我们还建立了深厚的友谊发现彼此身上的闪光点并互相学习，营造了积极向上、团结友爱、谦让、富有创造性的讨论和学习气氛，积累了宝贵的经验，发现了自身的不足，也培养了吃苦耐劳、虚心学习的精神。</w:t>
      </w:r>
    </w:p>
    <w:p>
      <w:pPr>
        <w:widowControl/>
        <w:spacing w:before="100" w:beforeAutospacing="1" w:after="100" w:afterAutospacing="1" w:line="300" w:lineRule="atLeast"/>
        <w:ind w:firstLine="3204" w:firstLineChars="1140"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 xml:space="preserve">            八8班 费于杰</w:t>
      </w:r>
      <w:bookmarkStart w:id="0" w:name="_GoBack"/>
      <w:bookmarkEnd w:id="0"/>
    </w:p>
    <w:p>
      <w:pPr>
        <w:widowControl/>
        <w:spacing w:before="100" w:beforeAutospacing="1" w:after="100" w:afterAutospacing="1" w:line="300" w:lineRule="atLeast"/>
        <w:ind w:firstLine="3204" w:firstLineChars="1140"/>
        <w:jc w:val="left"/>
        <w:rPr>
          <w:rFonts w:hint="eastAsia" w:ascii="宋体" w:hAnsi="宋体" w:cs="宋体"/>
          <w:b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 w:line="300" w:lineRule="atLeast"/>
        <w:ind w:firstLine="3204" w:firstLineChars="1140"/>
        <w:jc w:val="left"/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</w:pPr>
    </w:p>
    <w:p/>
    <w:sectPr>
      <w:pgSz w:w="11906" w:h="16838"/>
      <w:pgMar w:top="1440" w:right="1466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D4D2B"/>
    <w:rsid w:val="287D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2021-03-31T09:27:00Z</dcterms:created>
  <dc:creator>翟丽群</dc:creator>
  <cp:lastModifiedBy>翟丽群</cp:lastModifiedBy>
  <dcterms:modified xsi:type="dcterms:W3CDTF">2021-03-31T09:29:02Z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