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5950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5.2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预防犯罪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7A9F6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核心素养目标：</w:t>
      </w:r>
    </w:p>
    <w:p w14:paraId="6BB80B9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1.政治认同：判断犯罪行为，明辨是非，形成弘扬社会主义法治精神，践行社会主义核心价值观的自觉意识。</w:t>
      </w:r>
    </w:p>
    <w:p w14:paraId="4CFB9F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2.道德修养：了解刑法与刑罚，认清犯罪特征，树立良好的个人品德和社会公德。</w:t>
      </w:r>
    </w:p>
    <w:p w14:paraId="22B3EC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3.法治观念：增强法治观念，能够增强防范意识，依法自律，做一个自觉遵纪守法的人。 </w:t>
      </w:r>
    </w:p>
    <w:p w14:paraId="1FA6A9A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4.责任意识：形成自我控制、约束自己不良行为的能力。</w:t>
      </w:r>
    </w:p>
    <w:p w14:paraId="31FB422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6796A5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重点:犯罪的三个基本特征。</w:t>
      </w:r>
      <w:bookmarkStart w:id="0" w:name="_GoBack"/>
      <w:bookmarkEnd w:id="0"/>
    </w:p>
    <w:p w14:paraId="00952B5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难点:加强自我防范，预防犯罪。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74ECFA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64F1B0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2"/>
          <w:lang w:val="en-US" w:eastAsia="zh-CN" w:bidi="ar-SA"/>
        </w:rPr>
        <w:t>小游戏：法律知识知多少</w:t>
      </w:r>
    </w:p>
    <w:p w14:paraId="5163FC46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（二）新授</w:t>
      </w:r>
    </w:p>
    <w:p w14:paraId="0AC69B4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 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出示刑法的目录，让学生找出刑法的内容是什么？</w:t>
      </w:r>
    </w:p>
    <w:p w14:paraId="06D618AA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2"/>
          <w:lang w:val="en-US" w:eastAsia="zh-CN" w:bidi="ar-SA"/>
        </w:rPr>
        <w:t>刑法的内容：它明确规定了什么行为是犯罪，以及对犯罪应当判处什么样的刑罚。</w:t>
      </w:r>
    </w:p>
    <w:p w14:paraId="0416F09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</w:p>
    <w:p w14:paraId="760C5CB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2"/>
          <w:lang w:val="en-US" w:eastAsia="zh-CN" w:bidi="ar-SA"/>
        </w:rPr>
        <w:t>微访谈：在学校我们有时候会因为一点小事跟同学产生矛盾而发生打架。你怎么看待打架这件事？打架都触犯了哪些法律？</w:t>
      </w:r>
    </w:p>
    <w:p w14:paraId="204F82F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小组合作探究</w:t>
      </w:r>
    </w:p>
    <w:p w14:paraId="2576F5F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：我们来做小法官</w:t>
      </w:r>
    </w:p>
    <w:p w14:paraId="69DA2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①4个小组已抽取3个真实的打人案件，每两组判决同一案件。</w:t>
      </w:r>
    </w:p>
    <w:p w14:paraId="0DC9B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②自学教材P53-P54,结合《民法典》、《刑法》、《治安管理处罚法》的规定，以小组为单位来当小法官，依照判决范例格式，对抽取的案件作出判决结论，并谈谈判决依据，组长在任务卡1上记录本组的判决结论。</w:t>
      </w:r>
    </w:p>
    <w:p w14:paraId="61BA8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③活动时间6分钟，各组派代表上台宣读。</w:t>
      </w:r>
    </w:p>
    <w:p w14:paraId="32DE6BB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2"/>
          <w:lang w:val="en-US" w:eastAsia="zh-CN" w:bidi="ar-SA"/>
        </w:rPr>
        <w:t>各小组判案，并宣读判决书，展示现实中法官判案的结果。在此活动中引出犯罪的基本特征和刑罚的分类。</w:t>
      </w:r>
    </w:p>
    <w:p w14:paraId="6356628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环节四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：我们来探犯罪成因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</w:t>
      </w:r>
    </w:p>
    <w:p w14:paraId="123D4A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有的同学认为：成年人犯罪应该受法律制裁，我现在年龄小与犯罪无关，即使犯罪了，我年龄小也不受处罚。</w:t>
      </w:r>
    </w:p>
    <w:p w14:paraId="26F9C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播放视频《我国刑事责任年龄下调》，出示对应刑法十七条的内容。</w:t>
      </w:r>
    </w:p>
    <w:p w14:paraId="2100B96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播放视频《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个涉罪少年的自白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》让学生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分析这名少年是怎样走上犯罪道路的？这名少年给我们预防犯罪带来了哪些启示？</w:t>
      </w:r>
    </w:p>
    <w:p w14:paraId="1153A48B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日常生活中一定要严格律己，防微杜渐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仅能加深学生的情感体验，还能很好的起到警示作用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4BAF1C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376A35A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少年兴则国兴，少年强则国强，你们是祖国的未来，民族的希望，要想实现中华民族伟大复兴的中国梦，离不开法治中国的建设，法治中国需要你我接力护航，更离不开青少年的责任与担当。最后请两位同学上讲台朗诵和带领全班同学宣誓。</w:t>
      </w:r>
    </w:p>
    <w:p w14:paraId="41D2752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</w:t>
      </w:r>
    </w:p>
    <w:p w14:paraId="469C141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104515" cy="1748790"/>
            <wp:effectExtent l="0" t="0" r="44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BB25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280D97">
      <w:pPr>
        <w:pStyle w:val="2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B97EA1"/>
    <w:multiLevelType w:val="singleLevel"/>
    <w:tmpl w:val="7AB97EA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17502FF8"/>
    <w:rsid w:val="17502FF8"/>
    <w:rsid w:val="6533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1013</Characters>
  <Lines>0</Lines>
  <Paragraphs>0</Paragraphs>
  <TotalTime>1</TotalTime>
  <ScaleCrop>false</ScaleCrop>
  <LinksUpToDate>false</LinksUpToDate>
  <CharactersWithSpaces>1016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2024-09-13T02:30:00Z</dcterms:created>
  <dc:creator>钱珍</dc:creator>
  <cp:lastModifiedBy>钱珍</cp:lastModifiedBy>
  <dcterms:modified xsi:type="dcterms:W3CDTF">2024-09-13T03:54:54Z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49A2C9099D65447FB67D9C5776A03C01_13</vt:lpwstr>
  </property>
</Properties>
</file>