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3"/>
        <w:tblpPr w:leftFromText="180" w:rightFromText="180" w:vertAnchor="text" w:horzAnchor="page" w:tblpX="1522" w:tblpY="648"/>
        <w:tblW w:w="898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463"/>
        <w:gridCol w:w="239"/>
        <w:gridCol w:w="1282"/>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tc>
        <w:tc>
          <w:tcPr>
            <w:tcW w:w="1431" w:type="dxa"/>
            <w:vAlign w:val="center"/>
          </w:tcPr>
          <w:p>
            <w:pPr>
              <w:ind w:firstLine="240" w:firstLineChars="100"/>
              <w:rPr>
                <w:rFonts w:ascii="宋体" w:hAnsi="宋体" w:cs="宋体"/>
                <w:sz w:val="24"/>
              </w:rPr>
            </w:pPr>
            <w:r>
              <w:rPr>
                <w:rFonts w:hint="eastAsia" w:ascii="宋体" w:hAnsi="宋体" w:cs="宋体"/>
                <w:sz w:val="24"/>
              </w:rPr>
              <w:t>题目</w:t>
            </w:r>
          </w:p>
        </w:tc>
        <w:tc>
          <w:tcPr>
            <w:tcW w:w="3463" w:type="dxa"/>
            <w:vAlign w:val="center"/>
          </w:tcPr>
          <w:p>
            <w:pPr>
              <w:pStyle w:val="2"/>
              <w:pBdr>
                <w:bottom w:val="single" w:color="E7E7EB" w:sz="6" w:space="8"/>
              </w:pBdr>
              <w:spacing w:before="0" w:beforeAutospacing="0" w:after="210" w:afterAutospacing="0"/>
              <w:jc w:val="center"/>
              <w:rPr>
                <w:rFonts w:hint="eastAsia" w:ascii="宋体" w:hAnsi="宋体" w:eastAsia="宋体" w:cs="宋体"/>
                <w:b w:val="0"/>
                <w:bCs/>
                <w:color w:val="000000"/>
                <w:sz w:val="21"/>
                <w:szCs w:val="21"/>
              </w:rPr>
            </w:pPr>
          </w:p>
          <w:p>
            <w:pPr>
              <w:pStyle w:val="2"/>
              <w:pBdr>
                <w:bottom w:val="single" w:color="E7E7EB" w:sz="6" w:space="8"/>
              </w:pBdr>
              <w:spacing w:before="0" w:beforeAutospacing="0" w:after="210" w:afterAutospacing="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校园欺凌产生的心理分析与对策</w:t>
            </w:r>
          </w:p>
          <w:p>
            <w:pPr>
              <w:pStyle w:val="2"/>
              <w:pBdr>
                <w:bottom w:val="single" w:color="E7E7EB" w:sz="6" w:space="8"/>
              </w:pBdr>
              <w:spacing w:before="0" w:beforeAutospacing="0" w:after="210" w:afterAutospacing="0"/>
              <w:jc w:val="left"/>
              <w:rPr>
                <w:rFonts w:hint="eastAsia" w:ascii="宋体" w:hAnsi="宋体" w:eastAsia="宋体" w:cs="宋体"/>
                <w:b w:val="0"/>
                <w:bCs/>
                <w:color w:val="000000"/>
                <w:sz w:val="21"/>
                <w:szCs w:val="21"/>
              </w:rPr>
            </w:pPr>
            <w:r>
              <w:rPr>
                <w:rFonts w:hint="eastAsia" w:ascii="宋体" w:hAnsi="宋体" w:eastAsia="宋体" w:cs="宋体"/>
                <w:b w:val="0"/>
                <w:bCs/>
                <w:color w:val="000000"/>
                <w:sz w:val="21"/>
                <w:szCs w:val="21"/>
              </w:rPr>
              <w:t>建议</w:t>
            </w:r>
          </w:p>
          <w:p>
            <w:pPr>
              <w:rPr>
                <w:rFonts w:ascii="宋体" w:hAnsi="宋体" w:cs="宋体"/>
                <w:szCs w:val="21"/>
              </w:rPr>
            </w:pPr>
          </w:p>
        </w:tc>
        <w:tc>
          <w:tcPr>
            <w:tcW w:w="1521" w:type="dxa"/>
            <w:gridSpan w:val="2"/>
            <w:vAlign w:val="center"/>
          </w:tcPr>
          <w:p>
            <w:pPr>
              <w:jc w:val="center"/>
              <w:rPr>
                <w:rFonts w:ascii="宋体" w:hAnsi="宋体" w:cs="宋体"/>
                <w:sz w:val="24"/>
              </w:rPr>
            </w:pPr>
            <w:r>
              <w:rPr>
                <w:rFonts w:hint="eastAsia" w:ascii="宋体" w:hAnsi="宋体" w:cs="宋体"/>
                <w:sz w:val="24"/>
              </w:rPr>
              <w:t>作者</w:t>
            </w:r>
          </w:p>
        </w:tc>
        <w:tc>
          <w:tcPr>
            <w:tcW w:w="1502" w:type="dxa"/>
            <w:vAlign w:val="center"/>
          </w:tcPr>
          <w:p>
            <w:pPr>
              <w:rPr>
                <w:rFonts w:ascii="宋体" w:hAnsi="宋体" w:cs="宋体"/>
                <w:sz w:val="24"/>
              </w:rPr>
            </w:pPr>
            <w:r>
              <w:rPr>
                <w:sz w:val="20"/>
              </w:rPr>
              <w:t>杨顺成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ind w:firstLine="240" w:firstLineChars="100"/>
              <w:rPr>
                <w:rFonts w:ascii="宋体" w:hAnsi="宋体" w:cs="宋体"/>
                <w:sz w:val="24"/>
              </w:rPr>
            </w:pPr>
            <w:r>
              <w:rPr>
                <w:rFonts w:hint="eastAsia" w:ascii="宋体" w:hAnsi="宋体" w:cs="宋体"/>
                <w:sz w:val="24"/>
              </w:rPr>
              <w:t>书名</w:t>
            </w:r>
          </w:p>
        </w:tc>
        <w:tc>
          <w:tcPr>
            <w:tcW w:w="3463" w:type="dxa"/>
            <w:vAlign w:val="center"/>
          </w:tcPr>
          <w:p>
            <w:pPr>
              <w:rPr>
                <w:rFonts w:ascii="宋体" w:hAnsi="宋体" w:cs="宋体"/>
                <w:sz w:val="24"/>
              </w:rPr>
            </w:pPr>
          </w:p>
        </w:tc>
        <w:tc>
          <w:tcPr>
            <w:tcW w:w="1521" w:type="dxa"/>
            <w:gridSpan w:val="2"/>
            <w:vAlign w:val="center"/>
          </w:tcPr>
          <w:p>
            <w:pPr>
              <w:jc w:val="center"/>
              <w:rPr>
                <w:rFonts w:ascii="宋体" w:hAnsi="宋体" w:cs="宋体"/>
                <w:sz w:val="24"/>
              </w:rPr>
            </w:pPr>
            <w:r>
              <w:rPr>
                <w:rFonts w:hint="eastAsia" w:ascii="宋体" w:hAnsi="宋体" w:cs="宋体"/>
                <w:sz w:val="24"/>
              </w:rPr>
              <w:t>版别</w:t>
            </w:r>
          </w:p>
        </w:tc>
        <w:tc>
          <w:tcPr>
            <w:tcW w:w="1502"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rPr>
            </w:pPr>
            <w:r>
              <w:rPr>
                <w:rFonts w:hint="eastAsia" w:ascii="宋体" w:hAnsi="宋体" w:cs="宋体"/>
                <w:sz w:val="24"/>
              </w:rPr>
              <w:t>报刊号</w:t>
            </w:r>
          </w:p>
        </w:tc>
        <w:tc>
          <w:tcPr>
            <w:tcW w:w="3463" w:type="dxa"/>
            <w:vAlign w:val="center"/>
          </w:tcPr>
          <w:p>
            <w:pPr>
              <w:ind w:firstLine="480" w:firstLineChars="200"/>
              <w:jc w:val="left"/>
              <w:rPr>
                <w:rFonts w:ascii="宋体" w:hAnsi="宋体" w:cs="宋体"/>
                <w:sz w:val="24"/>
              </w:rPr>
            </w:pPr>
          </w:p>
        </w:tc>
        <w:tc>
          <w:tcPr>
            <w:tcW w:w="1521" w:type="dxa"/>
            <w:gridSpan w:val="2"/>
            <w:vAlign w:val="center"/>
          </w:tcPr>
          <w:p>
            <w:pPr>
              <w:jc w:val="center"/>
              <w:rPr>
                <w:rFonts w:ascii="宋体" w:hAnsi="宋体" w:cs="宋体"/>
                <w:sz w:val="24"/>
              </w:rPr>
            </w:pPr>
            <w:r>
              <w:rPr>
                <w:rFonts w:hint="eastAsia" w:ascii="宋体" w:hAnsi="宋体" w:cs="宋体"/>
                <w:sz w:val="24"/>
              </w:rPr>
              <w:t>期次</w:t>
            </w:r>
          </w:p>
        </w:tc>
        <w:tc>
          <w:tcPr>
            <w:tcW w:w="1502" w:type="dxa"/>
            <w:vAlign w:val="center"/>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5"/>
          </w:tcPr>
          <w:p>
            <w:pPr>
              <w:rPr>
                <w:rStyle w:val="5"/>
                <w:rFonts w:hint="eastAsia"/>
                <w:b w:val="0"/>
                <w:bCs w:val="0"/>
                <w:szCs w:val="32"/>
                <w:shd w:val="clear" w:color="auto" w:fill="FFFFFF"/>
              </w:rPr>
            </w:pPr>
            <w:r>
              <w:rPr>
                <w:rStyle w:val="5"/>
                <w:rFonts w:hint="eastAsia"/>
                <w:b w:val="0"/>
                <w:bCs w:val="0"/>
                <w:szCs w:val="32"/>
                <w:shd w:val="clear" w:color="auto" w:fill="FFFFFF"/>
              </w:rPr>
              <w:t>　</w:t>
            </w:r>
            <w:r>
              <w:rPr>
                <w:rStyle w:val="5"/>
                <w:rFonts w:hint="eastAsia"/>
                <w:b w:val="0"/>
                <w:bCs w:val="0"/>
                <w:szCs w:val="32"/>
                <w:shd w:val="clear" w:color="auto" w:fill="FFFFFF"/>
                <w:lang w:val="en-US" w:eastAsia="zh-CN"/>
              </w:rPr>
              <w:t xml:space="preserve"> </w:t>
            </w:r>
            <w:r>
              <w:rPr>
                <w:rStyle w:val="5"/>
                <w:rFonts w:hint="eastAsia"/>
                <w:b w:val="0"/>
                <w:bCs w:val="0"/>
                <w:szCs w:val="32"/>
                <w:shd w:val="clear" w:color="auto" w:fill="FFFFFF"/>
              </w:rPr>
              <w:t>青少年欺凌者对有些同伴、同学怀有敌意。儿童青少年攻击者中的大多数是男孩，他们用身体、用工具攻击，也用语言攻击。也有一些攻击者是女孩，她们除了用敌意的语言攻击那些容易受攻击的同伴，现在也发现她们也用身体和工具来攻击那些容易受攻击的同伴女孩。</w:t>
            </w:r>
            <w:bookmarkStart w:id="0" w:name="_GoBack"/>
            <w:bookmarkEnd w:id="0"/>
          </w:p>
          <w:p>
            <w:pPr>
              <w:rPr>
                <w:rStyle w:val="5"/>
                <w:rFonts w:hint="eastAsia"/>
                <w:b w:val="0"/>
                <w:bCs w:val="0"/>
                <w:szCs w:val="32"/>
                <w:shd w:val="clear" w:color="auto" w:fill="FFFFFF"/>
              </w:rPr>
            </w:pPr>
            <w:r>
              <w:rPr>
                <w:rStyle w:val="5"/>
                <w:rFonts w:hint="eastAsia"/>
                <w:b w:val="0"/>
                <w:bCs w:val="0"/>
                <w:szCs w:val="32"/>
                <w:shd w:val="clear" w:color="auto" w:fill="FFFFFF"/>
              </w:rPr>
              <w:t>　　青少年欺凌有始于儿童期情绪行为问题的早发型和始于青少年时期的晚发型两种类型。</w:t>
            </w:r>
          </w:p>
          <w:p>
            <w:pPr>
              <w:rPr>
                <w:rStyle w:val="5"/>
                <w:rFonts w:hint="eastAsia"/>
                <w:b w:val="0"/>
                <w:bCs w:val="0"/>
                <w:szCs w:val="32"/>
                <w:shd w:val="clear" w:color="auto" w:fill="FFFFFF"/>
              </w:rPr>
            </w:pPr>
            <w:r>
              <w:rPr>
                <w:rStyle w:val="5"/>
                <w:rFonts w:hint="eastAsia"/>
                <w:b w:val="0"/>
                <w:bCs w:val="0"/>
                <w:szCs w:val="32"/>
                <w:shd w:val="clear" w:color="auto" w:fill="FFFFFF"/>
              </w:rPr>
              <w:t>　　早发型的儿童可能有喜欢攻击他人的遗传特质，比如生活不规律、接受新经验较慢、情绪不安、消极和强烈的反应等难照养型气质，如果父母不主动调整改进养育方式，他们和父母容易形成拒绝型依恋，表现为生气、拒绝，有时候拍打妈妈，爱哭闹，不容易被安抚。早发型的儿童养育比较困难，他们很早就情绪暴躁、好动和任性，表现出有一些攻击行为，同伴拒绝，容易与与同伴和成人发生冲突，甚至有的存在智力偏低，也存在一些认知障碍。</w:t>
            </w:r>
          </w:p>
          <w:p>
            <w:pPr>
              <w:spacing w:line="420" w:lineRule="exact"/>
              <w:rPr>
                <w:rStyle w:val="5"/>
                <w:rFonts w:ascii="宋体" w:hAnsi="宋体" w:cs="宋体"/>
                <w:b w:val="0"/>
              </w:rPr>
            </w:pPr>
            <w:r>
              <w:rPr>
                <w:rStyle w:val="5"/>
                <w:rFonts w:hint="eastAsia"/>
                <w:b w:val="0"/>
                <w:bCs w:val="0"/>
                <w:szCs w:val="32"/>
                <w:shd w:val="clear" w:color="auto" w:fill="FFFFFF"/>
              </w:rPr>
              <w:t>　　晚发型的青少年表现出的欺凌和情绪行为问题，主要不是生理遗传原因，而是儿童青少年期的不良同伴关系，以及父母不正确的教育方式所致。比如，如果父母的教育方式无效，教育方法极端，或者家庭氛围不好孩子不愿意在家，或者撒手不管，或者没有在身边陪伴孩子，孩子就容易加入不良的小圈子而减少孤单，其观念和行为就可能被小圈子同化，屈从于同伴，在同伴压力下，不听父母的话，忽视学习，表现出各种行为问题，包括结伴欺凌同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5"/>
          </w:tcPr>
          <w:p>
            <w:pPr>
              <w:ind w:firstLine="480" w:firstLineChars="200"/>
              <w:rPr>
                <w:rFonts w:hint="eastAsia" w:eastAsia="宋体"/>
                <w:sz w:val="24"/>
                <w:lang w:eastAsia="zh-CN"/>
              </w:rPr>
            </w:pPr>
            <w:r>
              <w:rPr>
                <w:rFonts w:hint="eastAsia"/>
                <w:sz w:val="24"/>
                <w:lang w:eastAsia="zh-CN"/>
              </w:rPr>
              <w:t>我认识到了青少年欺凌者大多数为男孩，他们的欺凌行为</w:t>
            </w:r>
            <w:r>
              <w:rPr>
                <w:rStyle w:val="5"/>
                <w:rFonts w:hint="eastAsia"/>
                <w:b w:val="0"/>
                <w:bCs w:val="0"/>
                <w:szCs w:val="32"/>
                <w:shd w:val="clear" w:color="auto" w:fill="FFFFFF"/>
              </w:rPr>
              <w:t>儿童期情绪行为问题的早发型和始于青少年时期的晚发型两种类型。</w:t>
            </w:r>
            <w:r>
              <w:rPr>
                <w:rStyle w:val="5"/>
                <w:rFonts w:hint="eastAsia"/>
                <w:b w:val="0"/>
                <w:bCs w:val="0"/>
                <w:szCs w:val="32"/>
                <w:shd w:val="clear" w:color="auto" w:fill="FFFFFF"/>
                <w:lang w:eastAsia="zh-CN"/>
              </w:rPr>
              <w:t>而</w:t>
            </w:r>
            <w:r>
              <w:rPr>
                <w:rStyle w:val="5"/>
                <w:rFonts w:hint="eastAsia"/>
                <w:b w:val="0"/>
                <w:bCs w:val="0"/>
                <w:szCs w:val="32"/>
                <w:shd w:val="clear" w:color="auto" w:fill="FFFFFF"/>
              </w:rPr>
              <w:t>晚发型的青少年表现出的欺凌和情绪行为问题，主要不是生理遗传原因，而是儿童青少年期的不良同伴关系，以及父母不正确的教育方式所致。</w:t>
            </w:r>
            <w:r>
              <w:rPr>
                <w:rStyle w:val="5"/>
                <w:rFonts w:hint="eastAsia"/>
                <w:b w:val="0"/>
                <w:bCs w:val="0"/>
                <w:szCs w:val="32"/>
                <w:shd w:val="clear" w:color="auto" w:fill="FFFFFF"/>
                <w:lang w:eastAsia="zh-CN"/>
              </w:rPr>
              <w:t>因此，我们要把重心放在这部分的青少年身上。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摘记人</w:t>
            </w:r>
          </w:p>
          <w:p>
            <w:pPr>
              <w:spacing w:line="360" w:lineRule="exact"/>
              <w:jc w:val="center"/>
              <w:rPr>
                <w:rFonts w:ascii="宋体" w:hAnsi="宋体" w:cs="宋体"/>
                <w:sz w:val="24"/>
              </w:rPr>
            </w:pPr>
            <w:r>
              <w:rPr>
                <w:rFonts w:hint="eastAsia" w:ascii="宋体" w:hAnsi="宋体" w:cs="宋体"/>
                <w:sz w:val="24"/>
              </w:rPr>
              <w:t>情况</w:t>
            </w:r>
          </w:p>
        </w:tc>
        <w:tc>
          <w:tcPr>
            <w:tcW w:w="1431" w:type="dxa"/>
            <w:vAlign w:val="center"/>
          </w:tcPr>
          <w:p>
            <w:pPr>
              <w:rPr>
                <w:rFonts w:ascii="宋体" w:hAnsi="宋体" w:cs="宋体"/>
                <w:sz w:val="24"/>
              </w:rPr>
            </w:pPr>
            <w:r>
              <w:rPr>
                <w:rFonts w:hint="eastAsia" w:ascii="宋体" w:hAnsi="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cs="宋体"/>
                <w:sz w:val="24"/>
                <w:lang w:eastAsia="zh-CN"/>
              </w:rPr>
              <w:t>费寒芳</w:t>
            </w:r>
          </w:p>
        </w:tc>
        <w:tc>
          <w:tcPr>
            <w:tcW w:w="1282" w:type="dxa"/>
            <w:vAlign w:val="center"/>
          </w:tcPr>
          <w:p>
            <w:pPr>
              <w:rPr>
                <w:rFonts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3</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研究课题</w:t>
            </w:r>
          </w:p>
        </w:tc>
        <w:tc>
          <w:tcPr>
            <w:tcW w:w="6486" w:type="dxa"/>
            <w:gridSpan w:val="4"/>
            <w:vAlign w:val="center"/>
          </w:tcPr>
          <w:p>
            <w:pPr>
              <w:spacing w:beforeLines="50" w:afterLines="50" w:line="360" w:lineRule="exact"/>
              <w:ind w:right="25" w:rightChars="12"/>
              <w:rPr>
                <w:rFonts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6"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备注</w:t>
            </w:r>
          </w:p>
        </w:tc>
        <w:tc>
          <w:tcPr>
            <w:tcW w:w="6486" w:type="dxa"/>
            <w:gridSpan w:val="4"/>
            <w:vAlign w:val="center"/>
          </w:tcPr>
          <w:p>
            <w:pPr>
              <w:rPr>
                <w:rFonts w:ascii="宋体" w:hAnsi="宋体" w:cs="宋体"/>
                <w:sz w:val="24"/>
              </w:rPr>
            </w:pPr>
          </w:p>
          <w:p>
            <w:pPr>
              <w:rPr>
                <w:rFonts w:ascii="宋体" w:hAnsi="宋体" w:cs="宋体"/>
                <w:sz w:val="24"/>
              </w:rPr>
            </w:pPr>
          </w:p>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资料</w:t>
            </w:r>
          </w:p>
          <w:p>
            <w:pPr>
              <w:spacing w:line="360" w:lineRule="exact"/>
              <w:jc w:val="center"/>
              <w:rPr>
                <w:rFonts w:ascii="宋体" w:hAnsi="宋体" w:cs="宋体"/>
                <w:sz w:val="24"/>
              </w:rPr>
            </w:pPr>
            <w:r>
              <w:rPr>
                <w:rFonts w:hint="eastAsia" w:ascii="宋体" w:hAnsi="宋体" w:cs="宋体"/>
                <w:sz w:val="24"/>
              </w:rPr>
              <w:t>来源</w:t>
            </w:r>
          </w:p>
        </w:tc>
        <w:tc>
          <w:tcPr>
            <w:tcW w:w="1431" w:type="dxa"/>
            <w:vAlign w:val="center"/>
          </w:tcPr>
          <w:p>
            <w:pPr>
              <w:ind w:firstLine="240" w:firstLineChars="100"/>
              <w:rPr>
                <w:rFonts w:ascii="宋体" w:hAnsi="宋体" w:cs="宋体"/>
                <w:sz w:val="24"/>
              </w:rPr>
            </w:pPr>
            <w:r>
              <w:rPr>
                <w:rFonts w:hint="eastAsia" w:ascii="宋体" w:hAnsi="宋体" w:cs="宋体"/>
                <w:sz w:val="24"/>
              </w:rPr>
              <w:t>题目</w:t>
            </w:r>
          </w:p>
        </w:tc>
        <w:tc>
          <w:tcPr>
            <w:tcW w:w="3463" w:type="dxa"/>
            <w:vAlign w:val="center"/>
          </w:tcPr>
          <w:p>
            <w:pPr>
              <w:pStyle w:val="2"/>
              <w:pBdr>
                <w:bottom w:val="single" w:color="E7E7EB" w:sz="6" w:space="8"/>
              </w:pBdr>
              <w:spacing w:before="0" w:beforeAutospacing="0" w:after="210" w:afterAutospacing="0"/>
              <w:jc w:val="left"/>
              <w:rPr>
                <w:rFonts w:hint="eastAsia" w:ascii="宋体" w:hAnsi="宋体" w:eastAsia="宋体" w:cs="宋体"/>
                <w:b w:val="0"/>
                <w:bCs/>
                <w:color w:val="000000"/>
                <w:sz w:val="24"/>
                <w:szCs w:val="24"/>
              </w:rPr>
            </w:pPr>
            <w:r>
              <w:rPr>
                <w:rFonts w:hint="eastAsia" w:ascii="宋体" w:hAnsi="宋体" w:eastAsia="宋体" w:cs="宋体"/>
                <w:b w:val="0"/>
                <w:bCs/>
                <w:color w:val="000000"/>
                <w:sz w:val="24"/>
                <w:szCs w:val="24"/>
              </w:rPr>
              <w:t>校园欺凌产生的心理分析与对策建议</w:t>
            </w:r>
          </w:p>
          <w:p>
            <w:pPr>
              <w:rPr>
                <w:rFonts w:ascii="宋体" w:hAnsi="宋体" w:cs="宋体"/>
                <w:szCs w:val="21"/>
              </w:rPr>
            </w:pPr>
          </w:p>
        </w:tc>
        <w:tc>
          <w:tcPr>
            <w:tcW w:w="1521" w:type="dxa"/>
            <w:gridSpan w:val="2"/>
            <w:vAlign w:val="center"/>
          </w:tcPr>
          <w:p>
            <w:pPr>
              <w:jc w:val="center"/>
              <w:rPr>
                <w:rFonts w:ascii="宋体" w:hAnsi="宋体" w:cs="宋体"/>
                <w:sz w:val="24"/>
              </w:rPr>
            </w:pPr>
            <w:r>
              <w:rPr>
                <w:rFonts w:hint="eastAsia" w:ascii="宋体" w:hAnsi="宋体" w:cs="宋体"/>
                <w:sz w:val="24"/>
              </w:rPr>
              <w:t>作者</w:t>
            </w:r>
          </w:p>
        </w:tc>
        <w:tc>
          <w:tcPr>
            <w:tcW w:w="1502" w:type="dxa"/>
            <w:vAlign w:val="center"/>
          </w:tcPr>
          <w:p>
            <w:pPr>
              <w:rPr>
                <w:rFonts w:ascii="宋体" w:hAnsi="宋体" w:cs="宋体"/>
                <w:sz w:val="24"/>
              </w:rPr>
            </w:pPr>
            <w:r>
              <w:rPr>
                <w:sz w:val="20"/>
              </w:rPr>
              <w:t>杨顺成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ind w:firstLine="240" w:firstLineChars="100"/>
              <w:rPr>
                <w:rFonts w:ascii="宋体" w:hAnsi="宋体" w:cs="宋体"/>
                <w:sz w:val="24"/>
              </w:rPr>
            </w:pPr>
            <w:r>
              <w:rPr>
                <w:rFonts w:hint="eastAsia" w:ascii="宋体" w:hAnsi="宋体" w:cs="宋体"/>
                <w:sz w:val="24"/>
              </w:rPr>
              <w:t>书名</w:t>
            </w:r>
          </w:p>
        </w:tc>
        <w:tc>
          <w:tcPr>
            <w:tcW w:w="3463" w:type="dxa"/>
            <w:vAlign w:val="center"/>
          </w:tcPr>
          <w:p>
            <w:pPr>
              <w:rPr>
                <w:rFonts w:ascii="宋体" w:hAnsi="宋体" w:cs="宋体"/>
                <w:sz w:val="24"/>
              </w:rPr>
            </w:pPr>
          </w:p>
        </w:tc>
        <w:tc>
          <w:tcPr>
            <w:tcW w:w="1521" w:type="dxa"/>
            <w:gridSpan w:val="2"/>
            <w:vAlign w:val="center"/>
          </w:tcPr>
          <w:p>
            <w:pPr>
              <w:jc w:val="center"/>
              <w:rPr>
                <w:rFonts w:ascii="宋体" w:hAnsi="宋体" w:cs="宋体"/>
                <w:sz w:val="24"/>
              </w:rPr>
            </w:pPr>
            <w:r>
              <w:rPr>
                <w:rFonts w:hint="eastAsia" w:ascii="宋体" w:hAnsi="宋体" w:cs="宋体"/>
                <w:sz w:val="24"/>
              </w:rPr>
              <w:t>版别</w:t>
            </w:r>
          </w:p>
        </w:tc>
        <w:tc>
          <w:tcPr>
            <w:tcW w:w="1502" w:type="dxa"/>
            <w:vAlign w:val="center"/>
          </w:tcPr>
          <w:p>
            <w:pP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9"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rPr>
            </w:pPr>
            <w:r>
              <w:rPr>
                <w:rFonts w:hint="eastAsia" w:ascii="宋体" w:hAnsi="宋体" w:cs="宋体"/>
                <w:sz w:val="24"/>
              </w:rPr>
              <w:t>报刊号</w:t>
            </w:r>
          </w:p>
        </w:tc>
        <w:tc>
          <w:tcPr>
            <w:tcW w:w="3463" w:type="dxa"/>
            <w:vAlign w:val="center"/>
          </w:tcPr>
          <w:p>
            <w:pPr>
              <w:jc w:val="left"/>
              <w:rPr>
                <w:rFonts w:ascii="宋体" w:hAnsi="宋体" w:cs="宋体"/>
                <w:sz w:val="24"/>
              </w:rPr>
            </w:pPr>
          </w:p>
        </w:tc>
        <w:tc>
          <w:tcPr>
            <w:tcW w:w="1521" w:type="dxa"/>
            <w:gridSpan w:val="2"/>
            <w:vAlign w:val="center"/>
          </w:tcPr>
          <w:p>
            <w:pPr>
              <w:jc w:val="center"/>
              <w:rPr>
                <w:rFonts w:ascii="宋体" w:hAnsi="宋体" w:cs="宋体"/>
                <w:sz w:val="24"/>
              </w:rPr>
            </w:pPr>
            <w:r>
              <w:rPr>
                <w:rFonts w:hint="eastAsia" w:ascii="宋体" w:hAnsi="宋体" w:cs="宋体"/>
                <w:sz w:val="24"/>
              </w:rPr>
              <w:t>期次</w:t>
            </w:r>
          </w:p>
        </w:tc>
        <w:tc>
          <w:tcPr>
            <w:tcW w:w="1502" w:type="dxa"/>
            <w:vAlign w:val="center"/>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56" w:hRule="atLeast"/>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5"/>
          </w:tcPr>
          <w:p>
            <w:pPr>
              <w:spacing w:line="420" w:lineRule="exact"/>
              <w:rPr>
                <w:rStyle w:val="5"/>
                <w:rFonts w:hint="eastAsia"/>
                <w:b w:val="0"/>
                <w:bCs w:val="0"/>
                <w:szCs w:val="32"/>
                <w:shd w:val="clear" w:color="auto" w:fill="FFFFFF"/>
              </w:rPr>
            </w:pPr>
            <w:r>
              <w:rPr>
                <w:rStyle w:val="5"/>
                <w:rFonts w:hint="eastAsia"/>
                <w:b w:val="0"/>
                <w:bCs w:val="0"/>
                <w:szCs w:val="32"/>
                <w:shd w:val="clear" w:color="auto" w:fill="FFFFFF"/>
                <w:lang w:val="en-US" w:eastAsia="zh-CN"/>
              </w:rPr>
              <w:t>1、</w:t>
            </w:r>
            <w:r>
              <w:rPr>
                <w:rStyle w:val="5"/>
                <w:rFonts w:hint="eastAsia"/>
                <w:b w:val="0"/>
                <w:bCs w:val="0"/>
                <w:szCs w:val="32"/>
                <w:shd w:val="clear" w:color="auto" w:fill="FFFFFF"/>
              </w:rPr>
              <w:t>父母需要维护自身心理健康，改进教养方式。</w:t>
            </w:r>
          </w:p>
          <w:p>
            <w:pPr>
              <w:spacing w:line="420" w:lineRule="exact"/>
              <w:rPr>
                <w:rStyle w:val="5"/>
                <w:rFonts w:hint="eastAsia"/>
                <w:b w:val="0"/>
                <w:bCs w:val="0"/>
                <w:szCs w:val="32"/>
                <w:shd w:val="clear" w:color="auto" w:fill="FFFFFF"/>
              </w:rPr>
            </w:pPr>
            <w:r>
              <w:rPr>
                <w:rStyle w:val="5"/>
                <w:rFonts w:hint="eastAsia"/>
                <w:b w:val="0"/>
                <w:bCs w:val="0"/>
                <w:szCs w:val="32"/>
                <w:shd w:val="clear" w:color="auto" w:fill="FFFFFF"/>
                <w:lang w:val="en-US" w:eastAsia="zh-CN"/>
              </w:rPr>
              <w:t>2、</w:t>
            </w:r>
            <w:r>
              <w:rPr>
                <w:rStyle w:val="5"/>
                <w:rFonts w:hint="eastAsia"/>
                <w:b w:val="0"/>
                <w:bCs w:val="0"/>
                <w:szCs w:val="32"/>
                <w:shd w:val="clear" w:color="auto" w:fill="FFFFFF"/>
              </w:rPr>
              <w:t>婴儿期养育对安全依恋和孩子适应有影响。</w:t>
            </w:r>
          </w:p>
          <w:p>
            <w:pPr>
              <w:spacing w:line="420" w:lineRule="exact"/>
              <w:rPr>
                <w:rStyle w:val="5"/>
                <w:rFonts w:hint="eastAsia"/>
                <w:b w:val="0"/>
                <w:bCs w:val="0"/>
                <w:szCs w:val="32"/>
                <w:shd w:val="clear" w:color="auto" w:fill="FFFFFF"/>
              </w:rPr>
            </w:pPr>
            <w:r>
              <w:rPr>
                <w:rStyle w:val="5"/>
                <w:rFonts w:hint="eastAsia"/>
                <w:b w:val="0"/>
                <w:bCs w:val="0"/>
                <w:szCs w:val="32"/>
                <w:shd w:val="clear" w:color="auto" w:fill="FFFFFF"/>
              </w:rPr>
              <w:t>3.父亲的疼爱对儿童长期良好的发展有积极影响。</w:t>
            </w:r>
          </w:p>
          <w:p>
            <w:pPr>
              <w:spacing w:line="420" w:lineRule="exact"/>
              <w:rPr>
                <w:rStyle w:val="5"/>
                <w:rFonts w:hint="eastAsia"/>
                <w:b w:val="0"/>
                <w:bCs w:val="0"/>
                <w:szCs w:val="32"/>
                <w:shd w:val="clear" w:color="auto" w:fill="FFFFFF"/>
                <w:lang w:eastAsia="zh-CN"/>
              </w:rPr>
            </w:pPr>
            <w:r>
              <w:rPr>
                <w:rStyle w:val="5"/>
                <w:rFonts w:hint="eastAsia"/>
                <w:b w:val="0"/>
                <w:bCs w:val="0"/>
                <w:szCs w:val="32"/>
                <w:shd w:val="clear" w:color="auto" w:fill="FFFFFF"/>
                <w:lang w:val="en-US" w:eastAsia="zh-CN"/>
              </w:rPr>
              <w:t>4、</w:t>
            </w:r>
            <w:r>
              <w:rPr>
                <w:rStyle w:val="5"/>
                <w:rFonts w:hint="eastAsia"/>
                <w:b w:val="0"/>
                <w:bCs w:val="0"/>
                <w:szCs w:val="32"/>
                <w:shd w:val="clear" w:color="auto" w:fill="FFFFFF"/>
              </w:rPr>
              <w:t>父母的养育方式影响孩子早期的同伴关系</w:t>
            </w:r>
            <w:r>
              <w:rPr>
                <w:rStyle w:val="5"/>
                <w:rFonts w:hint="eastAsia"/>
                <w:b w:val="0"/>
                <w:bCs w:val="0"/>
                <w:szCs w:val="32"/>
                <w:shd w:val="clear" w:color="auto" w:fill="FFFFFF"/>
                <w:lang w:eastAsia="zh-CN"/>
              </w:rPr>
              <w:t>。</w:t>
            </w:r>
          </w:p>
          <w:p>
            <w:pPr>
              <w:spacing w:line="420" w:lineRule="exact"/>
              <w:rPr>
                <w:rStyle w:val="5"/>
                <w:rFonts w:hint="eastAsia"/>
                <w:b w:val="0"/>
                <w:bCs w:val="0"/>
                <w:szCs w:val="32"/>
                <w:shd w:val="clear" w:color="auto" w:fill="FFFFFF"/>
              </w:rPr>
            </w:pPr>
            <w:r>
              <w:rPr>
                <w:rStyle w:val="5"/>
                <w:rFonts w:hint="eastAsia"/>
                <w:b w:val="0"/>
                <w:bCs w:val="0"/>
                <w:szCs w:val="32"/>
                <w:shd w:val="clear" w:color="auto" w:fill="FFFFFF"/>
                <w:lang w:val="en-US" w:eastAsia="zh-CN"/>
              </w:rPr>
              <w:t>5、</w:t>
            </w:r>
            <w:r>
              <w:rPr>
                <w:rStyle w:val="5"/>
                <w:rFonts w:hint="eastAsia"/>
                <w:b w:val="0"/>
                <w:bCs w:val="0"/>
                <w:szCs w:val="32"/>
                <w:shd w:val="clear" w:color="auto" w:fill="FFFFFF"/>
              </w:rPr>
              <w:t>教被欺凌的儿童用非强化的方式应对欺凌者。</w:t>
            </w:r>
          </w:p>
          <w:p>
            <w:pPr>
              <w:spacing w:line="420" w:lineRule="exact"/>
              <w:rPr>
                <w:rStyle w:val="5"/>
                <w:rFonts w:hint="eastAsia"/>
                <w:b w:val="0"/>
                <w:bCs w:val="0"/>
                <w:szCs w:val="32"/>
                <w:shd w:val="clear" w:color="auto" w:fill="FFFFFF"/>
              </w:rPr>
            </w:pPr>
            <w:r>
              <w:rPr>
                <w:rStyle w:val="5"/>
                <w:rFonts w:hint="eastAsia"/>
                <w:b w:val="0"/>
                <w:bCs w:val="0"/>
                <w:szCs w:val="32"/>
                <w:shd w:val="clear" w:color="auto" w:fill="FFFFFF"/>
                <w:lang w:val="en-US" w:eastAsia="zh-CN"/>
              </w:rPr>
              <w:t>6、</w:t>
            </w:r>
            <w:r>
              <w:rPr>
                <w:rStyle w:val="5"/>
                <w:rFonts w:hint="eastAsia"/>
                <w:b w:val="0"/>
                <w:bCs w:val="0"/>
                <w:szCs w:val="32"/>
                <w:shd w:val="clear" w:color="auto" w:fill="FFFFFF"/>
              </w:rPr>
              <w:t>教旁观的青少年团结起来，利用群体力量阻止欺凌。</w:t>
            </w:r>
          </w:p>
          <w:p>
            <w:pPr>
              <w:spacing w:line="420" w:lineRule="exact"/>
              <w:rPr>
                <w:rStyle w:val="5"/>
                <w:rFonts w:hint="eastAsia"/>
                <w:b w:val="0"/>
                <w:bCs w:val="0"/>
                <w:szCs w:val="32"/>
                <w:shd w:val="clear" w:color="auto" w:fill="FFFFFF"/>
              </w:rPr>
            </w:pPr>
            <w:r>
              <w:rPr>
                <w:rStyle w:val="5"/>
                <w:rFonts w:hint="eastAsia"/>
                <w:b w:val="0"/>
                <w:bCs w:val="0"/>
                <w:szCs w:val="32"/>
                <w:shd w:val="clear" w:color="auto" w:fill="FFFFFF"/>
                <w:lang w:val="en-US" w:eastAsia="zh-CN"/>
              </w:rPr>
              <w:t>7、</w:t>
            </w:r>
            <w:r>
              <w:rPr>
                <w:rStyle w:val="5"/>
                <w:rFonts w:hint="eastAsia"/>
                <w:b w:val="0"/>
                <w:bCs w:val="0"/>
                <w:szCs w:val="32"/>
                <w:shd w:val="clear" w:color="auto" w:fill="FFFFFF"/>
              </w:rPr>
              <w:t>加强社会联动机制中的心理辅导和家庭治疗。</w:t>
            </w:r>
          </w:p>
          <w:p>
            <w:pPr>
              <w:spacing w:line="420" w:lineRule="exact"/>
              <w:rPr>
                <w:rStyle w:val="5"/>
                <w:rFonts w:hint="eastAsia"/>
                <w:b w:val="0"/>
                <w:bCs w:val="0"/>
                <w:szCs w:val="32"/>
                <w:shd w:val="clear" w:color="auto" w:fill="FFFFFF"/>
              </w:rPr>
            </w:pPr>
            <w:r>
              <w:rPr>
                <w:rStyle w:val="5"/>
                <w:rFonts w:hint="eastAsia"/>
                <w:b w:val="0"/>
                <w:bCs w:val="0"/>
                <w:szCs w:val="32"/>
                <w:shd w:val="clear" w:color="auto" w:fill="FFFFFF"/>
                <w:lang w:val="en-US" w:eastAsia="zh-CN"/>
              </w:rPr>
              <w:t>8、</w:t>
            </w:r>
            <w:r>
              <w:rPr>
                <w:rStyle w:val="5"/>
                <w:rFonts w:hint="eastAsia"/>
                <w:b w:val="0"/>
                <w:bCs w:val="0"/>
                <w:szCs w:val="32"/>
                <w:shd w:val="clear" w:color="auto" w:fill="FFFFFF"/>
              </w:rPr>
              <w:t>教育科研、教育部门、政府机构需要对青少年欺凌研究、干预和治理，比如在母亲怀孕期、育儿期，进行检测、教养指导和必要的治疗，将问题的控制提前。</w:t>
            </w:r>
          </w:p>
          <w:p>
            <w:pPr>
              <w:spacing w:line="420" w:lineRule="exact"/>
              <w:rPr>
                <w:rStyle w:val="5"/>
                <w:rFonts w:hint="eastAsia"/>
                <w:b w:val="0"/>
                <w:bCs w:val="0"/>
                <w:szCs w:val="32"/>
                <w:shd w:val="clear" w:color="auto" w:fill="FFFFFF"/>
              </w:rPr>
            </w:pPr>
          </w:p>
          <w:p>
            <w:pPr>
              <w:spacing w:line="420" w:lineRule="exact"/>
              <w:rPr>
                <w:rStyle w:val="5"/>
                <w:rFonts w:hint="eastAsia"/>
                <w:b w:val="0"/>
                <w:bCs w:val="0"/>
                <w:szCs w:val="32"/>
                <w:shd w:val="clear" w:color="auto" w:fill="FFFFFF"/>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05" w:hRule="atLeast"/>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5"/>
          </w:tcPr>
          <w:p>
            <w:pPr>
              <w:spacing w:line="420" w:lineRule="exact"/>
            </w:pPr>
          </w:p>
          <w:p>
            <w:pPr>
              <w:spacing w:after="100" w:afterAutospacing="1"/>
              <w:jc w:val="left"/>
              <w:rPr>
                <w:rFonts w:hint="eastAsia" w:eastAsia="宋体"/>
                <w:lang w:eastAsia="zh-CN"/>
              </w:rPr>
            </w:pPr>
            <w:r>
              <w:rPr>
                <w:rFonts w:hint="eastAsia"/>
              </w:rPr>
              <w:t xml:space="preserve"> </w:t>
            </w:r>
            <w:r>
              <w:rPr>
                <w:rFonts w:hint="eastAsia"/>
                <w:lang w:eastAsia="zh-CN"/>
              </w:rPr>
              <w:t>只有联合家庭、学校、孩子三方联手，方能做到校园欺凌。</w:t>
            </w:r>
          </w:p>
          <w:p>
            <w:pPr>
              <w:spacing w:line="420" w:lineRule="exact"/>
              <w:rPr>
                <w:sz w:val="24"/>
              </w:rPr>
            </w:pPr>
          </w:p>
          <w:p>
            <w:pPr>
              <w:spacing w:line="420" w:lineRule="exact"/>
              <w:rPr>
                <w:sz w:val="24"/>
              </w:rPr>
            </w:pPr>
          </w:p>
          <w:p>
            <w:pPr>
              <w:spacing w:line="420" w:lineRule="exact"/>
              <w:rPr>
                <w:sz w:val="24"/>
              </w:rPr>
            </w:pPr>
          </w:p>
          <w:p>
            <w:pPr>
              <w:spacing w:line="42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6" w:hRule="atLeast"/>
        </w:trPr>
        <w:tc>
          <w:tcPr>
            <w:tcW w:w="1064" w:type="dxa"/>
            <w:vMerge w:val="restart"/>
            <w:vAlign w:val="center"/>
          </w:tcPr>
          <w:p>
            <w:pPr>
              <w:spacing w:line="360" w:lineRule="exact"/>
              <w:jc w:val="center"/>
              <w:rPr>
                <w:rFonts w:ascii="宋体" w:hAnsi="宋体" w:cs="宋体"/>
                <w:sz w:val="24"/>
              </w:rPr>
            </w:pPr>
            <w:r>
              <w:rPr>
                <w:rFonts w:hint="eastAsia" w:ascii="宋体" w:hAnsi="宋体" w:cs="宋体"/>
                <w:sz w:val="24"/>
              </w:rPr>
              <w:t>摘记人</w:t>
            </w:r>
          </w:p>
          <w:p>
            <w:pPr>
              <w:spacing w:line="360" w:lineRule="exact"/>
              <w:jc w:val="center"/>
              <w:rPr>
                <w:rFonts w:ascii="宋体" w:hAnsi="宋体" w:cs="宋体"/>
                <w:sz w:val="24"/>
              </w:rPr>
            </w:pPr>
            <w:r>
              <w:rPr>
                <w:rFonts w:hint="eastAsia" w:ascii="宋体" w:hAnsi="宋体" w:cs="宋体"/>
                <w:sz w:val="24"/>
              </w:rPr>
              <w:t>情况</w:t>
            </w:r>
          </w:p>
        </w:tc>
        <w:tc>
          <w:tcPr>
            <w:tcW w:w="1431" w:type="dxa"/>
            <w:vAlign w:val="center"/>
          </w:tcPr>
          <w:p>
            <w:pPr>
              <w:rPr>
                <w:rFonts w:ascii="宋体" w:hAnsi="宋体" w:cs="宋体"/>
                <w:sz w:val="24"/>
              </w:rPr>
            </w:pPr>
            <w:r>
              <w:rPr>
                <w:rFonts w:hint="eastAsia" w:ascii="宋体" w:hAnsi="宋体" w:cs="宋体"/>
                <w:sz w:val="24"/>
              </w:rPr>
              <w:t>姓     名</w:t>
            </w:r>
          </w:p>
        </w:tc>
        <w:tc>
          <w:tcPr>
            <w:tcW w:w="3702" w:type="dxa"/>
            <w:gridSpan w:val="2"/>
            <w:vAlign w:val="center"/>
          </w:tcPr>
          <w:p>
            <w:pPr>
              <w:rPr>
                <w:rFonts w:hint="eastAsia" w:ascii="宋体" w:hAnsi="宋体" w:eastAsia="宋体" w:cs="宋体"/>
                <w:sz w:val="24"/>
                <w:lang w:eastAsia="zh-CN"/>
              </w:rPr>
            </w:pPr>
            <w:r>
              <w:rPr>
                <w:rFonts w:hint="eastAsia" w:ascii="宋体" w:hAnsi="宋体" w:cs="宋体"/>
                <w:sz w:val="24"/>
                <w:lang w:eastAsia="zh-CN"/>
              </w:rPr>
              <w:t>费寒芳</w:t>
            </w:r>
          </w:p>
        </w:tc>
        <w:tc>
          <w:tcPr>
            <w:tcW w:w="1282" w:type="dxa"/>
            <w:vAlign w:val="center"/>
          </w:tcPr>
          <w:p>
            <w:pPr>
              <w:rPr>
                <w:rFonts w:ascii="宋体" w:hAnsi="宋体" w:cs="宋体"/>
                <w:sz w:val="24"/>
              </w:rPr>
            </w:pPr>
            <w:r>
              <w:rPr>
                <w:rFonts w:hint="eastAsia" w:ascii="宋体" w:hAnsi="宋体" w:cs="宋体"/>
                <w:sz w:val="24"/>
              </w:rPr>
              <w:t>学习时间</w:t>
            </w:r>
          </w:p>
        </w:tc>
        <w:tc>
          <w:tcPr>
            <w:tcW w:w="1502" w:type="dxa"/>
            <w:vAlign w:val="center"/>
          </w:tcPr>
          <w:p>
            <w:pPr>
              <w:rPr>
                <w:rFonts w:ascii="宋体" w:hAnsi="宋体" w:cs="宋体"/>
                <w:sz w:val="24"/>
              </w:rPr>
            </w:pPr>
            <w:r>
              <w:rPr>
                <w:rFonts w:hint="eastAsia" w:ascii="宋体" w:hAnsi="宋体" w:cs="宋体"/>
                <w:sz w:val="24"/>
              </w:rPr>
              <w:t>2021年</w:t>
            </w:r>
            <w:r>
              <w:rPr>
                <w:rFonts w:hint="eastAsia" w:ascii="宋体" w:hAnsi="宋体" w:cs="宋体"/>
                <w:sz w:val="24"/>
                <w:lang w:val="en-US" w:eastAsia="zh-CN"/>
              </w:rPr>
              <w:t>6</w:t>
            </w:r>
            <w:r>
              <w:rPr>
                <w:rFonts w:hint="eastAsia" w:ascii="宋体" w:hAnsi="宋体" w:cs="宋体"/>
                <w:sz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研究课题</w:t>
            </w:r>
          </w:p>
        </w:tc>
        <w:tc>
          <w:tcPr>
            <w:tcW w:w="6486" w:type="dxa"/>
            <w:gridSpan w:val="4"/>
            <w:vAlign w:val="center"/>
          </w:tcPr>
          <w:p>
            <w:pPr>
              <w:spacing w:beforeLines="50" w:afterLines="50" w:line="360" w:lineRule="exact"/>
              <w:ind w:right="25" w:rightChars="12"/>
              <w:rPr>
                <w:rFonts w:ascii="宋体" w:hAnsi="宋体" w:cs="宋体"/>
                <w:sz w:val="24"/>
              </w:rPr>
            </w:pPr>
            <w:r>
              <w:t>农村初中校园欺凌</w:t>
            </w:r>
            <w:r>
              <w:rPr>
                <w:rFonts w:hint="eastAsia"/>
                <w:lang w:eastAsia="zh-CN"/>
              </w:rPr>
              <w:t>现象</w:t>
            </w:r>
            <w:r>
              <w:t>的</w:t>
            </w:r>
            <w:r>
              <w:rPr>
                <w:rFonts w:hint="eastAsia"/>
                <w:lang w:eastAsia="zh-CN"/>
              </w:rPr>
              <w:t>调查</w:t>
            </w:r>
            <w:r>
              <w:t>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6" w:hRule="atLeast"/>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rPr>
                <w:rFonts w:ascii="宋体" w:hAnsi="宋体" w:cs="宋体"/>
                <w:sz w:val="24"/>
              </w:rPr>
            </w:pPr>
            <w:r>
              <w:rPr>
                <w:rFonts w:hint="eastAsia" w:ascii="宋体" w:hAnsi="宋体" w:cs="宋体"/>
                <w:sz w:val="24"/>
              </w:rPr>
              <w:t>备注</w:t>
            </w:r>
          </w:p>
        </w:tc>
        <w:tc>
          <w:tcPr>
            <w:tcW w:w="6486" w:type="dxa"/>
            <w:gridSpan w:val="4"/>
            <w:vAlign w:val="center"/>
          </w:tcPr>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p>
            <w:pPr>
              <w:rPr>
                <w:rFonts w:ascii="宋体" w:hAnsi="宋体" w:cs="宋体"/>
                <w:sz w:val="24"/>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0D3A1D"/>
    <w:rsid w:val="130D3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eastAsia="仿宋_GB2312" w:cs="宋体"/>
      <w:b/>
      <w:bCs/>
      <w:kern w:val="0"/>
      <w:sz w:val="36"/>
      <w:szCs w:val="36"/>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2022-06-26T06:28:00Z</dcterms:created>
  <dc:creator>明月如水</dc:creator>
  <cp:lastModifiedBy>明月如水</cp:lastModifiedBy>
  <dcterms:modified xsi:type="dcterms:W3CDTF">2022-06-26T06:31:26Z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BC7E2C77F2C54CB0BA0F5957733C5D34</vt:lpwstr>
  </property>
</Properties>
</file>