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F56C">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46D3D2AA">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24</w:t>
      </w:r>
      <w:r>
        <w:rPr>
          <w:rFonts w:hint="eastAsia" w:ascii="黑体" w:hAnsi="黑体" w:eastAsia="黑体" w:cs="黑体"/>
          <w:b/>
          <w:bCs/>
          <w:color w:val="FF0000"/>
          <w:sz w:val="32"/>
          <w:szCs w:val="32"/>
        </w:rPr>
        <w:t>期）</w:t>
      </w:r>
    </w:p>
    <w:p w14:paraId="4EA4222B">
      <w:pPr>
        <w:pStyle w:val="5"/>
        <w:spacing w:after="0"/>
        <w:jc w:val="left"/>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仿宋" w:hAnsi="仿宋" w:eastAsia="仿宋" w:cs="仿宋"/>
          <w:b/>
          <w:bCs/>
          <w:color w:val="000000"/>
          <w:sz w:val="24"/>
          <w:lang w:val="en-US" w:eastAsia="zh-CN"/>
        </w:rPr>
        <w:t>学前教育徐志国卓越教师成长营第24次研讨活动</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2025年1月14日</w:t>
      </w:r>
    </w:p>
    <w:p w14:paraId="1B41D94B">
      <w:pPr>
        <w:pStyle w:val="5"/>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1B79D608">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14:paraId="6B887F07">
      <w:pPr>
        <w:spacing w:line="273" w:lineRule="auto"/>
        <w:rPr>
          <w:rFonts w:hint="eastAsia" w:ascii="仿宋" w:hAnsi="仿宋" w:eastAsia="仿宋" w:cs="仿宋"/>
          <w:b/>
          <w:bCs/>
          <w:color w:val="000000"/>
          <w:kern w:val="2"/>
          <w:sz w:val="24"/>
          <w:szCs w:val="24"/>
          <w:lang w:val="en-US" w:eastAsia="zh-CN" w:bidi="ar-SA"/>
        </w:rPr>
      </w:pPr>
    </w:p>
    <w:p w14:paraId="6E58E309">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词：教育资源；群策群力；日常反思  </w:t>
      </w:r>
    </w:p>
    <w:p w14:paraId="262C8119">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2E4664EC">
      <w:pPr>
        <w:pStyle w:val="7"/>
        <w:bidi w:val="0"/>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寒意料峭，冬意正浓。2025年1月9日，新北区徐志国卓越教师成长营的成员们齐聚常州市新北区新桥街道中心幼儿园（新龙湖园区）开展第二十四次活动，本次活动以“资源的有效投放和利用”为主题。活动包含游戏化集体活动、区域游戏及游戏后分享交流、即时教研、读书沙龙、专题案例分享、个人成长经验分享和微讲座等多个环节。</w:t>
      </w:r>
    </w:p>
    <w:p w14:paraId="1A268B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14:paraId="51EA3917">
      <w:pPr>
        <w:pStyle w:val="3"/>
        <w:keepNext w:val="0"/>
        <w:keepLines w:val="0"/>
        <w:pageBreakBefore w:val="0"/>
        <w:kinsoku/>
        <w:wordWrap/>
        <w:overflowPunct/>
        <w:topLinePunct w:val="0"/>
        <w:bidi w:val="0"/>
        <w:snapToGrid/>
        <w:spacing w:line="400" w:lineRule="exact"/>
        <w:ind w:left="0" w:leftChars="0" w:firstLine="0" w:firstLineChars="0"/>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第一环节：集体教学</w:t>
      </w:r>
    </w:p>
    <w:p w14:paraId="08D71ACE">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河幼儿园赵翠娇老师组织了中班科学活动《探秘旋转》，赵老师通过创设“小青蛙带面具”的情境，鼓励幼儿运用自己的已有经验进行猜想和假设，并通过猜想和操作发现任何图案快速旋转起来看上去都是圆形。活动中，幼儿仔细观察、勇于探索，在动手操作中发现了不同图案在快速旋转中形成圆形的有趣现象，赵老师引导幼儿结合自身操作、观察、记录，大胆、清楚地讲述自己的发现。</w:t>
      </w:r>
    </w:p>
    <w:p w14:paraId="0C04C260">
      <w:pPr>
        <w:bidi w:val="0"/>
        <w:rPr>
          <w:rFonts w:hint="default" w:ascii="仿宋" w:hAnsi="仿宋" w:eastAsia="仿宋" w:cs="仿宋"/>
          <w:b/>
          <w:bCs/>
          <w:sz w:val="24"/>
          <w:szCs w:val="24"/>
          <w:lang w:val="en-US" w:eastAsia="zh-CN"/>
        </w:rPr>
      </w:pPr>
      <w:r>
        <w:rPr>
          <w:rFonts w:hint="eastAsia" w:ascii="仿宋" w:hAnsi="仿宋" w:eastAsia="仿宋" w:cs="仿宋"/>
          <w:b/>
          <w:bCs/>
          <w:sz w:val="24"/>
          <w:szCs w:val="24"/>
          <w:highlight w:val="lightGray"/>
          <w:lang w:val="en-US" w:eastAsia="zh-CN"/>
        </w:rPr>
        <w:t>第二环节：区域观摩</w:t>
      </w:r>
    </w:p>
    <w:p w14:paraId="446A3D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集体教学之后成长营的成员们走进新桥幼儿园（新龙湖园区）小2班，观摩了幼儿在《冬天到》主题背景下的区域游戏现场以及黄娜老师组织的区域游戏后分享交流活动。成员们对班级的整体空间布局、不同区域支架性环境的创设、资源的提供与利用、教师的观察与指导以及幼儿的游戏行为等进行分组观察。游戏中，幼儿自主选择游戏材料，游戏时专注投入。黄老师观察幼儿游戏行为，适时指导。在游戏后的分享交流中，黄老师鼓励幼儿分享自己的作品，引发师幼互动、幼幼互动，梳理游戏方法和经验，提升幼儿的游戏水平。</w:t>
      </w:r>
    </w:p>
    <w:p w14:paraId="12C0FA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第三环节：即时教研</w:t>
      </w:r>
    </w:p>
    <w:p w14:paraId="49B3D6B8">
      <w:pPr>
        <w:numPr>
          <w:ilvl w:val="0"/>
          <w:numId w:val="0"/>
        </w:numPr>
        <w:spacing w:line="240"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·针对观摩的区域现场，成长营的小伙伴们根据区域分组，围绕以下两下教研话题进行研讨：</w:t>
      </w:r>
    </w:p>
    <w:p w14:paraId="3D17BE26">
      <w:pPr>
        <w:numPr>
          <w:ilvl w:val="0"/>
          <w:numId w:val="0"/>
        </w:numPr>
        <w:spacing w:line="240" w:lineRule="auto"/>
        <w:rPr>
          <w:rFonts w:hint="eastAsia"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1.材料的投放是否适宜？幼儿是否有探索的欲望？通过现场幼儿行为，材料是否需要调整？如何调整？</w:t>
      </w:r>
    </w:p>
    <w:p w14:paraId="673E7921">
      <w:pPr>
        <w:numPr>
          <w:ilvl w:val="0"/>
          <w:numId w:val="0"/>
        </w:numPr>
        <w:spacing w:line="240" w:lineRule="auto"/>
        <w:rPr>
          <w:rFonts w:hint="eastAsia"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2.分享交流中教师是如何有效运用资源以促进幼儿经验的提升？</w:t>
      </w:r>
    </w:p>
    <w:p w14:paraId="752B9BCC">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bCs/>
          <w:sz w:val="24"/>
          <w:szCs w:val="24"/>
          <w:lang w:eastAsia="zh-CN"/>
        </w:rPr>
      </w:pPr>
      <w:r>
        <w:rPr>
          <w:rFonts w:hint="eastAsia" w:ascii="仿宋" w:hAnsi="仿宋" w:eastAsia="仿宋" w:cs="仿宋"/>
          <w:b/>
          <w:bCs/>
          <w:sz w:val="24"/>
          <w:szCs w:val="24"/>
          <w:lang w:eastAsia="zh-CN"/>
        </w:rPr>
        <w:t>建构区（徐惠芬）：</w:t>
      </w:r>
      <w:r>
        <w:rPr>
          <w:rFonts w:hint="eastAsia" w:ascii="仿宋" w:hAnsi="仿宋" w:eastAsia="仿宋" w:cs="仿宋"/>
          <w:b w:val="0"/>
          <w:bCs/>
          <w:sz w:val="24"/>
          <w:szCs w:val="24"/>
          <w:lang w:eastAsia="zh-CN"/>
        </w:rPr>
        <w:t>首先我们看到很多优点：1.建构区空间大、材料丰富，分为雪花片区、万能工具、乐高拼搭、清水积木区。2.教师关注建构区，孩子们能够有效投入游戏。3.黄老师专业术语很多，和孩子们交流的时候都能用到这些，让孩子在耳濡目染中习得。4.支架性照片有层次性、有效。建议：支架性环境可以加入局部图，把复杂的简单化。此外，教师选择图片的时候可以找一些简单的，便于观察适合小班幼儿参考的。另外加入一些乐高小人、冰雪大世界的雪橇、大树等辅助材料，让孩子在游戏中体验到更多的快乐。</w:t>
      </w:r>
    </w:p>
    <w:p w14:paraId="0FED6F76">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bCs/>
          <w:sz w:val="24"/>
          <w:szCs w:val="24"/>
          <w:lang w:eastAsia="zh-CN"/>
        </w:rPr>
      </w:pPr>
      <w:r>
        <w:rPr>
          <w:rFonts w:hint="eastAsia" w:ascii="仿宋" w:hAnsi="仿宋" w:eastAsia="仿宋" w:cs="仿宋"/>
          <w:b/>
          <w:bCs/>
          <w:sz w:val="24"/>
          <w:szCs w:val="24"/>
          <w:lang w:eastAsia="zh-CN"/>
        </w:rPr>
        <w:t>益智区（许惠莲）：</w:t>
      </w:r>
      <w:r>
        <w:rPr>
          <w:rFonts w:hint="eastAsia" w:ascii="仿宋" w:hAnsi="仿宋" w:eastAsia="仿宋" w:cs="仿宋"/>
          <w:b w:val="0"/>
          <w:bCs/>
          <w:sz w:val="24"/>
          <w:szCs w:val="24"/>
          <w:lang w:eastAsia="zh-CN"/>
        </w:rPr>
        <w:t>班级自制的《数字雪人》是点数对应游戏，幼儿游戏很专注，能力也都能够达到。孩子能力达到后，我们是否要稍微改变一些材料，比如创设一个板，小雪人放在板上，玩完点数游戏后可以再次玩排排队、比大小等游戏。这个情境盒不仅鼓励幼儿更深入游戏，而且便于分享交流时幼儿拿取，呈现当时的游戏过程。</w:t>
      </w:r>
    </w:p>
    <w:p w14:paraId="4BCDDB33">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bCs/>
          <w:sz w:val="24"/>
          <w:szCs w:val="24"/>
          <w:lang w:eastAsia="zh-CN"/>
        </w:rPr>
      </w:pPr>
      <w:r>
        <w:rPr>
          <w:rFonts w:hint="eastAsia" w:ascii="仿宋" w:hAnsi="仿宋" w:eastAsia="仿宋" w:cs="仿宋"/>
          <w:b/>
          <w:bCs/>
          <w:sz w:val="24"/>
          <w:szCs w:val="24"/>
          <w:lang w:eastAsia="zh-CN"/>
        </w:rPr>
        <w:t>娃娃家（吴莉樱）：</w:t>
      </w:r>
      <w:r>
        <w:rPr>
          <w:rFonts w:hint="eastAsia" w:ascii="仿宋" w:hAnsi="仿宋" w:eastAsia="仿宋" w:cs="仿宋"/>
          <w:b w:val="0"/>
          <w:bCs/>
          <w:sz w:val="24"/>
          <w:szCs w:val="24"/>
          <w:lang w:eastAsia="zh-CN"/>
        </w:rPr>
        <w:t>班级的娃娃家感受到空间的延展性，从火锅到卧室到客厅，孩子们玩得不亦乐乎。材料多元性，三个功能区配比了充足数量的材料；游戏内容贴近小班幼儿的生活，比如打扫卫生有模有样。火锅区，材料特别丰富，教师很用心，还放了花生红枣等过年的食物，建议再加一些学习的元素，比如也加入一些数字元素投放在火锅区：放3个香肠、5颗红枣等。</w:t>
      </w:r>
    </w:p>
    <w:p w14:paraId="3AD4CDC3">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bCs/>
          <w:sz w:val="24"/>
          <w:szCs w:val="24"/>
          <w:lang w:eastAsia="zh-CN"/>
        </w:rPr>
      </w:pPr>
      <w:r>
        <w:rPr>
          <w:rFonts w:hint="eastAsia" w:ascii="仿宋" w:hAnsi="仿宋" w:eastAsia="仿宋" w:cs="仿宋"/>
          <w:b/>
          <w:bCs/>
          <w:sz w:val="24"/>
          <w:szCs w:val="24"/>
          <w:lang w:eastAsia="zh-CN"/>
        </w:rPr>
        <w:t>美工区（黄丽、王立鑫）：</w:t>
      </w:r>
      <w:r>
        <w:rPr>
          <w:rFonts w:hint="eastAsia" w:ascii="仿宋" w:hAnsi="仿宋" w:eastAsia="仿宋" w:cs="仿宋"/>
          <w:b w:val="0"/>
          <w:bCs/>
          <w:sz w:val="24"/>
          <w:szCs w:val="24"/>
          <w:lang w:eastAsia="zh-CN"/>
        </w:rPr>
        <w:t>黄丽：我觉得今天的涂鸦从平面走向立体，从欣赏走向实用的。涂鸦区的材料很丰富，拓印、各类笔、指导性书籍等。建议颜料盘是否可以换一下，小班幼儿更适合大一点的，拓印类的工具能够放进去。另外旁边可以提供一些支架图片，比如孩子当下想要画雪花，但是无从下手，那我们是否可以在旁边放一些雪花图片给予幼儿适宜的支持。马上过年了，可以尝试把新年元素也融合进立体的涂鸦屋中。</w:t>
      </w:r>
    </w:p>
    <w:p w14:paraId="400F3B78">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王立鑫：美工区的材料很丰富。材料的提供上提个建议，比如颜料盘不用时放在地上，容易被踩到，是否可以提供放颜料盘的架子。此外，涂鸦的材料是否可以更丰富，加入其他类型的纸张。另外，我们是否可以提供一个情境，让孩子有目的地区涂鸦。</w:t>
      </w:r>
    </w:p>
    <w:p w14:paraId="1C1290E2">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bCs/>
          <w:sz w:val="24"/>
          <w:szCs w:val="24"/>
          <w:lang w:eastAsia="zh-CN"/>
        </w:rPr>
      </w:pPr>
      <w:r>
        <w:rPr>
          <w:rFonts w:hint="eastAsia" w:ascii="仿宋" w:hAnsi="仿宋" w:eastAsia="仿宋" w:cs="仿宋"/>
          <w:b/>
          <w:bCs/>
          <w:sz w:val="24"/>
          <w:szCs w:val="24"/>
          <w:lang w:eastAsia="zh-CN"/>
        </w:rPr>
        <w:t>图书区（肖欢）：</w:t>
      </w:r>
      <w:r>
        <w:rPr>
          <w:rFonts w:hint="eastAsia" w:ascii="仿宋" w:hAnsi="仿宋" w:eastAsia="仿宋" w:cs="仿宋"/>
          <w:b w:val="0"/>
          <w:bCs/>
          <w:sz w:val="24"/>
          <w:szCs w:val="24"/>
          <w:lang w:eastAsia="zh-CN"/>
        </w:rPr>
        <w:t>教师陪伴阅读，与幼儿对话互动，让孩子收获感。建议：书的种类可以更丰富，比如不织布的、立体图书。同类书籍不要平铺开来。小班幼儿更喜欢摆弄，可以投放匹配当下主题匹配的情境盒。</w:t>
      </w:r>
    </w:p>
    <w:p w14:paraId="34126602">
      <w:pPr>
        <w:widowControl w:val="0"/>
        <w:numPr>
          <w:ilvl w:val="0"/>
          <w:numId w:val="0"/>
        </w:numPr>
        <w:spacing w:line="240" w:lineRule="auto"/>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·针对观摩的集体教学现场，分成两组围绕以下两个话题进行研讨：</w:t>
      </w:r>
    </w:p>
    <w:p w14:paraId="7D8B679D">
      <w:pPr>
        <w:widowControl w:val="0"/>
        <w:numPr>
          <w:ilvl w:val="0"/>
          <w:numId w:val="0"/>
        </w:numPr>
        <w:spacing w:line="240" w:lineRule="auto"/>
        <w:jc w:val="both"/>
        <w:rPr>
          <w:rFonts w:hint="eastAsia"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1.在集体教学活动中，教师运用了哪些有效资源引发幼儿深入学习？</w:t>
      </w:r>
    </w:p>
    <w:p w14:paraId="54C30BD2">
      <w:pPr>
        <w:widowControl w:val="0"/>
        <w:numPr>
          <w:ilvl w:val="0"/>
          <w:numId w:val="0"/>
        </w:numPr>
        <w:spacing w:line="240" w:lineRule="auto"/>
        <w:jc w:val="both"/>
        <w:rPr>
          <w:rFonts w:hint="eastAsia" w:ascii="仿宋" w:hAnsi="仿宋" w:eastAsia="仿宋" w:cs="仿宋"/>
          <w:b/>
          <w:bCs/>
          <w:sz w:val="24"/>
          <w:szCs w:val="24"/>
          <w:lang w:val="en-US" w:eastAsia="zh-CN"/>
        </w:rPr>
      </w:pPr>
      <w:r>
        <w:rPr>
          <w:rFonts w:hint="eastAsia" w:ascii="仿宋" w:hAnsi="仿宋" w:eastAsia="仿宋" w:cs="仿宋"/>
          <w:b/>
          <w:bCs w:val="0"/>
          <w:color w:val="0000FF"/>
          <w:kern w:val="2"/>
          <w:sz w:val="24"/>
          <w:szCs w:val="24"/>
          <w:lang w:val="en-US" w:eastAsia="zh-CN" w:bidi="ar-SA"/>
        </w:rPr>
        <w:t>2.科学活动中运用了哪些适宜的方式让幼儿学习？又如何链接儿童的生活？</w:t>
      </w:r>
    </w:p>
    <w:p w14:paraId="46184C65">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lang w:val="en-US" w:eastAsia="zh-CN"/>
        </w:rPr>
        <w:t>赵翠娇：</w:t>
      </w:r>
      <w:r>
        <w:rPr>
          <w:rFonts w:hint="eastAsia" w:ascii="仿宋" w:hAnsi="仿宋" w:eastAsia="仿宋" w:cs="仿宋"/>
          <w:b w:val="0"/>
          <w:sz w:val="24"/>
          <w:szCs w:val="24"/>
          <w:lang w:val="en-US" w:eastAsia="zh-CN"/>
        </w:rPr>
        <w:t>我在磨课的过程中，教学具进行了好几次修改，不断磨不断调整，努力控制变量、便于幼儿操作。周二的时候来新桥幼儿园磨课，发现在舞台上上课，由于舞台射灯的原因，快速旋转后不是呈现圆形，而是图案，所以幸亏提前来磨课，然后立刻调整了上课的地方，换到了班级里。我个人在上课的时候，语言不够精简，不敢放手。在交流的时候，对于资源的抓取还是不够精准，要去努力捕捉亮点资源。</w:t>
      </w:r>
    </w:p>
    <w:p w14:paraId="5CD34975">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lang w:val="en-US" w:eastAsia="zh-CN"/>
        </w:rPr>
        <w:t>周丽佼：</w:t>
      </w:r>
      <w:r>
        <w:rPr>
          <w:rFonts w:hint="eastAsia" w:ascii="仿宋" w:hAnsi="仿宋" w:eastAsia="仿宋" w:cs="仿宋"/>
          <w:b w:val="0"/>
          <w:sz w:val="24"/>
          <w:szCs w:val="24"/>
          <w:lang w:val="en-US" w:eastAsia="zh-CN"/>
        </w:rPr>
        <w:t>今天的科学活动中，教师提供的是三角形、条纹形、螺旋形，这三种形状都是比较完整的。其实这套游戏材料在亿童的玩具里也有，里面提供的图形是只有图形的一半。想跟赵老师对话一下，为什么这次选择这三个图形？</w:t>
      </w:r>
    </w:p>
    <w:p w14:paraId="37CDCEAC">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lang w:val="en-US" w:eastAsia="zh-CN"/>
        </w:rPr>
        <w:t>赵翠娇：</w:t>
      </w:r>
      <w:r>
        <w:rPr>
          <w:rFonts w:hint="eastAsia" w:ascii="仿宋" w:hAnsi="仿宋" w:eastAsia="仿宋" w:cs="仿宋"/>
          <w:b w:val="0"/>
          <w:sz w:val="24"/>
          <w:szCs w:val="24"/>
          <w:lang w:val="en-US" w:eastAsia="zh-CN"/>
        </w:rPr>
        <w:t>首先这些图形孩子们比较熟悉，其次我也在思考什么样的形状除了转出圆形，又能呈现不一样的地方？比如三角形，就算它是等边三角形或者其他三角形，它转出来最多就是三个圆。条纹形如果它放在中间的话，它最多转出五个圆形，主要是考虑这几个图形在快速旋转后出现的圆形的数量不一样。</w:t>
      </w:r>
    </w:p>
    <w:p w14:paraId="4B03678A">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lang w:val="en-US" w:eastAsia="zh-CN"/>
        </w:rPr>
        <w:t>周丽佼：</w:t>
      </w:r>
      <w:r>
        <w:rPr>
          <w:rFonts w:hint="eastAsia" w:ascii="仿宋" w:hAnsi="仿宋" w:eastAsia="仿宋" w:cs="仿宋"/>
          <w:b w:val="0"/>
          <w:sz w:val="24"/>
          <w:szCs w:val="24"/>
          <w:lang w:val="en-US" w:eastAsia="zh-CN"/>
        </w:rPr>
        <w:t>第一个环节的发现是否可以更多，让幼儿能够感受到更多现象，第二个环节再对接目标。所以我认为第一环节和第二环节材料的选取差异性可以更大一些。</w:t>
      </w:r>
    </w:p>
    <w:p w14:paraId="2DF50B7E">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lang w:val="en-US" w:eastAsia="zh-CN"/>
        </w:rPr>
        <w:t>季叶洁：</w:t>
      </w:r>
      <w:r>
        <w:rPr>
          <w:rFonts w:hint="eastAsia" w:ascii="仿宋" w:hAnsi="仿宋" w:eastAsia="仿宋" w:cs="仿宋"/>
          <w:b w:val="0"/>
          <w:sz w:val="24"/>
          <w:szCs w:val="24"/>
          <w:lang w:val="en-US" w:eastAsia="zh-CN"/>
        </w:rPr>
        <w:t>如果这节活动放到大班去开展，我们是否可以加入多一个变量，就是圆点的位置。今天红色圆点位置是固定的，大班孩子可以自己确定圆点的位置，位置的不同也会影响图像的生成，这样孩子能探索的点就更多元了。</w:t>
      </w:r>
    </w:p>
    <w:p w14:paraId="619D37EB">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lang w:val="en-US" w:eastAsia="zh-CN"/>
        </w:rPr>
        <w:t>朱琳：</w:t>
      </w:r>
      <w:r>
        <w:rPr>
          <w:rFonts w:hint="eastAsia" w:ascii="仿宋" w:hAnsi="仿宋" w:eastAsia="仿宋" w:cs="仿宋"/>
          <w:b w:val="0"/>
          <w:sz w:val="24"/>
          <w:szCs w:val="24"/>
          <w:lang w:val="en-US" w:eastAsia="zh-CN"/>
        </w:rPr>
        <w:t>今天材料提供的“面具”一定要圆形吗？如果提供其他形状的“面具”是否会有影响，所以我建议材料可以多样一点。</w:t>
      </w:r>
    </w:p>
    <w:p w14:paraId="23EDBBF5">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lang w:val="en-US" w:eastAsia="zh-CN"/>
        </w:rPr>
        <w:t>陈蓓：</w:t>
      </w:r>
      <w:r>
        <w:rPr>
          <w:rFonts w:hint="eastAsia" w:ascii="仿宋" w:hAnsi="仿宋" w:eastAsia="仿宋" w:cs="仿宋"/>
          <w:b w:val="0"/>
          <w:sz w:val="24"/>
          <w:szCs w:val="24"/>
          <w:lang w:val="en-US" w:eastAsia="zh-CN"/>
        </w:rPr>
        <w:t>我觉得延伸活动可以对接幼儿的生活，比如风车发电、水车运水，让孩子们感受生活中旋转的用处。</w:t>
      </w:r>
    </w:p>
    <w:p w14:paraId="122EFC1A">
      <w:pPr>
        <w:keepNext w:val="0"/>
        <w:keepLines w:val="0"/>
        <w:widowControl/>
        <w:suppressLineNumbers w:val="0"/>
        <w:jc w:val="left"/>
        <w:rPr>
          <w:rFonts w:hint="default"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第四环节：读书沙龙</w:t>
      </w:r>
    </w:p>
    <w:p w14:paraId="40729711">
      <w:pPr>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圩塘幼儿园蒋侃老师围绕《教儿童学会思考》中的第四章“促进思考的故事”和第五章“对话式教与学”带领大家进行集体共读，同时聚焦两个问题组织大家分组讨论交流：</w:t>
      </w:r>
    </w:p>
    <w:p w14:paraId="3034228A">
      <w:pPr>
        <w:numPr>
          <w:numId w:val="0"/>
        </w:numPr>
        <w:spacing w:line="240" w:lineRule="auto"/>
        <w:rPr>
          <w:rFonts w:hint="eastAsia"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1、通过阅读第四章，你发现孩子们能从故事中获得什么经验？这对教育有什么启示？</w:t>
      </w:r>
    </w:p>
    <w:p w14:paraId="2DF3C189">
      <w:pPr>
        <w:numPr>
          <w:numId w:val="0"/>
        </w:numPr>
        <w:spacing w:line="240" w:lineRule="auto"/>
        <w:rPr>
          <w:rFonts w:hint="default"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2、结合第五章的观点，对话式教学与传统教学有何不同？我们如何促进对话式讨论的学习？</w:t>
      </w:r>
    </w:p>
    <w:p w14:paraId="61E87F47">
      <w:pPr>
        <w:ind w:firstLine="482" w:firstLineChars="200"/>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林洁：</w:t>
      </w:r>
      <w:r>
        <w:rPr>
          <w:rFonts w:hint="eastAsia" w:ascii="仿宋" w:hAnsi="仿宋" w:eastAsia="仿宋" w:cs="仿宋"/>
          <w:bCs/>
          <w:kern w:val="2"/>
          <w:sz w:val="24"/>
          <w:szCs w:val="24"/>
          <w:lang w:val="en-US" w:eastAsia="zh-CN" w:bidi="ar-SA"/>
        </w:rPr>
        <w:t>故事是一种文学积累，具有深厚的文化底蕴和丰富的内涵，有助于幼儿认知的提升；故事具有强大的吸引力和感染力，能够激发儿童的兴趣和想象力；不同的故事可以引发各类型的问题，有助于价值观塑造。这对教育的启示有以下几点：1.故事选择的针对性。幼儿认知处于直观形象阶段，选择贴近幼儿生活的故事更佳，让孩子通过这种想象力跟我们日常生活的联系，能让幼儿产生共鸣，最后通过故事形成对自身情感的培养。2.故事素材的多元性。讲述故事不仅是语言活动，更应融入多种互动体验元素，我们要聚焦整体性经验的学习。它既可以是幼儿自身整体的发展，也可以是幼儿在不同领域的整体性的发展，而不是单一性的发展。3.启发幼儿互动。教师要关注幼儿不同的学习方式和多元的表达方式，在讲述故事的时候要注重引发幼儿的互动，提问要符合幼儿思维特点，鼓励儿童发表自己的看法和想法，尊重他们的观点，问题形式应多样化，保持幼儿新鲜感和参与热情，推动思考的深化。</w:t>
      </w:r>
    </w:p>
    <w:p w14:paraId="672F51B7">
      <w:pPr>
        <w:ind w:firstLine="482" w:firstLineChars="200"/>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kern w:val="2"/>
          <w:sz w:val="24"/>
          <w:szCs w:val="24"/>
          <w:lang w:val="en-US" w:eastAsia="zh-CN" w:bidi="ar-SA"/>
        </w:rPr>
        <w:t>陈文龙：</w:t>
      </w:r>
      <w:bookmarkStart w:id="0" w:name="_GoBack"/>
      <w:bookmarkEnd w:id="0"/>
      <w:r>
        <w:rPr>
          <w:rFonts w:hint="eastAsia" w:ascii="仿宋" w:hAnsi="仿宋" w:eastAsia="仿宋" w:cs="仿宋"/>
          <w:bCs/>
          <w:kern w:val="2"/>
          <w:sz w:val="24"/>
          <w:szCs w:val="24"/>
          <w:lang w:val="en-US" w:eastAsia="zh-CN" w:bidi="ar-SA"/>
        </w:rPr>
        <w:t>（1）对话式教学相对于传统教学。合作和互动：对话教学相比于传统教学合作性更强，更加强调互惠互助互学。目的和支持：同时，两者之间的目的和支持策略也不相同，从更针对教师的教，到对话式教学更加注重学生的学，我觉得当幼儿处于对话式教学中时，思维的目的性和学习品质的提升是非常显著的。探索和挑战：对话式教学少不了对话，那么对于孩子尤其是幼儿，在这种模式下思维和逻辑就会自然而然地被调动起来，使得一部分孩子很有经验，能够清晰表达自己的想法。那么相对于能力还相对弱的孩子在同班的互学、互助下，也会被卷入其中。（2）促进对话式讨论学习方法。师幼互信的氛围和关系。首先，建立一个师幼互信互学关系，以师、幼间的情感和爱为纽带，在大方向正确的前提下，接纳幼儿的观点和思维。更“懂”一点的支持。在前期教师的预设中，肯定会有结合对幼儿的了解和幼儿经验分析后的支持策略，但是往往面对幼儿新生成的观点或者想法会措手不及，那么面对预设与新生成的内容，教师要有实践智慧，把准方向，激发幼儿的对话和想象。通过搭建和提供一些支架，促进幼儿思维和表达。适当的假设和质疑。通过一些合适的质疑或假设，不仅能提升幼儿的思辨能力，也能帮助幼儿在对话中反问和质疑，面对一件事，思考的深度越深，广度越广，孩子们的批判性思维和创造性思维也将发展的越好。</w:t>
      </w:r>
    </w:p>
    <w:p w14:paraId="4E02A509">
      <w:pPr>
        <w:keepNext w:val="0"/>
        <w:keepLines w:val="0"/>
        <w:widowControl/>
        <w:suppressLineNumbers w:val="0"/>
        <w:jc w:val="left"/>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 xml:space="preserve">第五环节：案例分享 </w:t>
      </w:r>
    </w:p>
    <w:p w14:paraId="1C52186D">
      <w:pPr>
        <w:pStyle w:val="5"/>
        <w:keepNext w:val="0"/>
        <w:keepLines w:val="0"/>
        <w:pageBreakBefore w:val="0"/>
        <w:widowControl/>
        <w:kinsoku/>
        <w:wordWrap/>
        <w:overflowPunct/>
        <w:topLinePunct w:val="0"/>
        <w:autoSpaceDE/>
        <w:autoSpaceDN/>
        <w:bidi w:val="0"/>
        <w:adjustRightInd/>
        <w:snapToGrid w:val="0"/>
        <w:spacing w:after="0" w:line="240" w:lineRule="auto"/>
        <w:ind w:firstLine="482" w:firstLineChars="200"/>
        <w:jc w:val="both"/>
        <w:textAlignment w:val="auto"/>
        <w:rPr>
          <w:rFonts w:hint="eastAsia" w:ascii="仿宋" w:hAnsi="仿宋" w:eastAsia="仿宋" w:cs="仿宋"/>
          <w:b w:val="0"/>
          <w:bCs w:val="0"/>
          <w:sz w:val="24"/>
          <w:szCs w:val="24"/>
          <w:shd w:val="clear" w:color="auto" w:fill="auto"/>
          <w:lang w:val="en-US" w:eastAsia="zh-CN"/>
        </w:rPr>
      </w:pPr>
      <w:r>
        <w:rPr>
          <w:rFonts w:hint="eastAsia" w:ascii="仿宋" w:hAnsi="仿宋" w:eastAsia="仿宋" w:cs="仿宋"/>
          <w:b/>
          <w:bCs/>
          <w:sz w:val="24"/>
          <w:szCs w:val="24"/>
          <w:shd w:val="clear" w:color="auto" w:fill="auto"/>
          <w:lang w:val="en-US" w:eastAsia="zh-CN"/>
        </w:rPr>
        <w:t>春江幼儿园</w:t>
      </w:r>
      <w:r>
        <w:rPr>
          <w:rFonts w:hint="eastAsia" w:ascii="仿宋" w:hAnsi="仿宋" w:eastAsia="仿宋" w:cs="仿宋"/>
          <w:b/>
          <w:bCs/>
          <w:sz w:val="24"/>
          <w:szCs w:val="24"/>
          <w:shd w:val="clear" w:color="auto" w:fill="auto"/>
          <w:lang w:val="en-US" w:eastAsia="zh-CN"/>
        </w:rPr>
        <w:t>徐惠芬老师分享了课程案例《趣味“篮”不住》。</w:t>
      </w:r>
      <w:r>
        <w:rPr>
          <w:rFonts w:hint="eastAsia" w:ascii="仿宋" w:hAnsi="仿宋" w:eastAsia="仿宋" w:cs="仿宋"/>
          <w:b w:val="0"/>
          <w:bCs w:val="0"/>
          <w:sz w:val="24"/>
          <w:szCs w:val="24"/>
          <w:shd w:val="clear" w:color="auto" w:fill="auto"/>
          <w:lang w:val="en-US" w:eastAsia="zh-CN"/>
        </w:rPr>
        <w:t>基于园所特色课程——篮球，老师和孩子们尝试各种创新组合，围绕篮球开发了一系列的游戏，有与其他器械组合的篮球游戏，有在不同空间环境玩篮球的游戏，还有将篮球融入民间游戏。通过开展篮球与不同器械、场地、民间游戏的融合活动，为幼儿创造了丰富多样的篮球游戏体验。同时，尊重孩子沿着自己的发展轨迹向前行走，让春幼每一个独一无二的个体在篮球游戏中尽情探索、感知、体验。</w:t>
      </w:r>
    </w:p>
    <w:p w14:paraId="2D34C959">
      <w:pPr>
        <w:pStyle w:val="5"/>
        <w:keepNext w:val="0"/>
        <w:keepLines w:val="0"/>
        <w:pageBreakBefore w:val="0"/>
        <w:widowControl/>
        <w:kinsoku/>
        <w:wordWrap/>
        <w:overflowPunct/>
        <w:topLinePunct w:val="0"/>
        <w:autoSpaceDE/>
        <w:autoSpaceDN/>
        <w:bidi w:val="0"/>
        <w:adjustRightInd/>
        <w:snapToGrid w:val="0"/>
        <w:spacing w:after="0" w:line="240" w:lineRule="auto"/>
        <w:ind w:firstLine="482" w:firstLineChars="200"/>
        <w:jc w:val="both"/>
        <w:textAlignment w:val="auto"/>
        <w:rPr>
          <w:rFonts w:hint="eastAsia" w:ascii="仿宋" w:hAnsi="仿宋" w:eastAsia="仿宋" w:cs="仿宋"/>
          <w:b w:val="0"/>
          <w:bCs w:val="0"/>
          <w:sz w:val="24"/>
          <w:szCs w:val="24"/>
          <w:shd w:val="clear" w:color="auto" w:fill="auto"/>
          <w:lang w:val="en-US" w:eastAsia="zh-CN"/>
        </w:rPr>
      </w:pPr>
      <w:r>
        <w:rPr>
          <w:rFonts w:hint="eastAsia" w:ascii="仿宋" w:hAnsi="仿宋" w:eastAsia="仿宋" w:cs="仿宋"/>
          <w:b/>
          <w:bCs/>
          <w:sz w:val="24"/>
          <w:szCs w:val="24"/>
          <w:shd w:val="clear" w:color="auto" w:fill="auto"/>
          <w:lang w:val="en-US" w:eastAsia="zh-CN"/>
        </w:rPr>
        <w:t>河海幼儿园</w:t>
      </w:r>
      <w:r>
        <w:rPr>
          <w:rFonts w:hint="eastAsia" w:ascii="仿宋" w:hAnsi="仿宋" w:eastAsia="仿宋" w:cs="仿宋"/>
          <w:b/>
          <w:bCs/>
          <w:sz w:val="24"/>
          <w:szCs w:val="24"/>
          <w:shd w:val="clear" w:color="auto" w:fill="auto"/>
          <w:lang w:val="en-US" w:eastAsia="zh-CN"/>
        </w:rPr>
        <w:t>何洪秀老师汇报的主题是《基于儿童立场的音乐区“思”与“行”》。</w:t>
      </w:r>
      <w:r>
        <w:rPr>
          <w:rFonts w:hint="eastAsia" w:ascii="仿宋" w:hAnsi="仿宋" w:eastAsia="仿宋" w:cs="仿宋"/>
          <w:b w:val="0"/>
          <w:bCs w:val="0"/>
          <w:sz w:val="24"/>
          <w:szCs w:val="24"/>
          <w:shd w:val="clear" w:color="auto" w:fill="auto"/>
          <w:lang w:val="en-US" w:eastAsia="zh-CN"/>
        </w:rPr>
        <w:t>园所在三个不同年龄段中各选了一个班级进行跟踪观察，分别代表不同的游戏水平作为整改的样本。何老师围绕“音乐区资源盘点”、“游戏分析”、“认识反思”、“调整优化”几方面进行具体阐述。同时提出对于音乐区我们教师的支持还需要更加多元，包括认知上的支持、情感上的支持，基于观察给幼儿提供更适宜、更有力地帮助，专业能力还需要进一步提升。相信孩子是有能力的学习者！</w:t>
      </w:r>
    </w:p>
    <w:p w14:paraId="454197B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 xml:space="preserve">第六环节：个人故事 </w:t>
      </w:r>
    </w:p>
    <w:p w14:paraId="6AF08C32">
      <w:pPr>
        <w:keepNext w:val="0"/>
        <w:keepLines w:val="0"/>
        <w:pageBreakBefore w:val="0"/>
        <w:widowControl/>
        <w:suppressLineNumbers w:val="0"/>
        <w:kinsoku/>
        <w:wordWrap/>
        <w:overflowPunct/>
        <w:topLinePunct w:val="0"/>
        <w:autoSpaceDE/>
        <w:autoSpaceDN/>
        <w:bidi w:val="0"/>
        <w:adjustRightInd/>
        <w:snapToGrid w:val="0"/>
        <w:ind w:firstLine="480" w:firstLineChars="200"/>
        <w:jc w:val="left"/>
        <w:textAlignment w:val="auto"/>
        <w:rPr>
          <w:rFonts w:hint="default" w:ascii="仿宋" w:hAnsi="仿宋" w:eastAsia="仿宋" w:cs="仿宋"/>
          <w:b/>
          <w:bCs w:val="0"/>
          <w:color w:val="000000"/>
          <w:kern w:val="2"/>
          <w:sz w:val="24"/>
          <w:szCs w:val="24"/>
          <w:shd w:val="clear" w:color="FFFFFF" w:fill="D9D9D9"/>
          <w:lang w:val="en-US" w:eastAsia="zh-CN" w:bidi="ar-SA"/>
        </w:rPr>
      </w:pPr>
      <w:r>
        <w:rPr>
          <w:rFonts w:hint="default" w:ascii="仿宋" w:hAnsi="仿宋" w:eastAsia="仿宋" w:cs="仿宋"/>
          <w:b w:val="0"/>
          <w:bCs w:val="0"/>
          <w:kern w:val="0"/>
          <w:sz w:val="24"/>
          <w:szCs w:val="24"/>
          <w:shd w:val="clear" w:color="auto" w:fill="auto"/>
          <w:lang w:val="en-US" w:eastAsia="zh-CN" w:bidi="ar-SA"/>
        </w:rPr>
        <w:t>飞龙幼儿园丁亚丽老师以《十三载童心相伴，共绘成长画卷》为题、龙虎塘幼儿园肖欢老师以《知不足而奋进，望远山而前行》为题，飞龙幼儿园王立鑫老师以《初心如磐育幼苗，九载耕耘绽芳华》为题，分别讲述了自己的成长故事。在讲述中，我们感受到了三位教师对教育事业怀揣热爱之心，对于自身发展有着明确的目标，在前行的道路上脚踏实地，在日积月累下成长、蜕变！</w:t>
      </w:r>
    </w:p>
    <w:p w14:paraId="5D8E197D">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hint="eastAsia" w:ascii="仿宋" w:hAnsi="仿宋" w:eastAsia="仿宋" w:cs="仿宋"/>
          <w:b/>
          <w:bCs/>
          <w:sz w:val="24"/>
          <w:szCs w:val="24"/>
          <w:shd w:val="clear" w:color="FFFFFF" w:fill="D9D9D9"/>
          <w:lang w:val="en-US" w:eastAsia="zh-CN"/>
        </w:rPr>
      </w:pPr>
      <w:r>
        <w:rPr>
          <w:rFonts w:hint="eastAsia" w:ascii="仿宋" w:hAnsi="仿宋" w:eastAsia="仿宋" w:cs="仿宋"/>
          <w:b/>
          <w:bCs/>
          <w:sz w:val="24"/>
          <w:szCs w:val="24"/>
          <w:shd w:val="clear" w:color="FFFFFF" w:fill="D9D9D9"/>
          <w:lang w:val="en-US" w:eastAsia="zh-CN"/>
        </w:rPr>
        <w:t>第七环节：引领提升</w:t>
      </w:r>
    </w:p>
    <w:p w14:paraId="789FAC9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领衔人徐志国老师进行高位引领。徐老师结合三位老师的成长故事，也分享了自己的成长故事，同时送给大家两句话共勉：1.越相信越有可能。2.愿意永远要走在会的前面。临近年末，徐老师也对下学期成长营的成员们提出更高标准的要求：</w:t>
      </w:r>
    </w:p>
    <w:p w14:paraId="0D66DB0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四点加强：</w:t>
      </w:r>
    </w:p>
    <w:p w14:paraId="1817D8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1.进一步研读《指南》，尤其是五大领域的发展指标以及《评估指南》A2板块的每一条发展指标，让每一条发展指标对应现场的行为经验。</w:t>
      </w:r>
    </w:p>
    <w:p w14:paraId="6ACB09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一步加强个人基本功的锤炼，要对标市区骨干教师梯队要求，明确自己有什么，缺什么。下学年重点锤炼四大能力：观察与互动能力、支架性学习环境创设能力、资源开发和利用的能力、游戏行为的诊断能力。</w:t>
      </w:r>
    </w:p>
    <w:p w14:paraId="26891A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3.进一步加强微教研的设计与组织能力，下学期每一次线下活动先谈三个话题：教研的内容从哪里来？教研如何进行专业的设计？教研如何有效组织让经验看得见？</w:t>
      </w:r>
    </w:p>
    <w:p w14:paraId="077C00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4.进一步提升个人领导力，要敢想、能做、善思、勤理。</w:t>
      </w:r>
    </w:p>
    <w:p w14:paraId="008B4DF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两个期待：</w:t>
      </w:r>
    </w:p>
    <w:p w14:paraId="6E1AFF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1.进一步阅读《江苏省课程游戏化实践指导手册》。</w:t>
      </w:r>
    </w:p>
    <w:p w14:paraId="61B559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2.新学期对个人专业发展进行规划，包括个人基础分析、新学期个人核心任务的规划、新学期自己的行动举措以及希望成长营提供的支架。</w:t>
      </w:r>
    </w:p>
    <w:p w14:paraId="4C8EB7A9">
      <w:pPr>
        <w:rPr>
          <w:rFonts w:hint="eastAsia" w:ascii="仿宋" w:hAnsi="仿宋" w:eastAsia="仿宋" w:cs="仿宋"/>
          <w:sz w:val="24"/>
          <w:szCs w:val="24"/>
          <w:lang w:val="en-US" w:eastAsia="zh-CN"/>
        </w:rPr>
      </w:pPr>
    </w:p>
    <w:p w14:paraId="4B66E04E">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凛冬萧瑟万物藏，岁月沉香悦时光。每一次的思维碰撞，每一回的深入研讨，都似点点繁星，汇聚成照亮我们前行征程的璀璨星河。驻足回首，细细梳理我们研途中的深深足迹，品味其中的收获、成长与蜕变。展望来年，我们将继续深耕细作，在实践的浪潮中奋楫扬帆。</w:t>
      </w:r>
    </w:p>
    <w:p w14:paraId="17E136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246E5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出稿人：季叶洁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7E4CA5"/>
    <w:rsid w:val="00825430"/>
    <w:rsid w:val="00827133"/>
    <w:rsid w:val="008E59EA"/>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162789F"/>
    <w:rsid w:val="01C963F3"/>
    <w:rsid w:val="026954E1"/>
    <w:rsid w:val="02F20765"/>
    <w:rsid w:val="03277C7B"/>
    <w:rsid w:val="03F4527E"/>
    <w:rsid w:val="05A36F5B"/>
    <w:rsid w:val="065D710A"/>
    <w:rsid w:val="066C1A43"/>
    <w:rsid w:val="071B79AD"/>
    <w:rsid w:val="073F0F06"/>
    <w:rsid w:val="07F97307"/>
    <w:rsid w:val="08564759"/>
    <w:rsid w:val="08C76AB2"/>
    <w:rsid w:val="09D678FF"/>
    <w:rsid w:val="0A2A19F9"/>
    <w:rsid w:val="0A742C74"/>
    <w:rsid w:val="0DEB76F2"/>
    <w:rsid w:val="0F751969"/>
    <w:rsid w:val="102171B8"/>
    <w:rsid w:val="115A7068"/>
    <w:rsid w:val="115F642C"/>
    <w:rsid w:val="117B0D8C"/>
    <w:rsid w:val="11812708"/>
    <w:rsid w:val="11895290"/>
    <w:rsid w:val="11F528ED"/>
    <w:rsid w:val="1288550F"/>
    <w:rsid w:val="134A4EBA"/>
    <w:rsid w:val="135D699C"/>
    <w:rsid w:val="14644276"/>
    <w:rsid w:val="146A5814"/>
    <w:rsid w:val="14D013EF"/>
    <w:rsid w:val="152B6CD2"/>
    <w:rsid w:val="16337E88"/>
    <w:rsid w:val="16D606E4"/>
    <w:rsid w:val="17AB5071"/>
    <w:rsid w:val="17E94CA2"/>
    <w:rsid w:val="1844012A"/>
    <w:rsid w:val="184526DF"/>
    <w:rsid w:val="18F41B50"/>
    <w:rsid w:val="191775ED"/>
    <w:rsid w:val="19E2694B"/>
    <w:rsid w:val="1A845156"/>
    <w:rsid w:val="1B4F0638"/>
    <w:rsid w:val="1BB05003"/>
    <w:rsid w:val="1BF37E81"/>
    <w:rsid w:val="1D9F5E03"/>
    <w:rsid w:val="1DA97952"/>
    <w:rsid w:val="1E2527AC"/>
    <w:rsid w:val="1F325180"/>
    <w:rsid w:val="1F6135D6"/>
    <w:rsid w:val="1FDB19A2"/>
    <w:rsid w:val="2007299B"/>
    <w:rsid w:val="201868BF"/>
    <w:rsid w:val="20515ADA"/>
    <w:rsid w:val="20692E24"/>
    <w:rsid w:val="214A75A0"/>
    <w:rsid w:val="21676C37"/>
    <w:rsid w:val="216F49AF"/>
    <w:rsid w:val="21F4496F"/>
    <w:rsid w:val="229628A6"/>
    <w:rsid w:val="231A0405"/>
    <w:rsid w:val="233B0317"/>
    <w:rsid w:val="2355768F"/>
    <w:rsid w:val="23675615"/>
    <w:rsid w:val="23F27FAE"/>
    <w:rsid w:val="24463875"/>
    <w:rsid w:val="24A73F1B"/>
    <w:rsid w:val="278542BB"/>
    <w:rsid w:val="2929608B"/>
    <w:rsid w:val="2A790107"/>
    <w:rsid w:val="2AB21D2F"/>
    <w:rsid w:val="2BE21CDC"/>
    <w:rsid w:val="2C7A0167"/>
    <w:rsid w:val="30C10112"/>
    <w:rsid w:val="30C909D7"/>
    <w:rsid w:val="32805DAB"/>
    <w:rsid w:val="33875B46"/>
    <w:rsid w:val="345B6AD0"/>
    <w:rsid w:val="34B166F0"/>
    <w:rsid w:val="361E6007"/>
    <w:rsid w:val="368045CB"/>
    <w:rsid w:val="3747333B"/>
    <w:rsid w:val="378D51F2"/>
    <w:rsid w:val="38673C95"/>
    <w:rsid w:val="38795776"/>
    <w:rsid w:val="3AB6680E"/>
    <w:rsid w:val="3ADE3FB6"/>
    <w:rsid w:val="3AF37A62"/>
    <w:rsid w:val="3BD13EA1"/>
    <w:rsid w:val="3C0E0934"/>
    <w:rsid w:val="3C3D3B01"/>
    <w:rsid w:val="3C920BB5"/>
    <w:rsid w:val="3D346110"/>
    <w:rsid w:val="3D962926"/>
    <w:rsid w:val="3EFB0CD5"/>
    <w:rsid w:val="3F9F1F66"/>
    <w:rsid w:val="40776A3F"/>
    <w:rsid w:val="410B53D9"/>
    <w:rsid w:val="42A81132"/>
    <w:rsid w:val="43526885"/>
    <w:rsid w:val="4368266F"/>
    <w:rsid w:val="443C4228"/>
    <w:rsid w:val="467625C0"/>
    <w:rsid w:val="46805F22"/>
    <w:rsid w:val="46A1270B"/>
    <w:rsid w:val="47D97FDF"/>
    <w:rsid w:val="47EA3F9B"/>
    <w:rsid w:val="48901397"/>
    <w:rsid w:val="48A57EC2"/>
    <w:rsid w:val="48C22822"/>
    <w:rsid w:val="48D6451F"/>
    <w:rsid w:val="48FB196B"/>
    <w:rsid w:val="491A440C"/>
    <w:rsid w:val="4A4060F4"/>
    <w:rsid w:val="4A4C4A99"/>
    <w:rsid w:val="4B6A269C"/>
    <w:rsid w:val="4CC5050B"/>
    <w:rsid w:val="4DBA61BD"/>
    <w:rsid w:val="4EB03CC3"/>
    <w:rsid w:val="4FB21842"/>
    <w:rsid w:val="4FDC066D"/>
    <w:rsid w:val="4FE45773"/>
    <w:rsid w:val="50C01D3C"/>
    <w:rsid w:val="514A5AAA"/>
    <w:rsid w:val="52416EAD"/>
    <w:rsid w:val="538C5F06"/>
    <w:rsid w:val="53911CEA"/>
    <w:rsid w:val="53D73A71"/>
    <w:rsid w:val="54750256"/>
    <w:rsid w:val="547A66A6"/>
    <w:rsid w:val="561F12B3"/>
    <w:rsid w:val="56D71B8E"/>
    <w:rsid w:val="570566FB"/>
    <w:rsid w:val="572A7F10"/>
    <w:rsid w:val="57511940"/>
    <w:rsid w:val="5AD22D98"/>
    <w:rsid w:val="5B0217A1"/>
    <w:rsid w:val="5B497397"/>
    <w:rsid w:val="5BB24DA1"/>
    <w:rsid w:val="5BC052E6"/>
    <w:rsid w:val="5CDB3A5A"/>
    <w:rsid w:val="5D137698"/>
    <w:rsid w:val="5D3513BC"/>
    <w:rsid w:val="5D46181B"/>
    <w:rsid w:val="5F0B0627"/>
    <w:rsid w:val="5F7E34EF"/>
    <w:rsid w:val="60CF38D6"/>
    <w:rsid w:val="6151253D"/>
    <w:rsid w:val="61FC694D"/>
    <w:rsid w:val="63AB6D7F"/>
    <w:rsid w:val="63BA3A3B"/>
    <w:rsid w:val="64354398"/>
    <w:rsid w:val="64874BF3"/>
    <w:rsid w:val="648C220A"/>
    <w:rsid w:val="66045B9D"/>
    <w:rsid w:val="66AA4BC9"/>
    <w:rsid w:val="66BE0674"/>
    <w:rsid w:val="67D16185"/>
    <w:rsid w:val="67DA14DE"/>
    <w:rsid w:val="68AC1D11"/>
    <w:rsid w:val="68BD2E1F"/>
    <w:rsid w:val="6A0B1E23"/>
    <w:rsid w:val="6BF3727E"/>
    <w:rsid w:val="6C20148A"/>
    <w:rsid w:val="6C4D7D09"/>
    <w:rsid w:val="6CD45EDE"/>
    <w:rsid w:val="6DB427D1"/>
    <w:rsid w:val="6DCF3167"/>
    <w:rsid w:val="6DEF3809"/>
    <w:rsid w:val="6E287409"/>
    <w:rsid w:val="6EB34837"/>
    <w:rsid w:val="6F767D3E"/>
    <w:rsid w:val="705E6A4B"/>
    <w:rsid w:val="70F01D72"/>
    <w:rsid w:val="71067748"/>
    <w:rsid w:val="7125669F"/>
    <w:rsid w:val="7169742F"/>
    <w:rsid w:val="71AC3EEB"/>
    <w:rsid w:val="7231619E"/>
    <w:rsid w:val="72B172DF"/>
    <w:rsid w:val="72E256EB"/>
    <w:rsid w:val="73682094"/>
    <w:rsid w:val="73DC65DE"/>
    <w:rsid w:val="73DE57C3"/>
    <w:rsid w:val="73F336CD"/>
    <w:rsid w:val="74BA691F"/>
    <w:rsid w:val="75175B20"/>
    <w:rsid w:val="75241FEA"/>
    <w:rsid w:val="75C67BF7"/>
    <w:rsid w:val="771A36A5"/>
    <w:rsid w:val="782F13D2"/>
    <w:rsid w:val="78B260EE"/>
    <w:rsid w:val="79382508"/>
    <w:rsid w:val="7A1940E8"/>
    <w:rsid w:val="7A6F3D08"/>
    <w:rsid w:val="7A97325F"/>
    <w:rsid w:val="7B0703E4"/>
    <w:rsid w:val="7B0A4C30"/>
    <w:rsid w:val="7D567401"/>
    <w:rsid w:val="7D7633EE"/>
    <w:rsid w:val="7D87580C"/>
    <w:rsid w:val="7EA47CF8"/>
    <w:rsid w:val="7F0C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1">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widowControl/>
      <w:spacing w:after="240"/>
      <w:jc w:val="left"/>
    </w:pPr>
    <w:rPr>
      <w:rFonts w:ascii="Arial" w:hAnsi="Arial" w:eastAsia="宋体" w:cs="Times New Roman"/>
      <w:kern w:val="0"/>
      <w:sz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paragraph" w:styleId="1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4493</Words>
  <Characters>4528</Characters>
  <Lines>24</Lines>
  <Paragraphs>6</Paragraphs>
  <TotalTime>20</TotalTime>
  <ScaleCrop>false</ScaleCrop>
  <LinksUpToDate>false</LinksUpToDate>
  <CharactersWithSpaces>4578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兔。Tu。</cp:lastModifiedBy>
  <dcterms:modified xsi:type="dcterms:W3CDTF">2025-01-14T05:48:31Z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087A9248C06D4AE3B5FE29CE9DCA2338_13</vt:lpwstr>
  </property>
  <property fmtid="{D5CDD505-2E9C-101B-9397-08002B2CF9AE}" pid="4" name="KSOTemplateDocerSaveRecord">
    <vt:lpwstr>eyJoZGlkIjoiMTQ3NDkwNTNhOWZkOWY0OTI2ZmE2NjlkMWZiYjY4ZDMiLCJ1c2VySWQiOiIzOTgzNDE0OTAifQ==</vt:lpwstr>
  </property>
</Properties>
</file>