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楷体_GB2312"/>
          <w:b w:val="0"/>
          <w:bCs w:val="0"/>
          <w:sz w:val="28"/>
          <w:szCs w:val="28"/>
          <w:lang w:val="en-US" w:eastAsia="zh-CN"/>
        </w:rPr>
      </w:pPr>
      <w:bookmarkStart w:id="0" w:name="_Toc25514949"/>
      <w:bookmarkStart w:id="1" w:name="_Toc4623"/>
      <w:bookmarkStart w:id="2" w:name="_Toc30115"/>
      <w:bookmarkStart w:id="3" w:name="_Toc25514947"/>
      <w:bookmarkStart w:id="4" w:name="_Toc21753"/>
      <w:r>
        <w:rPr>
          <w:rFonts w:hint="eastAsia" w:ascii="Times New Roman" w:hAnsi="Times New Roman" w:eastAsia="楷体_GB2312"/>
          <w:b w:val="0"/>
          <w:bCs w:val="0"/>
          <w:sz w:val="28"/>
          <w:szCs w:val="28"/>
          <w:lang w:val="en-US" w:eastAsia="zh-CN"/>
        </w:rPr>
        <w:t>人教部编版七年级上册第四单元 三国两晋南北朝时期：孕育统一和民族交融</w:t>
      </w:r>
    </w:p>
    <w:tbl>
      <w:tblPr>
        <w:tblStyle w:val="6"/>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1078"/>
        <w:gridCol w:w="1436"/>
        <w:gridCol w:w="1368"/>
        <w:gridCol w:w="1355"/>
        <w:gridCol w:w="1425"/>
        <w:gridCol w:w="135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3"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科目</w:t>
            </w:r>
          </w:p>
        </w:tc>
        <w:tc>
          <w:tcPr>
            <w:tcW w:w="50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历史</w:t>
            </w:r>
          </w:p>
        </w:tc>
        <w:tc>
          <w:tcPr>
            <w:tcW w:w="67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年级</w:t>
            </w:r>
          </w:p>
        </w:tc>
        <w:tc>
          <w:tcPr>
            <w:tcW w:w="64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课型</w:t>
            </w:r>
          </w:p>
        </w:tc>
        <w:tc>
          <w:tcPr>
            <w:tcW w:w="668"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新授</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授课人</w:t>
            </w:r>
          </w:p>
        </w:tc>
        <w:tc>
          <w:tcPr>
            <w:tcW w:w="514" w:type="pct"/>
            <w:shd w:val="clear" w:color="auto" w:fill="auto"/>
            <w:vAlign w:val="center"/>
          </w:tcPr>
          <w:p>
            <w:pPr>
              <w:pStyle w:val="2"/>
              <w:jc w:val="center"/>
              <w:rPr>
                <w:rFonts w:hint="eastAsia" w:ascii="Times New Roman" w:hAnsi="Times New Roman" w:eastAsia="楷体_GB2312"/>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4"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课题</w:t>
            </w:r>
          </w:p>
        </w:tc>
        <w:tc>
          <w:tcPr>
            <w:tcW w:w="3127" w:type="pct"/>
            <w:gridSpan w:val="5"/>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第20课  三国两晋南北朝时期的科技与文化</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课时</w:t>
            </w:r>
          </w:p>
        </w:tc>
        <w:tc>
          <w:tcPr>
            <w:tcW w:w="51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22" w:type="pct"/>
            <w:shd w:val="clear" w:color="auto" w:fill="auto"/>
            <w:vAlign w:val="center"/>
          </w:tcPr>
          <w:p>
            <w:pPr>
              <w:pStyle w:val="2"/>
              <w:jc w:val="both"/>
              <w:rPr>
                <w:rFonts w:hint="default" w:ascii="Times New Roman" w:hAnsi="Times New Roman" w:eastAsia="楷体_GB2312"/>
                <w:b w:val="0"/>
                <w:bCs w:val="0"/>
                <w:color w:val="4874CB"/>
                <w:szCs w:val="21"/>
                <w:lang w:val="en-US" w:eastAsia="zh-CN"/>
              </w:rPr>
            </w:pPr>
            <w:r>
              <w:rPr>
                <w:rFonts w:hint="eastAsia" w:ascii="Times New Roman" w:hAnsi="Times New Roman" w:eastAsia="楷体_GB2312"/>
                <w:b w:val="0"/>
                <w:bCs w:val="0"/>
                <w:color w:val="000000"/>
                <w:szCs w:val="21"/>
                <w:lang w:val="en-US" w:eastAsia="zh-CN"/>
              </w:rPr>
              <w:t>一、教材分析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480" w:firstLineChars="200"/>
              <w:jc w:val="both"/>
              <w:textAlignment w:val="auto"/>
              <w:rPr>
                <w:rFonts w:hint="default" w:ascii="Times New Roman" w:hAnsi="Times New Roman" w:eastAsia="楷体_GB2312"/>
                <w:b w:val="0"/>
                <w:bCs w:val="0"/>
                <w:color w:val="000000"/>
                <w:szCs w:val="21"/>
                <w:lang w:val="en-US" w:eastAsia="zh-CN"/>
              </w:rPr>
            </w:pPr>
            <w:r>
              <w:rPr>
                <w:rFonts w:hint="eastAsia" w:ascii="Times New Roman" w:hAnsi="Times New Roman" w:eastAsia="楷体_GB2312"/>
                <w:b w:val="0"/>
                <w:bCs w:val="0"/>
                <w:color w:val="000000"/>
                <w:szCs w:val="21"/>
                <w:lang w:val="en-US" w:eastAsia="zh-CN"/>
              </w:rPr>
              <w:t>本节课是第四单元《三国两晋南北朝时期：孕育统一和民族交融》的第五课，共分为</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贾思勰和《齐民要术》、科学家祖冲之、灿烂的文化三</w:t>
            </w:r>
            <w:r>
              <w:rPr>
                <w:rFonts w:hint="eastAsia" w:ascii="Times New Roman" w:hAnsi="Times New Roman" w:eastAsia="楷体_GB2312"/>
                <w:b w:val="0"/>
                <w:bCs w:val="0"/>
                <w:color w:val="000000"/>
                <w:szCs w:val="21"/>
                <w:lang w:val="en-US" w:eastAsia="zh-CN"/>
              </w:rPr>
              <w:t>个子目，子目之间呈现并列关系，共同讲述这一时期灿烂辉煌的文明成就</w:t>
            </w:r>
            <w:r>
              <w:rPr>
                <w:rFonts w:hint="eastAsia" w:ascii="楷体_GB2312" w:hAnsi="Times New Roman" w:eastAsia="楷体_GB2312" w:cs="Times New Roman"/>
                <w:b w:val="0"/>
                <w:bCs w:val="0"/>
                <w:color w:val="auto"/>
                <w:kern w:val="2"/>
                <w:sz w:val="24"/>
                <w:szCs w:val="24"/>
                <w:lang w:val="en-US" w:eastAsia="zh-CN" w:bidi="ar-SA"/>
              </w:rPr>
              <w:t>。通过先前和本课所学，学生将会从不同角度认识魏晋南北朝这个时期，它不仅是政权分立、更迭频繁的时期，也是一个民族交融的时期，更是一个文化异彩纷呈的时代。这一时期科技与文化不仅是对秦汉时期的继承和创新，还为隋唐科技与文化的发展奠定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22" w:type="pct"/>
            <w:shd w:val="clear" w:color="auto" w:fill="auto"/>
            <w:vAlign w:val="center"/>
          </w:tcPr>
          <w:p>
            <w:pPr>
              <w:pStyle w:val="2"/>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二、学情分析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本节课的授课对象是七年级学生。通过先前学习，学生已经了解到魏晋南北朝时期多个政权并立且更迭频繁、政局纷乱复杂、民族大交流大交融的历史特征，但是缺乏对此阶段科技与文化成就的认识。因此学习本课有助于学生全面地认识这一朝代。然而因相隔年代较远，学生对此时期的科技文化成就不甚了解， 需要在教学过程中就利用较多的图片、史料和材料，甚至是拓展内容，提高学生的审美能力，</w:t>
            </w:r>
            <w:r>
              <w:rPr>
                <w:rFonts w:hint="default" w:ascii="Times New Roman" w:hAnsi="Times New Roman" w:eastAsia="楷体_GB2312"/>
                <w:b w:val="0"/>
                <w:bCs w:val="0"/>
                <w:szCs w:val="21"/>
                <w:lang w:val="en-US" w:eastAsia="zh-CN"/>
              </w:rPr>
              <w:t>体会科学和人文的价值，培养对古代中国文化的认同感和自豪感</w:t>
            </w:r>
            <w:r>
              <w:rPr>
                <w:rFonts w:hint="eastAsia" w:ascii="Times New Roman" w:hAnsi="Times New Roman" w:eastAsia="楷体_GB2312"/>
                <w:b w:val="0"/>
                <w:bCs w:val="0"/>
                <w:szCs w:val="21"/>
                <w:lang w:val="en-US" w:eastAsia="zh-CN"/>
              </w:rPr>
              <w:t>，增强文化自信。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22" w:hRule="atLeast"/>
          <w:jc w:val="center"/>
        </w:trPr>
        <w:tc>
          <w:tcPr>
            <w:tcW w:w="722" w:type="pct"/>
            <w:vMerge w:val="restar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三、教学目标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rPr>
                <w:rFonts w:hint="default" w:ascii="Times New Roman" w:hAnsi="Times New Roman" w:eastAsia="楷体_GB2312"/>
                <w:b w:val="0"/>
                <w:bCs w:val="0"/>
                <w:szCs w:val="21"/>
                <w:lang w:val="en-US" w:eastAsia="zh-CN"/>
              </w:rPr>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单元课标要求：</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通过了解这一时期的科技和艺术成就，如祖冲之的数学成就，认识传统文化的继承与创新。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50" w:hRule="atLeast"/>
          <w:jc w:val="center"/>
        </w:trPr>
        <w:tc>
          <w:tcPr>
            <w:tcW w:w="722" w:type="pct"/>
            <w:vMerge w:val="continue"/>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学习目标：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eastAsia" w:ascii="Times New Roman" w:hAnsi="Times New Roman" w:eastAsia="楷体_GB2312"/>
                <w:b w:val="0"/>
                <w:bCs w:val="0"/>
                <w:szCs w:val="21"/>
                <w:lang w:val="en-US" w:eastAsia="zh-CN"/>
              </w:rPr>
              <w:t>1.</w:t>
            </w:r>
            <w:r>
              <w:rPr>
                <w:rFonts w:hint="default" w:ascii="Times New Roman" w:hAnsi="Times New Roman" w:eastAsia="楷体_GB2312"/>
                <w:b w:val="0"/>
                <w:bCs w:val="0"/>
                <w:szCs w:val="21"/>
                <w:lang w:val="en-US" w:eastAsia="zh-CN"/>
              </w:rPr>
              <w:t>通过归纳列表等方式，了解魏晋南北朝的科技与文化成就，包括《齐民要术》、祖冲之的圆周率及这一时期书法、绘画和雕塑的艺术成就。</w:t>
            </w:r>
            <w:r>
              <w:rPr>
                <w:rFonts w:hint="default" w:ascii="Times New Roman" w:hAnsi="Times New Roman" w:eastAsia="楷体_GB2312"/>
                <w:b w:val="0"/>
                <w:bCs w:val="0"/>
                <w:color w:val="FF0000"/>
                <w:szCs w:val="21"/>
                <w:lang w:val="en-US" w:eastAsia="zh-CN"/>
              </w:rPr>
              <w:t>（时空观念，史料实证）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2.通过了解贾思勰、祖冲之等人的经历和成就你，学习他们刻苦专研、勤学苦练的精神，开拓创新意识。分析魏晋南北朝时期科技文化发展到原因。</w:t>
            </w:r>
            <w:r>
              <w:rPr>
                <w:rFonts w:hint="default" w:ascii="Times New Roman" w:hAnsi="Times New Roman" w:eastAsia="楷体_GB2312"/>
                <w:b w:val="0"/>
                <w:bCs w:val="0"/>
                <w:color w:val="FF0000"/>
                <w:szCs w:val="21"/>
                <w:lang w:val="en-US" w:eastAsia="zh-CN"/>
              </w:rPr>
              <w:t>（家国情怀，历史解释）</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3.通过学习魏晋南北朝的科技与文化成就，体会科学和人文的价值，培养对古代中国文化的认同感和自豪感，接受中国古代文化艺术美的熏陶，提高欣赏美和鉴赏美的能力。</w:t>
            </w:r>
            <w:r>
              <w:rPr>
                <w:rFonts w:hint="default" w:ascii="Times New Roman" w:hAnsi="Times New Roman" w:eastAsia="楷体_GB2312"/>
                <w:b w:val="0"/>
                <w:bCs w:val="0"/>
                <w:color w:val="FF0000"/>
                <w:szCs w:val="21"/>
                <w:lang w:val="en-US" w:eastAsia="zh-CN"/>
              </w:rPr>
              <w:t>（家国情怀）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四、教学重点</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default" w:ascii="Times New Roman" w:hAnsi="Times New Roman" w:eastAsia="楷体_GB2312"/>
                <w:b w:val="0"/>
                <w:bCs w:val="0"/>
                <w:szCs w:val="21"/>
                <w:lang w:val="en-US" w:eastAsia="zh-CN"/>
              </w:rPr>
            </w:pPr>
            <w:r>
              <w:rPr>
                <w:rFonts w:hint="default" w:ascii="Times New Roman" w:hAnsi="Times New Roman" w:eastAsia="楷体_GB2312"/>
                <w:b w:val="0"/>
                <w:bCs w:val="0"/>
                <w:szCs w:val="21"/>
                <w:lang w:val="en-US" w:eastAsia="zh-CN"/>
              </w:rPr>
              <w:t>贾思勰</w:t>
            </w:r>
            <w:r>
              <w:rPr>
                <w:rFonts w:hint="eastAsia" w:ascii="Times New Roman" w:hAnsi="Times New Roman" w:eastAsia="楷体_GB2312"/>
                <w:b w:val="0"/>
                <w:bCs w:val="0"/>
                <w:szCs w:val="21"/>
                <w:lang w:val="en-US" w:eastAsia="zh-CN"/>
              </w:rPr>
              <w:t>其农学成就、</w:t>
            </w:r>
            <w:r>
              <w:rPr>
                <w:rFonts w:hint="default" w:ascii="Times New Roman" w:hAnsi="Times New Roman" w:eastAsia="楷体_GB2312"/>
                <w:b w:val="0"/>
                <w:bCs w:val="0"/>
                <w:szCs w:val="21"/>
                <w:lang w:val="en-US" w:eastAsia="zh-CN"/>
              </w:rPr>
              <w:t>祖冲之</w:t>
            </w:r>
            <w:r>
              <w:rPr>
                <w:rFonts w:hint="eastAsia" w:ascii="Times New Roman" w:hAnsi="Times New Roman" w:eastAsia="楷体_GB2312"/>
                <w:b w:val="0"/>
                <w:bCs w:val="0"/>
                <w:szCs w:val="21"/>
                <w:lang w:val="en-US" w:eastAsia="zh-CN"/>
              </w:rPr>
              <w:t>及科学成就</w:t>
            </w:r>
            <w:r>
              <w:rPr>
                <w:rFonts w:hint="default" w:ascii="Times New Roman" w:hAnsi="Times New Roman" w:eastAsia="楷体_GB2312"/>
                <w:b w:val="0"/>
                <w:bCs w:val="0"/>
                <w:szCs w:val="21"/>
                <w:lang w:val="en-US" w:eastAsia="zh-CN"/>
              </w:rPr>
              <w:t>及这一时期书法、绘画和雕塑的艺术成就</w:t>
            </w:r>
            <w:r>
              <w:rPr>
                <w:rFonts w:hint="eastAsia" w:ascii="Times New Roman" w:hAnsi="Times New Roman" w:eastAsia="楷体_GB2312"/>
                <w:b w:val="0"/>
                <w:bCs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五、教学难点</w:t>
            </w:r>
          </w:p>
        </w:tc>
        <w:tc>
          <w:tcPr>
            <w:tcW w:w="4277" w:type="pct"/>
            <w:gridSpan w:val="7"/>
            <w:shd w:val="clear" w:color="auto" w:fill="auto"/>
            <w:vAlign w:val="center"/>
          </w:tcPr>
          <w:p>
            <w:pPr>
              <w:pStyle w:val="2"/>
              <w:ind w:firstLine="480" w:firstLineChars="200"/>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通过学习</w:t>
            </w:r>
            <w:r>
              <w:rPr>
                <w:rFonts w:hint="default" w:ascii="Times New Roman" w:hAnsi="Times New Roman" w:eastAsia="楷体_GB2312"/>
                <w:b w:val="0"/>
                <w:bCs w:val="0"/>
                <w:szCs w:val="21"/>
                <w:lang w:val="en-US" w:eastAsia="zh-CN"/>
              </w:rPr>
              <w:t>贾思勰</w:t>
            </w:r>
            <w:r>
              <w:rPr>
                <w:rFonts w:hint="eastAsia" w:ascii="Times New Roman" w:hAnsi="Times New Roman" w:eastAsia="楷体_GB2312"/>
                <w:b w:val="0"/>
                <w:bCs w:val="0"/>
                <w:szCs w:val="21"/>
                <w:lang w:val="en-US" w:eastAsia="zh-CN"/>
              </w:rPr>
              <w:t>和</w:t>
            </w:r>
            <w:r>
              <w:rPr>
                <w:rFonts w:hint="default" w:ascii="Times New Roman" w:hAnsi="Times New Roman" w:eastAsia="楷体_GB2312"/>
                <w:b w:val="0"/>
                <w:bCs w:val="0"/>
                <w:szCs w:val="21"/>
                <w:lang w:val="en-US" w:eastAsia="zh-CN"/>
              </w:rPr>
              <w:t>《齐民要术》</w:t>
            </w:r>
            <w:r>
              <w:rPr>
                <w:rFonts w:hint="eastAsia" w:ascii="Times New Roman" w:hAnsi="Times New Roman" w:eastAsia="楷体_GB2312"/>
                <w:b w:val="0"/>
                <w:bCs w:val="0"/>
                <w:szCs w:val="21"/>
                <w:lang w:val="en-US" w:eastAsia="zh-CN"/>
              </w:rPr>
              <w:t>、</w:t>
            </w:r>
            <w:r>
              <w:rPr>
                <w:rFonts w:hint="default" w:ascii="Times New Roman" w:hAnsi="Times New Roman" w:eastAsia="楷体_GB2312"/>
                <w:b w:val="0"/>
                <w:bCs w:val="0"/>
                <w:szCs w:val="21"/>
                <w:lang w:val="en-US" w:eastAsia="zh-CN"/>
              </w:rPr>
              <w:t>祖冲之</w:t>
            </w:r>
            <w:r>
              <w:rPr>
                <w:rFonts w:hint="eastAsia" w:ascii="Times New Roman" w:hAnsi="Times New Roman" w:eastAsia="楷体_GB2312"/>
                <w:b w:val="0"/>
                <w:bCs w:val="0"/>
                <w:szCs w:val="21"/>
                <w:lang w:val="en-US" w:eastAsia="zh-CN"/>
              </w:rPr>
              <w:t>和</w:t>
            </w:r>
            <w:r>
              <w:rPr>
                <w:rFonts w:hint="default" w:ascii="Times New Roman" w:hAnsi="Times New Roman" w:eastAsia="楷体_GB2312"/>
                <w:b w:val="0"/>
                <w:bCs w:val="0"/>
                <w:szCs w:val="21"/>
                <w:lang w:val="en-US" w:eastAsia="zh-CN"/>
              </w:rPr>
              <w:t>圆周率</w:t>
            </w:r>
            <w:r>
              <w:rPr>
                <w:rFonts w:hint="eastAsia" w:ascii="Times New Roman" w:hAnsi="Times New Roman" w:eastAsia="楷体_GB2312"/>
                <w:b w:val="0"/>
                <w:bCs w:val="0"/>
                <w:szCs w:val="21"/>
                <w:lang w:val="en-US" w:eastAsia="zh-CN"/>
              </w:rPr>
              <w:t>及</w:t>
            </w:r>
            <w:r>
              <w:rPr>
                <w:rFonts w:hint="default" w:ascii="Times New Roman" w:hAnsi="Times New Roman" w:eastAsia="楷体_GB2312"/>
                <w:b w:val="0"/>
                <w:bCs w:val="0"/>
                <w:szCs w:val="21"/>
                <w:lang w:val="en-US" w:eastAsia="zh-CN"/>
              </w:rPr>
              <w:t>书法、绘画和雕塑成就</w:t>
            </w:r>
            <w:r>
              <w:rPr>
                <w:rFonts w:hint="eastAsia" w:ascii="Times New Roman" w:hAnsi="Times New Roman" w:eastAsia="楷体_GB2312"/>
                <w:b w:val="0"/>
                <w:bCs w:val="0"/>
                <w:szCs w:val="21"/>
                <w:lang w:val="en-US" w:eastAsia="zh-CN"/>
              </w:rPr>
              <w:t>，体会科学人文价值，增强对中华文化的认同和自信。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六、教学方法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讲授法、问答法、表格法、板书法、多媒体教学法。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4" w:hRule="atLeast"/>
          <w:jc w:val="center"/>
        </w:trPr>
        <w:tc>
          <w:tcPr>
            <w:tcW w:w="7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jc w:val="center"/>
              <w:textAlignment w:val="auto"/>
              <w:rPr>
                <w:rFonts w:hint="eastAsia" w:eastAsia="宋体"/>
                <w:lang w:val="en-US" w:eastAsia="zh-CN"/>
              </w:rPr>
            </w:pPr>
            <w:r>
              <w:rPr>
                <w:rFonts w:hint="eastAsia" w:ascii="Times New Roman" w:hAnsi="Times New Roman" w:eastAsia="楷体_GB2312"/>
                <w:b w:val="0"/>
                <w:bCs w:val="0"/>
                <w:szCs w:val="21"/>
                <w:lang w:val="en-US" w:eastAsia="zh-CN"/>
              </w:rPr>
              <w:t>七、学习方法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讨论法、合作探究、自主学习、史料研读、材料分析法。</w:t>
            </w:r>
          </w:p>
        </w:tc>
      </w:tr>
      <w:bookmarkEnd w:id="0"/>
      <w:bookmarkEnd w:id="1"/>
      <w:bookmarkEnd w:id="2"/>
      <w:bookmarkEnd w:id="3"/>
      <w:bookmarkEnd w:id="4"/>
    </w:tbl>
    <w:p>
      <w:pPr>
        <w:pStyle w:val="2"/>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3055"/>
        <w:gridCol w:w="3976"/>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八、</w:t>
            </w:r>
          </w:p>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教学过程</w:t>
            </w:r>
          </w:p>
        </w:tc>
        <w:tc>
          <w:tcPr>
            <w:tcW w:w="1430"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教师活动</w:t>
            </w:r>
          </w:p>
        </w:tc>
        <w:tc>
          <w:tcPr>
            <w:tcW w:w="1861"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学生活动</w:t>
            </w:r>
          </w:p>
        </w:tc>
        <w:tc>
          <w:tcPr>
            <w:tcW w:w="1040"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668" w:type="pct"/>
            <w:shd w:val="clear" w:color="auto" w:fill="FFFFFF"/>
            <w:vAlign w:val="center"/>
          </w:tcPr>
          <w:p>
            <w:pPr>
              <w:pStyle w:val="2"/>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（一）</w:t>
            </w:r>
          </w:p>
          <w:p>
            <w:pPr>
              <w:pStyle w:val="2"/>
              <w:jc w:val="center"/>
              <w:rPr>
                <w:rFonts w:hint="default"/>
                <w:lang w:val="en-US" w:eastAsia="zh-CN"/>
              </w:rPr>
            </w:pPr>
            <w:r>
              <w:rPr>
                <w:rFonts w:hint="eastAsia" w:ascii="Times New Roman" w:hAnsi="Times New Roman" w:eastAsia="楷体_GB2312"/>
                <w:b w:val="0"/>
                <w:bCs w:val="0"/>
                <w:sz w:val="24"/>
                <w:szCs w:val="24"/>
                <w:lang w:val="en-US" w:eastAsia="zh-CN"/>
              </w:rPr>
              <w:t>新课导入</w:t>
            </w:r>
          </w:p>
        </w:tc>
        <w:tc>
          <w:tcPr>
            <w:tcW w:w="1430" w:type="pct"/>
            <w:shd w:val="clear" w:color="auto" w:fill="FFFFFF"/>
            <w:vAlign w:val="center"/>
          </w:tcPr>
          <w:p>
            <w:pPr>
              <w:keepNext w:val="0"/>
              <w:keepLines w:val="0"/>
              <w:widowControl/>
              <w:suppressLineNumbers w:val="0"/>
              <w:ind w:firstLine="480" w:firstLineChars="20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同学们，通过先前的学习，我们已经了解三国两晋南北朝时期的许多时代特征。那么对于这一时期的科技与文化，你又了解多少呢？今天，让我们一起走进第20课《三国两晋南北朝时期的科技与文化》。</w:t>
            </w:r>
          </w:p>
        </w:tc>
        <w:tc>
          <w:tcPr>
            <w:tcW w:w="1861" w:type="pct"/>
            <w:shd w:val="clear" w:color="auto" w:fill="FFFFFF"/>
            <w:vAlign w:val="center"/>
          </w:tcPr>
          <w:p>
            <w:pPr>
              <w:keepNext w:val="0"/>
              <w:keepLines w:val="0"/>
              <w:widowControl/>
              <w:suppressLineNumbers w:val="0"/>
              <w:jc w:val="left"/>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回顾脑海中关于三国两晋南北朝时期的科技文化。</w:t>
            </w:r>
          </w:p>
        </w:tc>
        <w:tc>
          <w:tcPr>
            <w:tcW w:w="1040" w:type="pct"/>
            <w:shd w:val="clear" w:color="auto" w:fill="FFFFFF"/>
            <w:vAlign w:val="center"/>
          </w:tcPr>
          <w:p>
            <w:pPr>
              <w:keepNext w:val="0"/>
              <w:keepLines w:val="0"/>
              <w:widowControl/>
              <w:suppressLineNumbers w:val="0"/>
              <w:spacing w:line="240" w:lineRule="auto"/>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问题导入，激发学生了三国两晋南北朝时期科技文化的兴趣。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4" w:hRule="atLeast"/>
          <w:jc w:val="center"/>
        </w:trPr>
        <w:tc>
          <w:tcPr>
            <w:tcW w:w="668" w:type="pct"/>
            <w:vMerge w:val="restart"/>
            <w:shd w:val="clear" w:color="auto" w:fill="FFFFFF"/>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（二）</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新课讲授</w:t>
            </w:r>
          </w:p>
        </w:tc>
        <w:tc>
          <w:tcPr>
            <w:tcW w:w="4331" w:type="pct"/>
            <w:gridSpan w:val="3"/>
            <w:shd w:val="clear" w:color="auto" w:fill="FFFFFF"/>
            <w:vAlign w:val="center"/>
          </w:tcPr>
          <w:p>
            <w:pPr>
              <w:pStyle w:val="2"/>
              <w:numPr>
                <w:ilvl w:val="0"/>
                <w:numId w:val="0"/>
              </w:numPr>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壹·贾思勰和《齐民要术》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67"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1.贾思勰（xié）</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（出示带有贾思勰的人物邮票和人物扫描）</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你们有谁了解这位历史人物的？不妨为大家介绍介绍。</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【提问】很好。</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贾思勰写了一部非常重要的农书，你知道这本书的名称以及名称的含义吗？</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（出示表格和图片）</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《齐民要术》包含哪些方面的生产技术？请大家结合表格内容归纳概括。</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（出示材料研读和历史图片）</w:t>
            </w:r>
            <w:r>
              <w:rPr>
                <w:rFonts w:hint="eastAsia" w:ascii="楷体_GB2312" w:hAnsi="Times New Roman" w:eastAsia="楷体_GB2312" w:cs="Times New Roman"/>
                <w:color w:val="auto"/>
                <w:kern w:val="2"/>
                <w:sz w:val="24"/>
                <w:szCs w:val="24"/>
                <w:lang w:val="en-US" w:eastAsia="zh-CN" w:bidi="ar-SA"/>
              </w:rPr>
              <w:t>那为什么贾思勰强调农业生产要顺应天时地利？体现了哪些重要思想？请大家自由讨论，踊跃发言。</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【归纳】你们说得真好！顺天时，是遵循自然规律；量地利，是遵循土壤条件。因时制宜、因地制宜，就会产生事半功倍的效果。从</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贾思勰身上有哪些值得我们学习的精神？</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【引导】那结合所学内容，材料分析，</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《齐民要术》都产生了哪些影响？</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结合人物扫描介绍贾思勰。</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【回答】《齐民要术》。齐民指平民百姓，要术指生产生活的重要方法。</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【回答】总结了农、林、牧、副、渔等方面的生产技术，内容十分丰富。强调农业生产要遵循自然规律，种植农作物必须因地制宜，不误农时；要改进生产技术和工具，还提出了多种经营和商品生产等重要思想。</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积极讨论后回答：</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只有根据天时和土壤条件来进行生产，才能获得成功。</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【回答】以民生为本；求真务实；科学严谨的精神……</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left"/>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【回答】①这部农业科学著作，突显了中国古代科学家以民生为本的务实精神。反映出当时农业生产技术已经达到很高的水平。②这部农书对后世农学的发展有深远的影响，在世界农学史上占有重要地位。</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通过邮票，吸引学生学习兴趣。</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一步步引导学生知道贾思勰其人及《齐民要术》中蕴含的重要思想，知道这不农书在当时及后世的地位和影响，学习贾思勰求真务实；科学严谨的精神。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bCs/>
                <w:kern w:val="2"/>
                <w:sz w:val="24"/>
                <w:szCs w:val="24"/>
                <w:lang w:val="en-US" w:eastAsia="zh-CN" w:bidi="ar-SA"/>
              </w:rPr>
              <w:t>贰·科学家——祖冲之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20"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1.祖冲之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（出示人物图片）</w:t>
            </w:r>
            <w:r>
              <w:rPr>
                <w:rFonts w:hint="eastAsia" w:ascii="楷体_GB2312" w:hAnsi="Times New Roman" w:eastAsia="楷体_GB2312" w:cs="Times New Roman"/>
                <w:b w:val="0"/>
                <w:bCs w:val="0"/>
                <w:color w:val="auto"/>
                <w:kern w:val="2"/>
                <w:sz w:val="24"/>
                <w:szCs w:val="24"/>
                <w:lang w:val="en-US" w:eastAsia="zh-CN" w:bidi="ar-SA"/>
              </w:rPr>
              <w:t>同学们你们认识祖冲之吗？他是什么朝代的人？</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【回答】南朝时期，科学家、数学家</w:t>
            </w:r>
            <w:r>
              <w:rPr>
                <w:rFonts w:hint="eastAsia" w:ascii="楷体_GB2312" w:hAnsi="Times New Roman" w:eastAsia="楷体_GB2312" w:cs="Times New Roman"/>
                <w:b w:val="0"/>
                <w:bCs w:val="0"/>
                <w:color w:val="auto"/>
                <w:kern w:val="2"/>
                <w:sz w:val="24"/>
                <w:szCs w:val="24"/>
                <w:lang w:val="en-US" w:eastAsia="zh-CN" w:bidi="ar-SA"/>
              </w:rPr>
              <w:t>。</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【回答】祖冲之的原籍是范阳郡蓟县（现天津市蓟州区）。在西晋末年，祖家由于故乡遭到战争的破坏，迁到</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出示人物相关信息，引导学生结合所获信息介绍历史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20"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他是做什么的？哪位同学能帮老师介绍祖冲之？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bookmarkStart w:id="5" w:name="_GoBack"/>
            <w:bookmarkEnd w:id="5"/>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江南居住。祖冲之的祖父，曾在南朝宋政府里担任过大匠卿，祖家历代对于天文历法也很有研究。青年时进入华林学省，从事学术活动。一生先后任过南徐州（今镇江市）从事史、公府参军、娄县（今昆山市东北）令、谒者仆射、长水校尉等官职。</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人物，培养学生的语言组织和表达能力。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2.祖冲之的成就</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（依次出示材料）</w:t>
            </w:r>
            <w:r>
              <w:rPr>
                <w:rFonts w:hint="eastAsia" w:ascii="楷体_GB2312" w:hAnsi="Times New Roman" w:eastAsia="楷体_GB2312" w:cs="Times New Roman"/>
                <w:color w:val="auto"/>
                <w:kern w:val="2"/>
                <w:sz w:val="24"/>
                <w:szCs w:val="24"/>
                <w:lang w:val="en-US" w:eastAsia="zh-CN" w:bidi="ar-SA"/>
              </w:rPr>
              <w:t>那这位大科学家都做出了哪些成就呢？请大家结合课本和老师出示的材料进行抢答，看哪位同学反映的快？手举地高？</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材料1：</w:t>
            </w:r>
            <w:r>
              <w:rPr>
                <w:rFonts w:hint="eastAsia" w:ascii="楷体_GB2312" w:hAnsi="Times New Roman" w:eastAsia="楷体_GB2312" w:cs="Times New Roman"/>
                <w:color w:val="auto"/>
                <w:kern w:val="2"/>
                <w:sz w:val="24"/>
                <w:szCs w:val="24"/>
                <w:lang w:val="en-US" w:eastAsia="zh-CN" w:bidi="ar-SA"/>
              </w:rPr>
              <w:t>《九章算术》史料和表格</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材料2：</w:t>
            </w:r>
            <w:r>
              <w:rPr>
                <w:rFonts w:hint="eastAsia" w:ascii="楷体_GB2312" w:hAnsi="Times New Roman" w:eastAsia="楷体_GB2312" w:cs="Times New Roman"/>
                <w:color w:val="auto"/>
                <w:kern w:val="2"/>
                <w:sz w:val="24"/>
                <w:szCs w:val="24"/>
                <w:lang w:val="en-US" w:eastAsia="zh-CN" w:bidi="ar-SA"/>
              </w:rPr>
              <w:t>算筹、《缀术》图</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【讲授】祖冲之在数学方面的研究成果，收集在他与其子合著的数学名著《缀术》一书中。这部书在唐朝时被朝廷规定为算学的主要课本，唐代数学考试多从中出题，后来传到日本、朝鲜，也被用作学校的课本。</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材料3：</w:t>
            </w:r>
            <w:r>
              <w:rPr>
                <w:rFonts w:hint="eastAsia" w:ascii="楷体_GB2312" w:hAnsi="Times New Roman" w:eastAsia="楷体_GB2312" w:cs="Times New Roman"/>
                <w:color w:val="auto"/>
                <w:kern w:val="2"/>
                <w:sz w:val="24"/>
                <w:szCs w:val="24"/>
                <w:lang w:val="en-US" w:eastAsia="zh-CN" w:bidi="ar-SA"/>
              </w:rPr>
              <w:t>《大明历》、祖冲之环形山、祖冲之小行星及其文字材料</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材料4：</w:t>
            </w:r>
            <w:r>
              <w:rPr>
                <w:rFonts w:hint="eastAsia" w:ascii="楷体_GB2312" w:hAnsi="Times New Roman" w:eastAsia="楷体_GB2312" w:cs="Times New Roman"/>
                <w:color w:val="auto"/>
                <w:kern w:val="2"/>
                <w:sz w:val="24"/>
                <w:szCs w:val="24"/>
                <w:lang w:val="en-US" w:eastAsia="zh-CN" w:bidi="ar-SA"/>
              </w:rPr>
              <w:t>千里船、指南车、水碓图片</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【补充】他在音律、文学、考据方面也有造诣，他精通音律，擅长下棋，还写有小说《述异记》，是历史上少有的博学多才的人物。</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【回答】（1）数学：运用刘徽的方法，把圆周率精确到小数点以后的第七位数字，即3.1415926到3.1415927之间。这项成果领先世界近千年。</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【回答】（2）运算工具——算筹；著作——《缀术》。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3）祖冲之对历法进行精细的观测和推算，他所测算的一年时间，与现代天文科学测算的结果相比较，只差50秒。他创制出当时最先进的历法《大明历》，并上书朝廷，请求实行新历法。510年，《大明历》正式颁行。</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【回答】（4）祖冲之很擅长机械制造，他设计制造出了指南车、水碓磨、千里船等。史书上称他造的千里船能“日行百余里”，指南车“圆转不穷，而司方如一”。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本处知识较为简单，因此通过出示多则材料，学生抢答的方式调动学生的学习主动性和积极性。</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出示图片、表格、史料等多种材料，帮助学生深刻了解科技文化成就，提升学生审美能力。</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有助于学生学习祖冲之身上</w:t>
            </w:r>
            <w:r>
              <w:rPr>
                <w:rFonts w:hint="default" w:ascii="Times New Roman" w:hAnsi="Times New Roman" w:eastAsia="楷体_GB2312"/>
                <w:b w:val="0"/>
                <w:bCs w:val="0"/>
                <w:szCs w:val="21"/>
                <w:lang w:val="en-US" w:eastAsia="zh-CN"/>
              </w:rPr>
              <w:t>刻苦专研、勤学苦练的精神，开拓创新意识。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叁·灿烂的文化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14"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1.书法</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（出示不同字体的图片）</w:t>
            </w:r>
            <w:r>
              <w:rPr>
                <w:rFonts w:hint="eastAsia" w:ascii="楷体_GB2312" w:hAnsi="Times New Roman" w:eastAsia="楷体_GB2312" w:cs="Times New Roman"/>
                <w:color w:val="auto"/>
                <w:kern w:val="2"/>
                <w:sz w:val="24"/>
                <w:szCs w:val="24"/>
                <w:lang w:val="en-US" w:eastAsia="zh-CN" w:bidi="ar-SA"/>
              </w:rPr>
              <w:t>这一时期，书法艺术取得了非常高的成就。你知道原因吗？</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r>
              <w:rPr>
                <w:rFonts w:hint="eastAsia" w:ascii="楷体_GB2312" w:hAnsi="Times New Roman" w:eastAsia="楷体_GB2312" w:cs="Times New Roman"/>
                <w:color w:val="auto"/>
                <w:kern w:val="2"/>
                <w:sz w:val="24"/>
                <w:szCs w:val="24"/>
                <w:lang w:val="en-US" w:eastAsia="zh-CN" w:bidi="ar-SA"/>
              </w:rPr>
              <w:t>【引导】那这一时期都出现了哪些著名的书法名家呢？他们的书写风格一样吗？有哪些代表作？请大家积极讨论。</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（学生讨论后</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汉代造纸术的发明，使书写的载体变得快捷便利，也为书法艺术的进一步发展提供了物质条件，人们对书法美的不懈追求，推动了书法艺术的持久发展。东汉末年书画逐渐成为一种艺术，魏晋时期书法字体开始发生变化</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积极讨论后发言：</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default" w:ascii="楷体_GB2312" w:hAnsi="Times New Roman" w:eastAsia="楷体_GB2312" w:cs="Times New Roman"/>
                <w:color w:val="auto"/>
                <w:kern w:val="2"/>
                <w:sz w:val="24"/>
                <w:szCs w:val="24"/>
                <w:lang w:val="en-US" w:eastAsia="zh-CN" w:bidi="ar-SA"/>
              </w:rPr>
              <w:t>锺繇独创楷书书法，刚柔兼备，点画之间，多有异趣，推动了楷书的发展，被后世尊为“楷书鼻祖”</w:t>
            </w:r>
            <w:r>
              <w:rPr>
                <w:rFonts w:hint="eastAsia" w:ascii="楷体_GB2312" w:hAnsi="Times New Roman" w:eastAsia="楷体_GB2312" w:cs="Times New Roman"/>
                <w:color w:val="auto"/>
                <w:kern w:val="2"/>
                <w:sz w:val="24"/>
                <w:szCs w:val="24"/>
                <w:lang w:val="en-US" w:eastAsia="zh-CN" w:bidi="ar-SA"/>
              </w:rPr>
              <w:t>；胡昭兼采汉末众家书法之长，擅长行、草、隶书，</w:t>
            </w:r>
          </w:p>
        </w:tc>
        <w:tc>
          <w:tcPr>
            <w:tcW w:w="1040" w:type="pct"/>
            <w:tcBorders/>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知道书法艺术成就的原因，培养唯物史观。</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了解这一时期著名的书法名家及其风格，尤其是将书法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84"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出示课件，展示书法名家的人物图片、风格介绍和书法作品图片）</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并形成了自己的风格；东晋著名的书法家王羲之将书法艺术提到了一个新的高度： 擅长楷书、行书、草书。他的代表作《兰亭序》，有“天下第一行书”的美誉。其字或端秀清新，或“飘若浮云，矫若惊龙”。他被后人尊称为“书圣”。</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艺术提高到一个新高度的</w:t>
            </w:r>
            <w:r>
              <w:rPr>
                <w:rFonts w:hint="eastAsia" w:ascii="楷体_GB2312" w:hAnsi="Times New Roman" w:eastAsia="楷体_GB2312" w:cs="Times New Roman"/>
                <w:color w:val="auto"/>
                <w:kern w:val="2"/>
                <w:sz w:val="24"/>
                <w:szCs w:val="24"/>
                <w:lang w:val="en-US" w:eastAsia="zh-CN" w:bidi="ar-SA"/>
              </w:rPr>
              <w:t>王羲之及其代表作。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930"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pPr>
            <w:r>
              <w:rPr>
                <w:rFonts w:hint="eastAsia" w:ascii="楷体_GB2312" w:hAnsi="Times New Roman" w:eastAsia="楷体_GB2312" w:cs="Times New Roman"/>
                <w:color w:val="FF0000"/>
                <w:kern w:val="2"/>
                <w:sz w:val="24"/>
                <w:szCs w:val="24"/>
                <w:lang w:val="en-US" w:eastAsia="zh-CN" w:bidi="ar-SA"/>
              </w:rPr>
              <w:t>2.绘画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（出示课件）</w:t>
            </w:r>
            <w:r>
              <w:rPr>
                <w:rFonts w:hint="eastAsia" w:ascii="楷体_GB2312" w:hAnsi="Times New Roman" w:eastAsia="楷体_GB2312" w:cs="Times New Roman"/>
                <w:color w:val="auto"/>
                <w:kern w:val="2"/>
                <w:sz w:val="24"/>
                <w:szCs w:val="24"/>
                <w:lang w:val="en-US" w:eastAsia="zh-CN" w:bidi="ar-SA"/>
              </w:rPr>
              <w:t>三国两晋南北朝时期绘画也取得了很高的成就。请同学们结合书本和课件内容为大家介绍名家顾恺之以及其代表作品。</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（出示《女史箴图》相关介绍及局部摹本）</w:t>
            </w:r>
            <w:r>
              <w:rPr>
                <w:rFonts w:hint="eastAsia" w:ascii="楷体_GB2312" w:hAnsi="Times New Roman" w:eastAsia="楷体_GB2312" w:cs="Times New Roman"/>
                <w:color w:val="auto"/>
                <w:kern w:val="2"/>
                <w:sz w:val="24"/>
                <w:szCs w:val="24"/>
                <w:lang w:val="en-US" w:eastAsia="zh-CN" w:bidi="ar-SA"/>
              </w:rPr>
              <w:t>《女史箴图》为中国东晋顾恺之创作的绢本绘画作品。原作已佚，现存有唐代摹本，原有12段，因年代久远，现存仅剩9段，为绢本设色，现收藏于大英博物馆。</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此图分段描绘《洛神赋》内容，构图连贯，设色浓艳，画法古拙。见曹植在洛水河边与洛水女神相逢，曹植步履趋前，远望龙鸿飞舞，一位洛水女神飘飘而来，而又时隐时现，忽往忽来。后来洛水女神驾六龙云车离去，洛水女神回首张望，依依不舍，一种无奈离析之情显现画面。</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【回答】东晋的顾恺之是最著名的画家，他擅长的人物画，线条优美活泼，人物传神，富有个性。他的作品流传下来的有《女史箴图》和《洛神赋图》。</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补充】顾恺之（348—409年），他在文学和绘画方面有很高的成就，当时人称“三绝”——才绝、画绝和痴绝。他提出的“以形写神”“迁想妙得”等绘画主张，至今仍为中国画的基础理论与指导纲要。他是中国历史上第一位被正式列入正史传记的画家，也是有画迹、画论著述流传至今的最早的著名画家。</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bCs/>
                <w:kern w:val="2"/>
                <w:sz w:val="24"/>
                <w:szCs w:val="24"/>
                <w:lang w:val="en-US" w:eastAsia="zh-CN" w:bidi="ar-SA"/>
              </w:rPr>
            </w:pP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Times New Roman" w:hAnsi="Times New Roman" w:eastAsia="楷体_GB2312"/>
                <w:b w:val="0"/>
                <w:bCs w:val="0"/>
                <w:szCs w:val="21"/>
                <w:lang w:val="en-US" w:eastAsia="zh-CN"/>
              </w:rPr>
              <w:t>通过讲述</w:t>
            </w:r>
            <w:r>
              <w:rPr>
                <w:rFonts w:hint="eastAsia" w:ascii="楷体_GB2312" w:hAnsi="Times New Roman" w:eastAsia="楷体_GB2312" w:cs="Times New Roman"/>
                <w:color w:val="auto"/>
                <w:kern w:val="2"/>
                <w:sz w:val="24"/>
                <w:szCs w:val="24"/>
                <w:lang w:val="en-US" w:eastAsia="zh-CN" w:bidi="ar-SA"/>
              </w:rPr>
              <w:t>《洛神赋》的部分内容，加深学生对美感和艺术的学习。</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bCs/>
                <w:kern w:val="2"/>
                <w:sz w:val="24"/>
                <w:szCs w:val="24"/>
                <w:lang w:val="en-US" w:eastAsia="zh-CN" w:bidi="ar-SA"/>
              </w:rPr>
            </w:pPr>
            <w:r>
              <w:rPr>
                <w:rFonts w:hint="default" w:ascii="Times New Roman" w:hAnsi="Times New Roman" w:eastAsia="楷体_GB2312"/>
                <w:b w:val="0"/>
                <w:bCs w:val="0"/>
                <w:szCs w:val="21"/>
                <w:lang w:val="en-US" w:eastAsia="zh-CN"/>
              </w:rPr>
              <w:t>接受中国古代文化艺术美的熏陶，提高欣赏美和鉴赏美的能力。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20"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3.雕塑</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（出示课件）</w:t>
            </w:r>
            <w:r>
              <w:rPr>
                <w:rFonts w:hint="eastAsia" w:ascii="楷体_GB2312" w:hAnsi="Times New Roman" w:eastAsia="楷体_GB2312" w:cs="Times New Roman"/>
                <w:color w:val="auto"/>
                <w:kern w:val="2"/>
                <w:sz w:val="24"/>
                <w:szCs w:val="24"/>
                <w:lang w:val="en-US" w:eastAsia="zh-CN" w:bidi="ar-SA"/>
              </w:rPr>
              <w:t>结合课本，这一时期还取得什么成就？</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哪位同学能结合课件为大家介绍这些成就？</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【回答】雕塑方面有很高的成就。</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结合课件，走上讲台为大家介绍雕塑所取得的成就：山西大同云冈石窟、河南洛阳龙门石窟。</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b/>
                <w:bCs/>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学生上前讲述，形成良好课堂氛围，引领学生带头的榜样示范作用。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20"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4.文学</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（出示《观沧海》《敕勒歌》）</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请同学结合这些耳熟能详的诗词，找到这一时期的文学成就，并将表格填写完整。</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drawing>
                <wp:inline distT="0" distB="0" distL="114300" distR="114300">
                  <wp:extent cx="2085975" cy="793750"/>
                  <wp:effectExtent l="0" t="0" r="22225" b="190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2085975" cy="793750"/>
                          </a:xfrm>
                          <a:prstGeom prst="rect">
                            <a:avLst/>
                          </a:prstGeom>
                          <a:noFill/>
                          <a:ln>
                            <a:noFill/>
                          </a:ln>
                        </pic:spPr>
                      </pic:pic>
                    </a:graphicData>
                  </a:graphic>
                </wp:inline>
              </w:drawing>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b/>
                <w:bCs/>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通过耳熟能详的歌曲加深学生对这一时期文学成就的印象。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（三）</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课堂小结</w:t>
            </w:r>
          </w:p>
        </w:tc>
        <w:tc>
          <w:tcPr>
            <w:tcW w:w="143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ind w:firstLine="480" w:firstLineChars="20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三国两晋南北朝时期是一个特殊的时代，也是一个文化繁荣的时代，不仅有农学、数学等领先世界的科</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p>
        </w:tc>
        <w:tc>
          <w:tcPr>
            <w:tcW w:w="104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课堂小结，梳理本课主要知识脉络，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技成就，还有书法、绘画、雕塑、文学等许多异彩纷呈的艺术成就，为中华文明作出重要贡献。这一时期涌现出很多大家，请同学们记住他们的名字和成就。</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做好笔记，跟随老师一同回顾本课的学习内容。</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知道这一时期在中华文明史上的重要位置。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九、</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cs="Times New Roman"/>
                <w:b w:val="0"/>
                <w:bCs w:val="0"/>
                <w:kern w:val="2"/>
                <w:sz w:val="24"/>
                <w:szCs w:val="21"/>
                <w:lang w:val="en-US" w:eastAsia="zh-CN" w:bidi="ar-SA"/>
              </w:rPr>
              <w:t>随堂练习</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firstLine="480" w:firstLineChars="200"/>
              <w:jc w:val="center"/>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6道单项选择（详见配套课件）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4" w:hRule="atLeast"/>
          <w:jc w:val="center"/>
        </w:trPr>
        <w:tc>
          <w:tcPr>
            <w:tcW w:w="668"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十、板书设计</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drawing>
                <wp:inline distT="0" distB="0" distL="114300" distR="114300">
                  <wp:extent cx="2914015" cy="1630045"/>
                  <wp:effectExtent l="0" t="0" r="6985" b="2095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2914015" cy="16300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十一、</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教学反思</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kern w:val="2"/>
                <w:sz w:val="24"/>
                <w:szCs w:val="24"/>
                <w:lang w:val="en-US" w:eastAsia="zh-CN" w:bidi="ar-SA"/>
              </w:rPr>
            </w:pPr>
          </w:p>
        </w:tc>
      </w:tr>
    </w:tbl>
    <w:p>
      <w:pPr>
        <w:pStyle w:val="2"/>
      </w:pPr>
    </w:p>
    <w:sectPr>
      <w:headerReference r:id="rId3" w:type="default"/>
      <w:footerReference r:id="rId4" w:type="default"/>
      <w:pgSz w:w="11906" w:h="16838"/>
      <w:pgMar w:top="720" w:right="720" w:bottom="720" w:left="720" w:header="283" w:footer="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楷体_GB2312">
    <w:altName w:val="汉仪楷体简"/>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宋体-简"/>
    <w:panose1 w:val="0201080004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bidi w:val="0"/>
      <w:rPr>
        <w:b w:val="0"/>
        <w:bCs w:val="0"/>
      </w:rPr>
    </w:pPr>
    <w:r>
      <w:rPr>
        <w:rFonts w:hint="eastAsia" w:ascii="楷体" w:hAnsi="楷体" w:eastAsia="楷体" w:cs="楷体"/>
        <w:b w:val="0"/>
        <w:bCs w:val="0"/>
        <w:i w:val="0"/>
        <w:iCs w:val="0"/>
        <w:caps w:val="0"/>
        <w:color w:val="auto"/>
        <w:spacing w:val="0"/>
        <w:sz w:val="28"/>
        <w:szCs w:val="28"/>
        <w:lang w:val="en-US" w:eastAsia="zh-CN"/>
      </w:rPr>
      <w:t>一蓑烟雨工作室基于2022新课标下的教学·七年级上册</w:t>
    </w:r>
    <w:r>
      <w:rPr>
        <w:rFonts w:hint="eastAsia" w:ascii="华文行楷" w:hAnsi="华文行楷" w:eastAsia="华文行楷" w:cs="华文行楷"/>
        <w:b w:val="0"/>
        <w:bCs w:val="0"/>
        <w:i w:val="0"/>
        <w:iCs w:val="0"/>
        <w:caps w:val="0"/>
        <w:color w:val="auto"/>
        <w:spacing w:val="0"/>
        <w:sz w:val="24"/>
        <w:szCs w:val="24"/>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 w:name="ksoschemedata" w:val="1883b71d-9320-4cee-adf8-26a038954385"/>
  </w:docVars>
  <w:rsids>
    <w:rsidRoot w:val="00172A27"/>
    <w:rsid w:val="078ED508"/>
    <w:rsid w:val="0932FCFC"/>
    <w:rsid w:val="0997402C"/>
    <w:rsid w:val="0F778BA9"/>
    <w:rsid w:val="0F7DC74B"/>
    <w:rsid w:val="0FBEF01D"/>
    <w:rsid w:val="16BE546A"/>
    <w:rsid w:val="1757439D"/>
    <w:rsid w:val="17FB6C02"/>
    <w:rsid w:val="1A7F50D2"/>
    <w:rsid w:val="1A7FC94A"/>
    <w:rsid w:val="1B3E1FAF"/>
    <w:rsid w:val="1BFD97B9"/>
    <w:rsid w:val="1D4DC5D1"/>
    <w:rsid w:val="1DDDA69B"/>
    <w:rsid w:val="1F3EF6F8"/>
    <w:rsid w:val="1F4D1708"/>
    <w:rsid w:val="1F7905E5"/>
    <w:rsid w:val="1F7FB290"/>
    <w:rsid w:val="1FA6C1B4"/>
    <w:rsid w:val="1FBED9C5"/>
    <w:rsid w:val="1FBFD1C2"/>
    <w:rsid w:val="1FDFF1F1"/>
    <w:rsid w:val="1FDFF4F5"/>
    <w:rsid w:val="1FEE5C08"/>
    <w:rsid w:val="22F7A2C4"/>
    <w:rsid w:val="23BDD8EE"/>
    <w:rsid w:val="23EA5A40"/>
    <w:rsid w:val="24E7C313"/>
    <w:rsid w:val="26FFD5E6"/>
    <w:rsid w:val="275F1ADB"/>
    <w:rsid w:val="277BE09C"/>
    <w:rsid w:val="29EB812E"/>
    <w:rsid w:val="2BB13FD2"/>
    <w:rsid w:val="2BD76D71"/>
    <w:rsid w:val="2C4C7C05"/>
    <w:rsid w:val="2C5E86A2"/>
    <w:rsid w:val="2D71E665"/>
    <w:rsid w:val="2DB2672A"/>
    <w:rsid w:val="2DED7473"/>
    <w:rsid w:val="2DFFF7A0"/>
    <w:rsid w:val="2ED6F8C4"/>
    <w:rsid w:val="2EF603EA"/>
    <w:rsid w:val="2F36A035"/>
    <w:rsid w:val="2FBF056C"/>
    <w:rsid w:val="2FEB94C9"/>
    <w:rsid w:val="2FEBF050"/>
    <w:rsid w:val="2FFA4367"/>
    <w:rsid w:val="31B76F5C"/>
    <w:rsid w:val="33DFDF7F"/>
    <w:rsid w:val="33FF34EB"/>
    <w:rsid w:val="377ABA68"/>
    <w:rsid w:val="37E35267"/>
    <w:rsid w:val="37FB27E1"/>
    <w:rsid w:val="37FD630A"/>
    <w:rsid w:val="37FE4FEC"/>
    <w:rsid w:val="37FF3519"/>
    <w:rsid w:val="37FF8DFE"/>
    <w:rsid w:val="39FDB34F"/>
    <w:rsid w:val="3A7F5724"/>
    <w:rsid w:val="3ABFF8FF"/>
    <w:rsid w:val="3B7FAC23"/>
    <w:rsid w:val="3BFB589B"/>
    <w:rsid w:val="3BFE1959"/>
    <w:rsid w:val="3C5CDBDF"/>
    <w:rsid w:val="3CFFC0FD"/>
    <w:rsid w:val="3DDE43DC"/>
    <w:rsid w:val="3DF6299A"/>
    <w:rsid w:val="3DF77C34"/>
    <w:rsid w:val="3DFB17FE"/>
    <w:rsid w:val="3DFECC08"/>
    <w:rsid w:val="3DFF16A3"/>
    <w:rsid w:val="3E8FAE68"/>
    <w:rsid w:val="3EBBACAB"/>
    <w:rsid w:val="3EFEE991"/>
    <w:rsid w:val="3F173061"/>
    <w:rsid w:val="3F353DD8"/>
    <w:rsid w:val="3F370091"/>
    <w:rsid w:val="3F5709C7"/>
    <w:rsid w:val="3F6F6A75"/>
    <w:rsid w:val="3F7B38B9"/>
    <w:rsid w:val="3FAEFFED"/>
    <w:rsid w:val="3FBDA166"/>
    <w:rsid w:val="3FDFDEAD"/>
    <w:rsid w:val="3FEA6F80"/>
    <w:rsid w:val="3FED7EF1"/>
    <w:rsid w:val="3FF6843B"/>
    <w:rsid w:val="3FF79735"/>
    <w:rsid w:val="3FFA399C"/>
    <w:rsid w:val="402B01BD"/>
    <w:rsid w:val="40F5E8DA"/>
    <w:rsid w:val="429F97FC"/>
    <w:rsid w:val="43FF50A4"/>
    <w:rsid w:val="45FDFA04"/>
    <w:rsid w:val="467B3277"/>
    <w:rsid w:val="49AE5E06"/>
    <w:rsid w:val="4ACFBAA2"/>
    <w:rsid w:val="4BDF3705"/>
    <w:rsid w:val="4BFB48DE"/>
    <w:rsid w:val="4C7E1D4A"/>
    <w:rsid w:val="4CFB8307"/>
    <w:rsid w:val="4D7DBF58"/>
    <w:rsid w:val="4DBCC346"/>
    <w:rsid w:val="4EBD13E4"/>
    <w:rsid w:val="4F339279"/>
    <w:rsid w:val="4F9F38F8"/>
    <w:rsid w:val="4FDE1A3B"/>
    <w:rsid w:val="4FFDCE84"/>
    <w:rsid w:val="4FFF904A"/>
    <w:rsid w:val="50F49686"/>
    <w:rsid w:val="527B3B1E"/>
    <w:rsid w:val="528CA8E7"/>
    <w:rsid w:val="539F438A"/>
    <w:rsid w:val="53BEB3DB"/>
    <w:rsid w:val="53FA87EE"/>
    <w:rsid w:val="54B31CAF"/>
    <w:rsid w:val="54EFD02D"/>
    <w:rsid w:val="56B5E359"/>
    <w:rsid w:val="574D4A60"/>
    <w:rsid w:val="577D14B3"/>
    <w:rsid w:val="577FAF79"/>
    <w:rsid w:val="57BF81C6"/>
    <w:rsid w:val="57DA450F"/>
    <w:rsid w:val="58BF457A"/>
    <w:rsid w:val="58EF5953"/>
    <w:rsid w:val="597C1636"/>
    <w:rsid w:val="5AD765EE"/>
    <w:rsid w:val="5ADF1772"/>
    <w:rsid w:val="5B312BC0"/>
    <w:rsid w:val="5B5F9FDF"/>
    <w:rsid w:val="5BBE224D"/>
    <w:rsid w:val="5BF7F123"/>
    <w:rsid w:val="5BFA2C60"/>
    <w:rsid w:val="5BFB5181"/>
    <w:rsid w:val="5C43D1F8"/>
    <w:rsid w:val="5CFDE3C2"/>
    <w:rsid w:val="5DB0376E"/>
    <w:rsid w:val="5DB2D7F2"/>
    <w:rsid w:val="5DDD3DBD"/>
    <w:rsid w:val="5DED81EA"/>
    <w:rsid w:val="5DFD3B26"/>
    <w:rsid w:val="5DFF7DB6"/>
    <w:rsid w:val="5ECF5CAC"/>
    <w:rsid w:val="5ED7091F"/>
    <w:rsid w:val="5EEF652C"/>
    <w:rsid w:val="5EF681C7"/>
    <w:rsid w:val="5EFF3994"/>
    <w:rsid w:val="5F4FABD0"/>
    <w:rsid w:val="5F96DB86"/>
    <w:rsid w:val="5FB6F097"/>
    <w:rsid w:val="5FBBE431"/>
    <w:rsid w:val="5FBE3317"/>
    <w:rsid w:val="5FCB6DC0"/>
    <w:rsid w:val="5FDF15C0"/>
    <w:rsid w:val="5FEBC2FF"/>
    <w:rsid w:val="5FF42774"/>
    <w:rsid w:val="5FFB6641"/>
    <w:rsid w:val="5FFB68CC"/>
    <w:rsid w:val="5FFBE16A"/>
    <w:rsid w:val="5FFBE571"/>
    <w:rsid w:val="5FFF3D44"/>
    <w:rsid w:val="5FFFDF21"/>
    <w:rsid w:val="61E89009"/>
    <w:rsid w:val="65334C9B"/>
    <w:rsid w:val="657DD26A"/>
    <w:rsid w:val="65FA9584"/>
    <w:rsid w:val="66DF828A"/>
    <w:rsid w:val="675BF543"/>
    <w:rsid w:val="67BAF4D7"/>
    <w:rsid w:val="67F5A264"/>
    <w:rsid w:val="67FD2A1B"/>
    <w:rsid w:val="67FDAAAC"/>
    <w:rsid w:val="67FED404"/>
    <w:rsid w:val="68D4B0DC"/>
    <w:rsid w:val="6937A84D"/>
    <w:rsid w:val="69FFBC05"/>
    <w:rsid w:val="6ADFDB43"/>
    <w:rsid w:val="6B9D78E9"/>
    <w:rsid w:val="6BB08380"/>
    <w:rsid w:val="6BBE0EB4"/>
    <w:rsid w:val="6BBF9C92"/>
    <w:rsid w:val="6BC9F9B7"/>
    <w:rsid w:val="6BE58ED1"/>
    <w:rsid w:val="6BFF8801"/>
    <w:rsid w:val="6C76FFA7"/>
    <w:rsid w:val="6D57D139"/>
    <w:rsid w:val="6D6F1003"/>
    <w:rsid w:val="6D7C2F38"/>
    <w:rsid w:val="6DD32E1B"/>
    <w:rsid w:val="6DD6E4E7"/>
    <w:rsid w:val="6DF1C86B"/>
    <w:rsid w:val="6DFB1AA0"/>
    <w:rsid w:val="6DFF3C0B"/>
    <w:rsid w:val="6E0F9D8B"/>
    <w:rsid w:val="6EFE107B"/>
    <w:rsid w:val="6F3779D6"/>
    <w:rsid w:val="6F6FBF16"/>
    <w:rsid w:val="6FAA15D7"/>
    <w:rsid w:val="6FB291AA"/>
    <w:rsid w:val="6FB7BF57"/>
    <w:rsid w:val="6FBEDAE2"/>
    <w:rsid w:val="6FEF86B9"/>
    <w:rsid w:val="6FFC9F87"/>
    <w:rsid w:val="6FFD3D44"/>
    <w:rsid w:val="6FFD4F4D"/>
    <w:rsid w:val="6FFE827F"/>
    <w:rsid w:val="6FFEC1C5"/>
    <w:rsid w:val="6FFF690F"/>
    <w:rsid w:val="70DB1795"/>
    <w:rsid w:val="737F04C5"/>
    <w:rsid w:val="737F3100"/>
    <w:rsid w:val="73EF6596"/>
    <w:rsid w:val="73FD1870"/>
    <w:rsid w:val="73FE7202"/>
    <w:rsid w:val="747B6CB3"/>
    <w:rsid w:val="756A0855"/>
    <w:rsid w:val="757FDCBD"/>
    <w:rsid w:val="759E50F8"/>
    <w:rsid w:val="75EDF286"/>
    <w:rsid w:val="75F2107C"/>
    <w:rsid w:val="75FBE085"/>
    <w:rsid w:val="75FD7CA0"/>
    <w:rsid w:val="76F51893"/>
    <w:rsid w:val="76FF3A2C"/>
    <w:rsid w:val="76FF4389"/>
    <w:rsid w:val="76FF45BB"/>
    <w:rsid w:val="770FCFFD"/>
    <w:rsid w:val="775693A9"/>
    <w:rsid w:val="776F613A"/>
    <w:rsid w:val="777564A3"/>
    <w:rsid w:val="7775AFAC"/>
    <w:rsid w:val="777DEE47"/>
    <w:rsid w:val="777ED99F"/>
    <w:rsid w:val="7785EB42"/>
    <w:rsid w:val="778D4FB9"/>
    <w:rsid w:val="77A43F14"/>
    <w:rsid w:val="77AED9FD"/>
    <w:rsid w:val="77BF7B3D"/>
    <w:rsid w:val="77CE8116"/>
    <w:rsid w:val="77D67024"/>
    <w:rsid w:val="77DE1AA8"/>
    <w:rsid w:val="77FA934F"/>
    <w:rsid w:val="77FEDB19"/>
    <w:rsid w:val="77FF6B95"/>
    <w:rsid w:val="77FFE6BB"/>
    <w:rsid w:val="789E71D7"/>
    <w:rsid w:val="78FBDEF8"/>
    <w:rsid w:val="78FFE9DA"/>
    <w:rsid w:val="795FFBBC"/>
    <w:rsid w:val="799F2D16"/>
    <w:rsid w:val="79DD99DF"/>
    <w:rsid w:val="79EF646D"/>
    <w:rsid w:val="79F7C77F"/>
    <w:rsid w:val="79FD405E"/>
    <w:rsid w:val="79FD5583"/>
    <w:rsid w:val="7A3D8194"/>
    <w:rsid w:val="7ABF8F13"/>
    <w:rsid w:val="7AEF95CB"/>
    <w:rsid w:val="7AEFCA34"/>
    <w:rsid w:val="7AFF7027"/>
    <w:rsid w:val="7B6E7DC4"/>
    <w:rsid w:val="7B7B89F4"/>
    <w:rsid w:val="7B9FD159"/>
    <w:rsid w:val="7BAF7644"/>
    <w:rsid w:val="7BB7254B"/>
    <w:rsid w:val="7BBD77AA"/>
    <w:rsid w:val="7BDCF1FE"/>
    <w:rsid w:val="7BDF7C67"/>
    <w:rsid w:val="7BEE8926"/>
    <w:rsid w:val="7BF3F93A"/>
    <w:rsid w:val="7BFDFF64"/>
    <w:rsid w:val="7BFF1D14"/>
    <w:rsid w:val="7C3674AE"/>
    <w:rsid w:val="7C5DBF67"/>
    <w:rsid w:val="7C7ED41B"/>
    <w:rsid w:val="7C9F281B"/>
    <w:rsid w:val="7CD670F3"/>
    <w:rsid w:val="7CDFA3BB"/>
    <w:rsid w:val="7CEF6A49"/>
    <w:rsid w:val="7D3FBC8F"/>
    <w:rsid w:val="7D7B98CC"/>
    <w:rsid w:val="7D7D03C7"/>
    <w:rsid w:val="7D7D9722"/>
    <w:rsid w:val="7D7E4B36"/>
    <w:rsid w:val="7D8B1CB3"/>
    <w:rsid w:val="7DA933A6"/>
    <w:rsid w:val="7DB4D848"/>
    <w:rsid w:val="7DDF7A2C"/>
    <w:rsid w:val="7DEE49AA"/>
    <w:rsid w:val="7DF38F90"/>
    <w:rsid w:val="7DFDB8EB"/>
    <w:rsid w:val="7DFE5D25"/>
    <w:rsid w:val="7DFEFD67"/>
    <w:rsid w:val="7DFF4D7F"/>
    <w:rsid w:val="7DFFE35F"/>
    <w:rsid w:val="7E4F45D0"/>
    <w:rsid w:val="7E5A3C65"/>
    <w:rsid w:val="7E5D09BF"/>
    <w:rsid w:val="7E67C2E5"/>
    <w:rsid w:val="7E6DFFA6"/>
    <w:rsid w:val="7E76E320"/>
    <w:rsid w:val="7E795637"/>
    <w:rsid w:val="7E9F4087"/>
    <w:rsid w:val="7EBD9155"/>
    <w:rsid w:val="7EBF6FF1"/>
    <w:rsid w:val="7ECF53F2"/>
    <w:rsid w:val="7ED4AB97"/>
    <w:rsid w:val="7ED7147E"/>
    <w:rsid w:val="7EDB21F0"/>
    <w:rsid w:val="7EE77739"/>
    <w:rsid w:val="7EEF6408"/>
    <w:rsid w:val="7EFBD7A0"/>
    <w:rsid w:val="7EFF6A4E"/>
    <w:rsid w:val="7EFF7FD0"/>
    <w:rsid w:val="7EFF9C3D"/>
    <w:rsid w:val="7EFFAE60"/>
    <w:rsid w:val="7F0755FC"/>
    <w:rsid w:val="7F1F0C24"/>
    <w:rsid w:val="7F3D8E55"/>
    <w:rsid w:val="7F3FE699"/>
    <w:rsid w:val="7F5CC3F6"/>
    <w:rsid w:val="7F6EAFF6"/>
    <w:rsid w:val="7F6F27F1"/>
    <w:rsid w:val="7F6F8494"/>
    <w:rsid w:val="7F774557"/>
    <w:rsid w:val="7F7A8C69"/>
    <w:rsid w:val="7F7B7597"/>
    <w:rsid w:val="7F7FE03B"/>
    <w:rsid w:val="7F7FE914"/>
    <w:rsid w:val="7F84FADB"/>
    <w:rsid w:val="7F9D0852"/>
    <w:rsid w:val="7F9D1E22"/>
    <w:rsid w:val="7F9D8437"/>
    <w:rsid w:val="7FA58DB9"/>
    <w:rsid w:val="7FAFAFB7"/>
    <w:rsid w:val="7FB063A2"/>
    <w:rsid w:val="7FB1B20C"/>
    <w:rsid w:val="7FBB7F20"/>
    <w:rsid w:val="7FBD7280"/>
    <w:rsid w:val="7FBEBA36"/>
    <w:rsid w:val="7FBEE3D4"/>
    <w:rsid w:val="7FBF31F2"/>
    <w:rsid w:val="7FD563E1"/>
    <w:rsid w:val="7FD67F7F"/>
    <w:rsid w:val="7FD9C4D3"/>
    <w:rsid w:val="7FDB2703"/>
    <w:rsid w:val="7FDD7CA2"/>
    <w:rsid w:val="7FED1B15"/>
    <w:rsid w:val="7FEDDB10"/>
    <w:rsid w:val="7FEED8FA"/>
    <w:rsid w:val="7FEF8604"/>
    <w:rsid w:val="7FEFD3FF"/>
    <w:rsid w:val="7FF3C4AD"/>
    <w:rsid w:val="7FF54630"/>
    <w:rsid w:val="7FF72F49"/>
    <w:rsid w:val="7FFA908E"/>
    <w:rsid w:val="7FFB0709"/>
    <w:rsid w:val="7FFBC964"/>
    <w:rsid w:val="7FFBD73E"/>
    <w:rsid w:val="7FFBFE96"/>
    <w:rsid w:val="7FFD477F"/>
    <w:rsid w:val="7FFE3037"/>
    <w:rsid w:val="7FFE8C08"/>
    <w:rsid w:val="7FFF5E3E"/>
    <w:rsid w:val="7FFFF708"/>
    <w:rsid w:val="82EF8463"/>
    <w:rsid w:val="868E1E1F"/>
    <w:rsid w:val="86FB7CAE"/>
    <w:rsid w:val="872E546C"/>
    <w:rsid w:val="89FF47BC"/>
    <w:rsid w:val="8BFB859F"/>
    <w:rsid w:val="8DFDD1FE"/>
    <w:rsid w:val="8EF9596F"/>
    <w:rsid w:val="8F9320DD"/>
    <w:rsid w:val="8FE743F1"/>
    <w:rsid w:val="949E9FE9"/>
    <w:rsid w:val="9A0DA55D"/>
    <w:rsid w:val="9B7D8689"/>
    <w:rsid w:val="9CBDCB14"/>
    <w:rsid w:val="9CFFBA18"/>
    <w:rsid w:val="9D7E65BA"/>
    <w:rsid w:val="9DD7A63F"/>
    <w:rsid w:val="9DFA6D25"/>
    <w:rsid w:val="9DFEB4D7"/>
    <w:rsid w:val="9F9EBA6A"/>
    <w:rsid w:val="9FEF564C"/>
    <w:rsid w:val="9FFDFDCD"/>
    <w:rsid w:val="9FFEAD3D"/>
    <w:rsid w:val="9FFF5C06"/>
    <w:rsid w:val="A6FB6BD5"/>
    <w:rsid w:val="A71E2C9B"/>
    <w:rsid w:val="A7B7FCDB"/>
    <w:rsid w:val="A7EF85FD"/>
    <w:rsid w:val="A7FE0819"/>
    <w:rsid w:val="AABF0E82"/>
    <w:rsid w:val="AAFFD550"/>
    <w:rsid w:val="AB7D182A"/>
    <w:rsid w:val="AB9D5CD9"/>
    <w:rsid w:val="ABDD1FAD"/>
    <w:rsid w:val="AF1C07F2"/>
    <w:rsid w:val="AF65CB91"/>
    <w:rsid w:val="AFAD571B"/>
    <w:rsid w:val="AFCB19CC"/>
    <w:rsid w:val="AFCFA17F"/>
    <w:rsid w:val="AFE15D46"/>
    <w:rsid w:val="AFF7492B"/>
    <w:rsid w:val="AFFBB2E0"/>
    <w:rsid w:val="B2FEA9DC"/>
    <w:rsid w:val="B2FF7D98"/>
    <w:rsid w:val="B3F70D2F"/>
    <w:rsid w:val="B4EB0534"/>
    <w:rsid w:val="B4EF568A"/>
    <w:rsid w:val="B578C470"/>
    <w:rsid w:val="B58D73E8"/>
    <w:rsid w:val="B74D75FE"/>
    <w:rsid w:val="B74E8DB5"/>
    <w:rsid w:val="B754EEF7"/>
    <w:rsid w:val="B77D8735"/>
    <w:rsid w:val="B7BD7040"/>
    <w:rsid w:val="B7C935F6"/>
    <w:rsid w:val="B7CF416A"/>
    <w:rsid w:val="B7FF742B"/>
    <w:rsid w:val="B96C9D01"/>
    <w:rsid w:val="B99DC449"/>
    <w:rsid w:val="B9EF37BA"/>
    <w:rsid w:val="BB5FD93F"/>
    <w:rsid w:val="BB7EDD63"/>
    <w:rsid w:val="BBEF195A"/>
    <w:rsid w:val="BBF65638"/>
    <w:rsid w:val="BC5F9F88"/>
    <w:rsid w:val="BC9FD042"/>
    <w:rsid w:val="BCFE9C3E"/>
    <w:rsid w:val="BD5B4108"/>
    <w:rsid w:val="BD9D0228"/>
    <w:rsid w:val="BDEE5E01"/>
    <w:rsid w:val="BDFDDD7B"/>
    <w:rsid w:val="BDFF49C7"/>
    <w:rsid w:val="BDFFAB2F"/>
    <w:rsid w:val="BE677EB8"/>
    <w:rsid w:val="BE7A6807"/>
    <w:rsid w:val="BEB3DDAD"/>
    <w:rsid w:val="BEB967F7"/>
    <w:rsid w:val="BEDFE9E4"/>
    <w:rsid w:val="BEEDC625"/>
    <w:rsid w:val="BEF61D35"/>
    <w:rsid w:val="BEFDEBD0"/>
    <w:rsid w:val="BEFE47F3"/>
    <w:rsid w:val="BEFE6F05"/>
    <w:rsid w:val="BEFF3F48"/>
    <w:rsid w:val="BF0EE4E1"/>
    <w:rsid w:val="BF7F82F1"/>
    <w:rsid w:val="BFB7D28B"/>
    <w:rsid w:val="BFBD2F07"/>
    <w:rsid w:val="BFBFF148"/>
    <w:rsid w:val="BFCF2074"/>
    <w:rsid w:val="BFCFCFDD"/>
    <w:rsid w:val="BFF30519"/>
    <w:rsid w:val="BFFE31D9"/>
    <w:rsid w:val="BFFED283"/>
    <w:rsid w:val="BFFFA0A8"/>
    <w:rsid w:val="BFFFFEB7"/>
    <w:rsid w:val="C343C197"/>
    <w:rsid w:val="C4E9EE85"/>
    <w:rsid w:val="C4FED264"/>
    <w:rsid w:val="C7F334CE"/>
    <w:rsid w:val="C7FE1B04"/>
    <w:rsid w:val="C99BA6E8"/>
    <w:rsid w:val="C9DE216E"/>
    <w:rsid w:val="CAFE63F5"/>
    <w:rsid w:val="CBF78BFA"/>
    <w:rsid w:val="CBFF8749"/>
    <w:rsid w:val="CE6C3073"/>
    <w:rsid w:val="CEBAA8A4"/>
    <w:rsid w:val="CEEF2639"/>
    <w:rsid w:val="CEF768F1"/>
    <w:rsid w:val="CEFD5C51"/>
    <w:rsid w:val="CEFF8D5F"/>
    <w:rsid w:val="CF569C94"/>
    <w:rsid w:val="CFBB3038"/>
    <w:rsid w:val="CFFF401A"/>
    <w:rsid w:val="CFFFFD39"/>
    <w:rsid w:val="D1F909BD"/>
    <w:rsid w:val="D29F5538"/>
    <w:rsid w:val="D5636628"/>
    <w:rsid w:val="D56F6A54"/>
    <w:rsid w:val="D57F34EC"/>
    <w:rsid w:val="D598C3C1"/>
    <w:rsid w:val="D5FBF758"/>
    <w:rsid w:val="D65FAA92"/>
    <w:rsid w:val="D6BCB646"/>
    <w:rsid w:val="D7911FC5"/>
    <w:rsid w:val="D7FDF527"/>
    <w:rsid w:val="D7FFDE5D"/>
    <w:rsid w:val="D8FE1F02"/>
    <w:rsid w:val="D9598730"/>
    <w:rsid w:val="DA327490"/>
    <w:rsid w:val="DAFDD068"/>
    <w:rsid w:val="DB44AF95"/>
    <w:rsid w:val="DB7BE35C"/>
    <w:rsid w:val="DBB981A5"/>
    <w:rsid w:val="DBDFE5A4"/>
    <w:rsid w:val="DBE51624"/>
    <w:rsid w:val="DBEFCF63"/>
    <w:rsid w:val="DCBBDC9D"/>
    <w:rsid w:val="DD6E1E85"/>
    <w:rsid w:val="DDDD633B"/>
    <w:rsid w:val="DDF75A8F"/>
    <w:rsid w:val="DE1C3673"/>
    <w:rsid w:val="DE477BD8"/>
    <w:rsid w:val="DE7F54A7"/>
    <w:rsid w:val="DEB6664F"/>
    <w:rsid w:val="DEEBB816"/>
    <w:rsid w:val="DF771F4C"/>
    <w:rsid w:val="DF772C2B"/>
    <w:rsid w:val="DFA6C043"/>
    <w:rsid w:val="DFB9E926"/>
    <w:rsid w:val="DFBF2A79"/>
    <w:rsid w:val="DFDBE508"/>
    <w:rsid w:val="DFEDC34B"/>
    <w:rsid w:val="DFEDD845"/>
    <w:rsid w:val="DFF3A05B"/>
    <w:rsid w:val="DFFEBBBD"/>
    <w:rsid w:val="DFFED951"/>
    <w:rsid w:val="DFFF47F0"/>
    <w:rsid w:val="E133A7FB"/>
    <w:rsid w:val="E1BA4C24"/>
    <w:rsid w:val="E336A65C"/>
    <w:rsid w:val="E387DFBB"/>
    <w:rsid w:val="E4FBBB50"/>
    <w:rsid w:val="E73DFEFA"/>
    <w:rsid w:val="E7BFC0B9"/>
    <w:rsid w:val="E7DE6337"/>
    <w:rsid w:val="E7EE7F79"/>
    <w:rsid w:val="E7EF70D9"/>
    <w:rsid w:val="E7EFF183"/>
    <w:rsid w:val="E7F2E45A"/>
    <w:rsid w:val="E7FB5775"/>
    <w:rsid w:val="E7FB5F78"/>
    <w:rsid w:val="E7FBEDE5"/>
    <w:rsid w:val="E7FEDA12"/>
    <w:rsid w:val="E7FF14CE"/>
    <w:rsid w:val="E7FF594B"/>
    <w:rsid w:val="E7FF5A49"/>
    <w:rsid w:val="E96DC5D8"/>
    <w:rsid w:val="E96DCCFC"/>
    <w:rsid w:val="E98F45E8"/>
    <w:rsid w:val="E9FD5D1B"/>
    <w:rsid w:val="EAAA7C65"/>
    <w:rsid w:val="EAD79475"/>
    <w:rsid w:val="EBBF8ED7"/>
    <w:rsid w:val="EBCFF5BD"/>
    <w:rsid w:val="EBDE26D3"/>
    <w:rsid w:val="ECDDF1E7"/>
    <w:rsid w:val="ECEF1223"/>
    <w:rsid w:val="ED17B456"/>
    <w:rsid w:val="ED6E172A"/>
    <w:rsid w:val="EDB701B7"/>
    <w:rsid w:val="EDB713A9"/>
    <w:rsid w:val="EDB9AD68"/>
    <w:rsid w:val="EDBD0ABC"/>
    <w:rsid w:val="EDEFCBE0"/>
    <w:rsid w:val="EEDEB97C"/>
    <w:rsid w:val="EEFB4CC4"/>
    <w:rsid w:val="EEFE2D4E"/>
    <w:rsid w:val="EEFFE05C"/>
    <w:rsid w:val="EF9F7BEF"/>
    <w:rsid w:val="EFABE39E"/>
    <w:rsid w:val="EFAF033E"/>
    <w:rsid w:val="EFAFF248"/>
    <w:rsid w:val="EFB6112A"/>
    <w:rsid w:val="EFB6E106"/>
    <w:rsid w:val="EFBF9577"/>
    <w:rsid w:val="EFDDD4EC"/>
    <w:rsid w:val="EFF12BEF"/>
    <w:rsid w:val="EFF77263"/>
    <w:rsid w:val="EFF7872D"/>
    <w:rsid w:val="EFFB7917"/>
    <w:rsid w:val="EFFBD1FE"/>
    <w:rsid w:val="EFFF7A03"/>
    <w:rsid w:val="EFFFA00D"/>
    <w:rsid w:val="F1F379D1"/>
    <w:rsid w:val="F1FF1C16"/>
    <w:rsid w:val="F29FAAE8"/>
    <w:rsid w:val="F2F57047"/>
    <w:rsid w:val="F2FC8915"/>
    <w:rsid w:val="F3BF489A"/>
    <w:rsid w:val="F3DF1B42"/>
    <w:rsid w:val="F3EF2A4A"/>
    <w:rsid w:val="F4EF52A4"/>
    <w:rsid w:val="F4FDD16D"/>
    <w:rsid w:val="F557EDF1"/>
    <w:rsid w:val="F565F4BC"/>
    <w:rsid w:val="F5BA9409"/>
    <w:rsid w:val="F5BE383B"/>
    <w:rsid w:val="F5BF5132"/>
    <w:rsid w:val="F5BF666A"/>
    <w:rsid w:val="F5EF2B6B"/>
    <w:rsid w:val="F5F597D6"/>
    <w:rsid w:val="F65B9864"/>
    <w:rsid w:val="F6CB9E03"/>
    <w:rsid w:val="F6EA1DB5"/>
    <w:rsid w:val="F6F9868E"/>
    <w:rsid w:val="F73B44C4"/>
    <w:rsid w:val="F75B5C9E"/>
    <w:rsid w:val="F77EFDCA"/>
    <w:rsid w:val="F783C194"/>
    <w:rsid w:val="F7BEDE0C"/>
    <w:rsid w:val="F7D72143"/>
    <w:rsid w:val="F7E3950E"/>
    <w:rsid w:val="F7EE1C21"/>
    <w:rsid w:val="F7EF7DB4"/>
    <w:rsid w:val="F7FD8284"/>
    <w:rsid w:val="F7FDFE2E"/>
    <w:rsid w:val="F7FE2BA5"/>
    <w:rsid w:val="F7FE5AE9"/>
    <w:rsid w:val="F7FF5146"/>
    <w:rsid w:val="F8332C04"/>
    <w:rsid w:val="F8BE598F"/>
    <w:rsid w:val="F8E4A1A9"/>
    <w:rsid w:val="F8FF9941"/>
    <w:rsid w:val="F9AF6382"/>
    <w:rsid w:val="F9BF0B0E"/>
    <w:rsid w:val="F9C298B5"/>
    <w:rsid w:val="F9FDF0BF"/>
    <w:rsid w:val="F9FF132F"/>
    <w:rsid w:val="F9FF4496"/>
    <w:rsid w:val="FA6CDC05"/>
    <w:rsid w:val="FABBBDFC"/>
    <w:rsid w:val="FAFBEBA9"/>
    <w:rsid w:val="FAFF6ADC"/>
    <w:rsid w:val="FAFFEBF8"/>
    <w:rsid w:val="FB3737DC"/>
    <w:rsid w:val="FB6FFE33"/>
    <w:rsid w:val="FB731FCD"/>
    <w:rsid w:val="FB7DC29D"/>
    <w:rsid w:val="FB7FFD9B"/>
    <w:rsid w:val="FB896B22"/>
    <w:rsid w:val="FB9B8638"/>
    <w:rsid w:val="FBA7226E"/>
    <w:rsid w:val="FBB49369"/>
    <w:rsid w:val="FBDB680E"/>
    <w:rsid w:val="FBDEFF91"/>
    <w:rsid w:val="FBDF1539"/>
    <w:rsid w:val="FBE7DC08"/>
    <w:rsid w:val="FBF3E8A4"/>
    <w:rsid w:val="FBFDD234"/>
    <w:rsid w:val="FC3CA9E7"/>
    <w:rsid w:val="FC493151"/>
    <w:rsid w:val="FCBBB6B8"/>
    <w:rsid w:val="FCBF6BE5"/>
    <w:rsid w:val="FD31F546"/>
    <w:rsid w:val="FD332E35"/>
    <w:rsid w:val="FD46358D"/>
    <w:rsid w:val="FD56AAE1"/>
    <w:rsid w:val="FD75A324"/>
    <w:rsid w:val="FD7925F4"/>
    <w:rsid w:val="FD7B4411"/>
    <w:rsid w:val="FD7F77D3"/>
    <w:rsid w:val="FD7F83FA"/>
    <w:rsid w:val="FDC92389"/>
    <w:rsid w:val="FDD897A1"/>
    <w:rsid w:val="FDDF28E5"/>
    <w:rsid w:val="FDDFC0B5"/>
    <w:rsid w:val="FDEFED0F"/>
    <w:rsid w:val="FDF7E820"/>
    <w:rsid w:val="FDF93460"/>
    <w:rsid w:val="FDFD03E5"/>
    <w:rsid w:val="FDFEA121"/>
    <w:rsid w:val="FDFF1C4F"/>
    <w:rsid w:val="FDFFA0FB"/>
    <w:rsid w:val="FE2D4D7D"/>
    <w:rsid w:val="FE67C534"/>
    <w:rsid w:val="FE6D548B"/>
    <w:rsid w:val="FE7F104F"/>
    <w:rsid w:val="FE971707"/>
    <w:rsid w:val="FE976D63"/>
    <w:rsid w:val="FE9B3047"/>
    <w:rsid w:val="FE9B8E85"/>
    <w:rsid w:val="FE9E67E5"/>
    <w:rsid w:val="FEBF502D"/>
    <w:rsid w:val="FEBFE9C6"/>
    <w:rsid w:val="FED75095"/>
    <w:rsid w:val="FED77936"/>
    <w:rsid w:val="FEDD9A85"/>
    <w:rsid w:val="FEFA80FE"/>
    <w:rsid w:val="FEFF7EFC"/>
    <w:rsid w:val="FEFFB5DD"/>
    <w:rsid w:val="FF0DA43A"/>
    <w:rsid w:val="FF1F8D36"/>
    <w:rsid w:val="FF361A70"/>
    <w:rsid w:val="FF3FD270"/>
    <w:rsid w:val="FF5D7A1C"/>
    <w:rsid w:val="FF5DD684"/>
    <w:rsid w:val="FF6F1A2D"/>
    <w:rsid w:val="FF6F5214"/>
    <w:rsid w:val="FF770E53"/>
    <w:rsid w:val="FF7BDBD2"/>
    <w:rsid w:val="FF7E5BEB"/>
    <w:rsid w:val="FF7FCC93"/>
    <w:rsid w:val="FF8A5433"/>
    <w:rsid w:val="FF8EA367"/>
    <w:rsid w:val="FF94652A"/>
    <w:rsid w:val="FFAF48B9"/>
    <w:rsid w:val="FFB2C4A2"/>
    <w:rsid w:val="FFBBC4AF"/>
    <w:rsid w:val="FFC72589"/>
    <w:rsid w:val="FFCE0654"/>
    <w:rsid w:val="FFCF81C2"/>
    <w:rsid w:val="FFD7D23A"/>
    <w:rsid w:val="FFD9F3D4"/>
    <w:rsid w:val="FFDB1B56"/>
    <w:rsid w:val="FFDFD356"/>
    <w:rsid w:val="FFEA79A6"/>
    <w:rsid w:val="FFEF6A43"/>
    <w:rsid w:val="FFEFB8EC"/>
    <w:rsid w:val="FFF01EDE"/>
    <w:rsid w:val="FFF70819"/>
    <w:rsid w:val="FFF70C23"/>
    <w:rsid w:val="FFF76EC7"/>
    <w:rsid w:val="FFF7F1FF"/>
    <w:rsid w:val="FFFB379E"/>
    <w:rsid w:val="FFFB92CD"/>
    <w:rsid w:val="FFFB9E02"/>
    <w:rsid w:val="FFFC4B27"/>
    <w:rsid w:val="FFFE3F67"/>
    <w:rsid w:val="FFFEA894"/>
    <w:rsid w:val="FFFF1CFC"/>
    <w:rsid w:val="FFFF41F7"/>
    <w:rsid w:val="FFFF5322"/>
    <w:rsid w:val="FFFFA620"/>
    <w:rsid w:val="FFFFD74C"/>
    <w:rsid w:val="FFFFD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4204</Words>
  <Characters>4242</Characters>
  <DocSecurity>0</DocSecurity>
  <Lines>1</Lines>
  <Paragraphs>1</Paragraphs>
  <ScaleCrop>false</ScaleCrop>
  <LinksUpToDate>false</LinksUpToDate>
  <CharactersWithSpaces>4248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2024-02-18T16:11:00Z</dcterms:created>
  <dcterms:modified xsi:type="dcterms:W3CDTF">2024-12-01T00:58:29Z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6DBE6969DA0026099F3F4B6715346699_43</vt:lpwstr>
  </property>
</Properties>
</file>