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楷体_GB2312"/>
          <w:b w:val="0"/>
          <w:bCs w:val="0"/>
          <w:sz w:val="28"/>
          <w:szCs w:val="28"/>
          <w:lang w:val="en-US" w:eastAsia="zh-CN"/>
        </w:rPr>
      </w:pPr>
      <w:bookmarkStart w:id="0" w:name="_Toc21753"/>
      <w:bookmarkStart w:id="1" w:name="_Toc4623"/>
      <w:bookmarkStart w:id="2" w:name="_Toc25514947"/>
      <w:bookmarkStart w:id="3" w:name="_Toc25514949"/>
      <w:bookmarkStart w:id="4" w:name="_Toc30115"/>
      <w:r>
        <w:rPr>
          <w:rFonts w:hint="eastAsia" w:ascii="Times New Roman" w:hAnsi="Times New Roman" w:eastAsia="楷体_GB2312"/>
          <w:b w:val="0"/>
          <w:bCs w:val="0"/>
          <w:sz w:val="28"/>
          <w:szCs w:val="28"/>
          <w:lang w:val="en-US" w:eastAsia="zh-CN"/>
        </w:rPr>
        <w:t>人教部编版七年级上册第四单元 三国两晋南北朝时期：孕育统一和民族交融</w:t>
      </w:r>
    </w:p>
    <w:tbl>
      <w:tblPr>
        <w:tblStyle w:val="6"/>
        <w:tblW w:w="49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8"/>
        <w:gridCol w:w="1078"/>
        <w:gridCol w:w="1436"/>
        <w:gridCol w:w="1368"/>
        <w:gridCol w:w="1355"/>
        <w:gridCol w:w="1425"/>
        <w:gridCol w:w="1355"/>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13"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科目</w:t>
            </w:r>
          </w:p>
        </w:tc>
        <w:tc>
          <w:tcPr>
            <w:tcW w:w="50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历史</w:t>
            </w:r>
          </w:p>
        </w:tc>
        <w:tc>
          <w:tcPr>
            <w:tcW w:w="674"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年级</w:t>
            </w:r>
          </w:p>
        </w:tc>
        <w:tc>
          <w:tcPr>
            <w:tcW w:w="64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七年级</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课型</w:t>
            </w:r>
          </w:p>
        </w:tc>
        <w:tc>
          <w:tcPr>
            <w:tcW w:w="668"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新授</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授课人</w:t>
            </w:r>
          </w:p>
        </w:tc>
        <w:tc>
          <w:tcPr>
            <w:tcW w:w="514" w:type="pct"/>
            <w:shd w:val="clear" w:color="auto" w:fill="auto"/>
            <w:vAlign w:val="center"/>
          </w:tcPr>
          <w:p>
            <w:pPr>
              <w:pStyle w:val="2"/>
              <w:jc w:val="center"/>
              <w:rPr>
                <w:rFonts w:hint="eastAsia" w:ascii="Times New Roman" w:hAnsi="Times New Roman" w:eastAsia="楷体_GB2312"/>
                <w:b w:val="0"/>
                <w:bCs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4"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课题</w:t>
            </w:r>
          </w:p>
        </w:tc>
        <w:tc>
          <w:tcPr>
            <w:tcW w:w="3127" w:type="pct"/>
            <w:gridSpan w:val="5"/>
            <w:shd w:val="clear" w:color="auto" w:fill="auto"/>
            <w:vAlign w:val="center"/>
          </w:tcPr>
          <w:p>
            <w:pPr>
              <w:pStyle w:val="2"/>
              <w:jc w:val="center"/>
              <w:rPr>
                <w:rFonts w:hint="default" w:ascii="Times New Roman" w:hAnsi="Times New Roman" w:eastAsia="楷体_GB2312"/>
                <w:b w:val="0"/>
                <w:bCs w:val="0"/>
                <w:szCs w:val="21"/>
                <w:lang w:val="en-US" w:eastAsia="zh-CN"/>
              </w:rPr>
            </w:pPr>
            <w:bookmarkStart w:id="5" w:name="_GoBack"/>
            <w:r>
              <w:rPr>
                <w:rFonts w:hint="eastAsia" w:ascii="Times New Roman" w:hAnsi="Times New Roman" w:eastAsia="楷体_GB2312"/>
                <w:b w:val="0"/>
                <w:bCs w:val="0"/>
                <w:szCs w:val="21"/>
                <w:lang w:val="en-US" w:eastAsia="zh-CN"/>
              </w:rPr>
              <w:t>第18课  东晋南朝政治和江南地区开发</w:t>
            </w:r>
            <w:bookmarkEnd w:id="5"/>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课时</w:t>
            </w:r>
          </w:p>
        </w:tc>
        <w:tc>
          <w:tcPr>
            <w:tcW w:w="514"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22" w:type="pct"/>
            <w:shd w:val="clear" w:color="auto" w:fill="auto"/>
            <w:vAlign w:val="center"/>
          </w:tcPr>
          <w:p>
            <w:pPr>
              <w:pStyle w:val="2"/>
              <w:jc w:val="both"/>
              <w:rPr>
                <w:rFonts w:hint="default" w:ascii="Times New Roman" w:hAnsi="Times New Roman" w:eastAsia="楷体_GB2312"/>
                <w:b w:val="0"/>
                <w:bCs w:val="0"/>
                <w:color w:val="4874CB"/>
                <w:szCs w:val="21"/>
                <w:lang w:val="en-US" w:eastAsia="zh-CN"/>
              </w:rPr>
            </w:pPr>
            <w:r>
              <w:rPr>
                <w:rFonts w:hint="eastAsia" w:ascii="Times New Roman" w:hAnsi="Times New Roman" w:eastAsia="楷体_GB2312"/>
                <w:b w:val="0"/>
                <w:bCs w:val="0"/>
                <w:color w:val="000000"/>
                <w:szCs w:val="21"/>
                <w:lang w:val="en-US" w:eastAsia="zh-CN"/>
              </w:rPr>
              <w:t>一、教材分析</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000000"/>
                <w:szCs w:val="21"/>
                <w:lang w:val="en-US" w:eastAsia="zh-CN"/>
              </w:rPr>
            </w:pPr>
            <w:r>
              <w:rPr>
                <w:rFonts w:hint="eastAsia" w:ascii="Times New Roman" w:hAnsi="Times New Roman" w:eastAsia="楷体_GB2312"/>
                <w:b w:val="0"/>
                <w:bCs w:val="0"/>
                <w:color w:val="000000"/>
                <w:szCs w:val="21"/>
                <w:lang w:val="en-US" w:eastAsia="zh-CN"/>
              </w:rPr>
              <w:t>本节课是第四单元《三国两晋南北朝时期：孕育统一和民族交融》的第三课，共分为“东晋的灭亡”“南朝的政治”“江南地区的开发”三个子目，子目之间呈现递进关系，主要讲述东晋南朝时期政治以及江南地区开发的历史，通过学习这部分知识，有助于学生理解中国古代经济格局变化发展的历史进程，理解南方经济发展是历史长期发展的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9" w:hRule="atLeast"/>
          <w:jc w:val="center"/>
        </w:trPr>
        <w:tc>
          <w:tcPr>
            <w:tcW w:w="722" w:type="pct"/>
            <w:shd w:val="clear" w:color="auto" w:fill="auto"/>
            <w:vAlign w:val="center"/>
          </w:tcPr>
          <w:p>
            <w:pPr>
              <w:pStyle w:val="2"/>
              <w:jc w:val="both"/>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二、学情分析</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本节课的授课对象是七年级学生。通过先前的学习，学生已经了解了汉朝的兴盛与衰亡、东汉末年爆发农民起义、三国鼎立等历史知识，为学生理解本节课学习西晋的短暂统一奠定知识基础。七年级学生思维活跃，回答问题积极主动，但是缺乏专注力，很难保持40分钟的学习，因此需要教师充分利用视频、史料、材料、图片、表格等资源，不仅能调动学生的学习兴趣，还能通过不同的教学方式培养学生自主学习、材料研读、历史解释、时空观念等历史核心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45" w:hRule="atLeast"/>
          <w:jc w:val="center"/>
        </w:trPr>
        <w:tc>
          <w:tcPr>
            <w:tcW w:w="722" w:type="pct"/>
            <w:vMerge w:val="restart"/>
            <w:shd w:val="clear" w:color="auto" w:fill="auto"/>
            <w:vAlign w:val="center"/>
          </w:tcPr>
          <w:p>
            <w:pPr>
              <w:pStyle w:val="2"/>
              <w:jc w:val="center"/>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三、教学目标</w:t>
            </w:r>
          </w:p>
          <w:p>
            <w:pPr>
              <w:pStyle w:val="2"/>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63" w:afterLines="20" w:line="240" w:lineRule="auto"/>
              <w:ind w:firstLine="480" w:firstLineChars="200"/>
              <w:jc w:val="left"/>
              <w:textAlignment w:val="auto"/>
              <w:rPr>
                <w:rFonts w:hint="default" w:ascii="Times New Roman" w:hAnsi="Times New Roman" w:eastAsia="楷体_GB2312"/>
                <w:b w:val="0"/>
                <w:bCs w:val="0"/>
                <w:szCs w:val="21"/>
                <w:lang w:val="en-US" w:eastAsia="zh-CN"/>
              </w:rPr>
            </w:pP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单元课标要求：</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通过了解三国两晋南北朝时期的政权更迭和北魏孝文帝改革、人口迁徙和区域开发，认识这一时期民族交往交流交融的历史特点及其对中华民族发展的意义。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05" w:hRule="atLeast"/>
          <w:jc w:val="center"/>
        </w:trPr>
        <w:tc>
          <w:tcPr>
            <w:tcW w:w="722" w:type="pct"/>
            <w:vMerge w:val="continue"/>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63" w:afterLines="20" w:line="240" w:lineRule="auto"/>
              <w:ind w:firstLine="480" w:firstLineChars="200"/>
              <w:jc w:val="left"/>
              <w:textAlignment w:val="auto"/>
            </w:pP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学习目标：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eastAsia" w:ascii="Times New Roman" w:hAnsi="Times New Roman" w:eastAsia="楷体_GB2312"/>
                <w:b w:val="0"/>
                <w:bCs w:val="0"/>
                <w:szCs w:val="21"/>
                <w:lang w:val="en-US" w:eastAsia="zh-CN"/>
              </w:rPr>
              <w:t>1.</w:t>
            </w:r>
            <w:r>
              <w:rPr>
                <w:rFonts w:hint="default" w:ascii="Times New Roman" w:hAnsi="Times New Roman" w:eastAsia="楷体_GB2312"/>
                <w:b w:val="0"/>
                <w:bCs w:val="0"/>
                <w:szCs w:val="21"/>
                <w:lang w:val="en-US" w:eastAsia="zh-CN"/>
              </w:rPr>
              <w:t>结合课本与材料，了解东晋、南朝政权更替历史与江南地区开发的历史史实，理解江南地区开发的原因及表现，提高史料分析技巧和史料解读能力。</w:t>
            </w:r>
            <w:r>
              <w:rPr>
                <w:rFonts w:hint="default" w:ascii="Times New Roman" w:hAnsi="Times New Roman" w:eastAsia="楷体_GB2312"/>
                <w:b w:val="0"/>
                <w:bCs w:val="0"/>
                <w:color w:val="FF0000"/>
                <w:szCs w:val="21"/>
                <w:lang w:val="en-US" w:eastAsia="zh-CN"/>
              </w:rPr>
              <w:t>(唯物史观、史料实证)</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default" w:ascii="Times New Roman" w:hAnsi="Times New Roman" w:eastAsia="楷体_GB2312"/>
                <w:b w:val="0"/>
                <w:bCs w:val="0"/>
                <w:szCs w:val="21"/>
                <w:lang w:val="en-US" w:eastAsia="zh-CN"/>
              </w:rPr>
              <w:t>2.了解东晋、南朝政权更替历史，通过时间轴梳理朝代更迭顺序，利用地图了解朝代更替历史，提高读图、识图能力。</w:t>
            </w:r>
            <w:r>
              <w:rPr>
                <w:rFonts w:hint="default" w:ascii="Times New Roman" w:hAnsi="Times New Roman" w:eastAsia="楷体_GB2312"/>
                <w:b w:val="0"/>
                <w:bCs w:val="0"/>
                <w:color w:val="FF0000"/>
                <w:szCs w:val="21"/>
                <w:lang w:val="en-US" w:eastAsia="zh-CN"/>
              </w:rPr>
              <w:t>(时空观念)</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default" w:ascii="Times New Roman" w:hAnsi="Times New Roman" w:eastAsia="楷体_GB2312"/>
                <w:b w:val="0"/>
                <w:bCs w:val="0"/>
                <w:szCs w:val="21"/>
                <w:lang w:val="en-US" w:eastAsia="zh-CN"/>
              </w:rPr>
              <w:t>3.通过祖逖北伐的相关故事，感悟祖逖矢志报国的家国情怀。以古鉴今，联系今天我国经济发展面临的问题，用江南经济发展的经验为家乡经济发展提出建设性意见，认识到人民在经济发展中发挥的重要作用，培育唯物史观和家国情怀。</w:t>
            </w:r>
            <w:r>
              <w:rPr>
                <w:rFonts w:hint="default" w:ascii="Times New Roman" w:hAnsi="Times New Roman" w:eastAsia="楷体_GB2312"/>
                <w:b w:val="0"/>
                <w:bCs w:val="0"/>
                <w:color w:val="FF0000"/>
                <w:szCs w:val="21"/>
                <w:lang w:val="en-US" w:eastAsia="zh-CN"/>
              </w:rPr>
              <w:t>(家国情怀)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6"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四、教学重点</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东晋的建立与统一、南朝的政治、江南地区的开发等基本史实。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6" w:hRule="atLeast"/>
          <w:jc w:val="center"/>
        </w:trPr>
        <w:tc>
          <w:tcPr>
            <w:tcW w:w="722" w:type="pct"/>
            <w:shd w:val="clear" w:color="auto" w:fill="auto"/>
            <w:vAlign w:val="center"/>
          </w:tcPr>
          <w:p>
            <w:pPr>
              <w:pStyle w:val="2"/>
              <w:jc w:val="center"/>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五、教学难点</w:t>
            </w:r>
          </w:p>
        </w:tc>
        <w:tc>
          <w:tcPr>
            <w:tcW w:w="4277" w:type="pct"/>
            <w:gridSpan w:val="7"/>
            <w:shd w:val="clear" w:color="auto" w:fill="auto"/>
            <w:vAlign w:val="center"/>
          </w:tcPr>
          <w:p>
            <w:pPr>
              <w:pStyle w:val="2"/>
              <w:ind w:firstLine="480" w:firstLineChars="200"/>
              <w:jc w:val="both"/>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江南地区开发的原因以及对经济重心南移的影响，正确理解人民</w:t>
            </w:r>
            <w:r>
              <w:rPr>
                <w:rFonts w:hint="default" w:ascii="Times New Roman" w:hAnsi="Times New Roman" w:eastAsia="楷体_GB2312"/>
                <w:b w:val="0"/>
                <w:bCs w:val="0"/>
                <w:szCs w:val="21"/>
                <w:lang w:val="en-US" w:eastAsia="zh-CN"/>
              </w:rPr>
              <w:t>在经济发展中</w:t>
            </w:r>
            <w:r>
              <w:rPr>
                <w:rFonts w:hint="eastAsia" w:ascii="Times New Roman" w:hAnsi="Times New Roman" w:eastAsia="楷体_GB2312"/>
                <w:b w:val="0"/>
                <w:bCs w:val="0"/>
                <w:szCs w:val="21"/>
                <w:lang w:val="en-US" w:eastAsia="zh-CN"/>
              </w:rPr>
              <w:t>的重要作用。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2"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六、教学方法</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讲授法、问答法、表格法、视频教学法。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0" w:hRule="atLeast"/>
          <w:jc w:val="center"/>
        </w:trPr>
        <w:tc>
          <w:tcPr>
            <w:tcW w:w="722"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jc w:val="center"/>
              <w:textAlignment w:val="auto"/>
              <w:rPr>
                <w:rFonts w:hint="eastAsia" w:eastAsia="宋体"/>
                <w:lang w:val="en-US" w:eastAsia="zh-CN"/>
              </w:rPr>
            </w:pPr>
            <w:r>
              <w:rPr>
                <w:rFonts w:hint="eastAsia" w:ascii="Times New Roman" w:hAnsi="Times New Roman" w:eastAsia="楷体_GB2312"/>
                <w:b w:val="0"/>
                <w:bCs w:val="0"/>
                <w:szCs w:val="21"/>
                <w:lang w:val="en-US" w:eastAsia="zh-CN"/>
              </w:rPr>
              <w:t>七、学习方法</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讨论法、合作探究、小组交流、自主学习、史料研读。</w:t>
            </w:r>
          </w:p>
        </w:tc>
      </w:tr>
      <w:bookmarkEnd w:id="0"/>
      <w:bookmarkEnd w:id="1"/>
      <w:bookmarkEnd w:id="2"/>
      <w:bookmarkEnd w:id="3"/>
      <w:bookmarkEnd w:id="4"/>
    </w:tbl>
    <w:p>
      <w:pPr>
        <w:pStyle w:val="2"/>
      </w:pP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7"/>
        <w:gridCol w:w="3055"/>
        <w:gridCol w:w="3976"/>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668"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八、</w:t>
            </w:r>
          </w:p>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教学过程</w:t>
            </w:r>
          </w:p>
        </w:tc>
        <w:tc>
          <w:tcPr>
            <w:tcW w:w="1430"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教师活动</w:t>
            </w:r>
          </w:p>
        </w:tc>
        <w:tc>
          <w:tcPr>
            <w:tcW w:w="1861" w:type="pct"/>
            <w:shd w:val="clear" w:color="auto" w:fill="auto"/>
            <w:vAlign w:val="center"/>
          </w:tcPr>
          <w:p>
            <w:pPr>
              <w:jc w:val="center"/>
              <w:rPr>
                <w:rFonts w:hint="default"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学生活动</w:t>
            </w:r>
          </w:p>
        </w:tc>
        <w:tc>
          <w:tcPr>
            <w:tcW w:w="1040" w:type="pct"/>
            <w:shd w:val="clear" w:color="auto" w:fill="auto"/>
            <w:vAlign w:val="center"/>
          </w:tcPr>
          <w:p>
            <w:pPr>
              <w:jc w:val="center"/>
              <w:rPr>
                <w:rFonts w:hint="default"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22" w:hRule="atLeast"/>
          <w:jc w:val="center"/>
        </w:trPr>
        <w:tc>
          <w:tcPr>
            <w:tcW w:w="668" w:type="pct"/>
            <w:shd w:val="clear" w:color="auto" w:fill="FFFFFF"/>
            <w:vAlign w:val="center"/>
          </w:tcPr>
          <w:p>
            <w:pPr>
              <w:pStyle w:val="2"/>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（一）</w:t>
            </w:r>
          </w:p>
          <w:p>
            <w:pPr>
              <w:pStyle w:val="2"/>
              <w:jc w:val="center"/>
              <w:rPr>
                <w:rFonts w:hint="default"/>
                <w:lang w:val="en-US" w:eastAsia="zh-CN"/>
              </w:rPr>
            </w:pPr>
            <w:r>
              <w:rPr>
                <w:rFonts w:hint="eastAsia" w:ascii="Times New Roman" w:hAnsi="Times New Roman" w:eastAsia="楷体_GB2312"/>
                <w:b w:val="0"/>
                <w:bCs w:val="0"/>
                <w:sz w:val="24"/>
                <w:szCs w:val="24"/>
                <w:lang w:val="en-US" w:eastAsia="zh-CN"/>
              </w:rPr>
              <w:t>新课导入</w:t>
            </w:r>
          </w:p>
        </w:tc>
        <w:tc>
          <w:tcPr>
            <w:tcW w:w="1430" w:type="pct"/>
            <w:shd w:val="clear" w:color="auto" w:fill="FFFFFF"/>
            <w:vAlign w:val="center"/>
          </w:tcPr>
          <w:p>
            <w:pPr>
              <w:keepNext w:val="0"/>
              <w:keepLines w:val="0"/>
              <w:widowControl/>
              <w:suppressLineNumbers w:val="0"/>
              <w:ind w:firstLine="480" w:firstLineChars="200"/>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（出示视频）</w:t>
            </w:r>
            <w:r>
              <w:rPr>
                <w:rFonts w:hint="eastAsia" w:ascii="楷体_GB2312" w:hAnsi="Times New Roman" w:eastAsia="楷体_GB2312" w:cs="Times New Roman"/>
                <w:kern w:val="2"/>
                <w:sz w:val="24"/>
                <w:szCs w:val="24"/>
                <w:lang w:val="en-US" w:eastAsia="zh-CN" w:bidi="ar-SA"/>
              </w:rPr>
              <w:t>引导学生通过视频两分钟了解东晋的建立，进而学习本课《东晋南朝政治和江南地区开发》。</w:t>
            </w:r>
          </w:p>
        </w:tc>
        <w:tc>
          <w:tcPr>
            <w:tcW w:w="1861" w:type="pct"/>
            <w:shd w:val="clear" w:color="auto" w:fill="FFFFFF"/>
            <w:vAlign w:val="center"/>
          </w:tcPr>
          <w:p>
            <w:pPr>
              <w:keepNext w:val="0"/>
              <w:keepLines w:val="0"/>
              <w:widowControl/>
              <w:suppressLineNumbers w:val="0"/>
              <w:jc w:val="left"/>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观看视频，初步了解东晋，步入本课学习。</w:t>
            </w:r>
          </w:p>
        </w:tc>
        <w:tc>
          <w:tcPr>
            <w:tcW w:w="1040" w:type="pct"/>
            <w:shd w:val="clear" w:color="auto" w:fill="FFFFFF"/>
            <w:vAlign w:val="center"/>
          </w:tcPr>
          <w:p>
            <w:pPr>
              <w:keepNext w:val="0"/>
              <w:keepLines w:val="0"/>
              <w:widowControl/>
              <w:suppressLineNumbers w:val="0"/>
              <w:spacing w:line="240" w:lineRule="auto"/>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视频导入，吸引学生学习兴趣。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4" w:hRule="atLeast"/>
          <w:jc w:val="center"/>
        </w:trPr>
        <w:tc>
          <w:tcPr>
            <w:tcW w:w="668" w:type="pct"/>
            <w:vMerge w:val="restart"/>
            <w:shd w:val="clear" w:color="auto" w:fill="FFFFFF"/>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（二）</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新课讲授</w:t>
            </w:r>
          </w:p>
        </w:tc>
        <w:tc>
          <w:tcPr>
            <w:tcW w:w="4331" w:type="pct"/>
            <w:gridSpan w:val="3"/>
            <w:shd w:val="clear" w:color="auto" w:fill="FFFFFF"/>
            <w:vAlign w:val="center"/>
          </w:tcPr>
          <w:p>
            <w:pPr>
              <w:pStyle w:val="2"/>
              <w:numPr>
                <w:ilvl w:val="0"/>
                <w:numId w:val="0"/>
              </w:numPr>
              <w:jc w:val="center"/>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b/>
                <w:bCs/>
                <w:kern w:val="2"/>
                <w:sz w:val="24"/>
                <w:szCs w:val="24"/>
                <w:lang w:val="en-US" w:eastAsia="zh-CN" w:bidi="ar-SA"/>
              </w:rPr>
              <w:t>壹·东晋的兴亡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67"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1.东晋建立</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val="0"/>
                <w:bCs w:val="0"/>
                <w:color w:val="auto"/>
                <w:kern w:val="2"/>
                <w:sz w:val="24"/>
                <w:szCs w:val="24"/>
                <w:lang w:val="en-US" w:eastAsia="zh-CN" w:bidi="ar-SA"/>
              </w:rPr>
              <w:t>【讲授】</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（出示东晋十六国时期疆域图）</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西晋灭亡后，公元317年，镇守长江下游的西晋皇族司马睿，重建晋王朝，以建康 (南京) 为都城，史称东晋。从此南京这座六朝古都见证东晋南北朝二百多年的风雨沧桑。请大家将“东晋档案”填写完整。</w:t>
            </w:r>
          </w:p>
        </w:tc>
        <w:tc>
          <w:tcPr>
            <w:tcW w:w="18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center"/>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drawing>
                <wp:inline distT="0" distB="0" distL="114300" distR="114300">
                  <wp:extent cx="1852295" cy="1564640"/>
                  <wp:effectExtent l="0" t="0" r="1905" b="1016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a:stretch>
                            <a:fillRect/>
                          </a:stretch>
                        </pic:blipFill>
                        <pic:spPr>
                          <a:xfrm>
                            <a:off x="0" y="0"/>
                            <a:ext cx="1852295" cy="1564640"/>
                          </a:xfrm>
                          <a:prstGeom prst="rect">
                            <a:avLst/>
                          </a:prstGeom>
                          <a:noFill/>
                          <a:ln>
                            <a:noFill/>
                          </a:ln>
                        </pic:spPr>
                      </pic:pic>
                    </a:graphicData>
                  </a:graphic>
                </wp:inline>
              </w:drawing>
            </w: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观看地图，初步了解东晋王朝，并填写好东晋档案，增加课堂趣味性。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63"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ilvl w:val="0"/>
                <w:numId w:val="1"/>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东晋的政治特点</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（出示文字材料、漫画和史料）</w:t>
            </w:r>
            <w:r>
              <w:rPr>
                <w:rFonts w:hint="eastAsia" w:ascii="楷体_GB2312" w:hAnsi="Times New Roman" w:eastAsia="楷体_GB2312" w:cs="Times New Roman"/>
                <w:color w:val="auto"/>
                <w:kern w:val="2"/>
                <w:sz w:val="24"/>
                <w:szCs w:val="24"/>
                <w:lang w:val="en-US" w:eastAsia="zh-CN" w:bidi="ar-SA"/>
              </w:rPr>
              <w:t>东晋虽是司马氏政权的延续，但本身司马氏在政治上威望不高，整个朝廷都由世族大家把持，他当皇帝得益于王导为首的南北大贵族的拥戴，其后又有陈郡谢氏的谢安、谢玄，王敦等等。所以东晋王朝有哪些政治特点呢？</w:t>
            </w:r>
          </w:p>
        </w:tc>
        <w:tc>
          <w:tcPr>
            <w:tcW w:w="18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【回答】①政治上依靠王导。</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②军事上依靠王导的堂兄王敦。</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分析文字材料和漫画，概括东晋王朝的特点</w:t>
            </w:r>
            <w:r>
              <w:rPr>
                <w:rFonts w:hint="eastAsia" w:ascii="楷体_GB2312" w:hAnsi="Times New Roman" w:eastAsia="楷体_GB2312" w:cs="Times New Roman"/>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55"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color w:val="FF0000"/>
                <w:kern w:val="2"/>
                <w:sz w:val="24"/>
                <w:szCs w:val="24"/>
                <w:lang w:val="en-US" w:eastAsia="zh-CN" w:bidi="ar-SA"/>
              </w:rPr>
            </w:pPr>
            <w:r>
              <w:rPr>
                <w:rFonts w:hint="eastAsia" w:ascii="楷体_GB2312" w:hAnsi="Times New Roman" w:eastAsia="楷体_GB2312" w:cs="Times New Roman"/>
                <w:b w:val="0"/>
                <w:bCs w:val="0"/>
                <w:color w:val="FF0000"/>
                <w:kern w:val="2"/>
                <w:sz w:val="24"/>
                <w:szCs w:val="24"/>
                <w:lang w:val="en-US" w:eastAsia="zh-CN" w:bidi="ar-SA"/>
              </w:rPr>
              <w:t>3.东晋北伐</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（出示历史典故图片和人物扫描）</w:t>
            </w:r>
            <w:r>
              <w:rPr>
                <w:rFonts w:hint="eastAsia" w:ascii="楷体_GB2312" w:hAnsi="Times New Roman" w:eastAsia="楷体_GB2312" w:cs="Times New Roman"/>
                <w:color w:val="auto"/>
                <w:kern w:val="2"/>
                <w:sz w:val="24"/>
                <w:szCs w:val="24"/>
                <w:lang w:val="en-US" w:eastAsia="zh-CN" w:bidi="ar-SA"/>
              </w:rPr>
              <w:t>请大家结合课前的预习内容，尝试为大家介绍祖逖其人。与这个人相关的历史典故都有哪些呢？</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val="0"/>
                <w:bCs w:val="0"/>
                <w:color w:val="auto"/>
                <w:kern w:val="2"/>
                <w:sz w:val="24"/>
                <w:szCs w:val="24"/>
                <w:lang w:val="en-US" w:eastAsia="zh-CN" w:bidi="ar-SA"/>
              </w:rPr>
              <w:t>【提问】</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最终成功收复中原了吗？</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【讲授】是的，东晋朝廷对北伐将领心存疑虑，多方掣肘；并且有的统帅动机不纯，利用北伐发展自己势力。</w:t>
            </w:r>
          </w:p>
        </w:tc>
        <w:tc>
          <w:tcPr>
            <w:tcW w:w="18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center"/>
              <w:textAlignment w:val="auto"/>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祖逖(266-321),范阳道县人。西晋末年，祖逖流亡江南，为恢复中原，他自行招募军队，渡江北伐。船到中流，他站立船头，慷慨激昂地击楫说：我如不扫清中原，誓不复返!跟随的人都被他的豪情壮志感动。由于东晋统治者腐朽软弱，偏安东南，北伐不利，祖巡忧愤而死。</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【回答】闻鸡起舞、中流击楫。</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【补充】东晋初期，多次进行北伐，曾收复黄河以南部分地区。</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【回答】未能成功收复中原。</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通过课前预习、发言介绍的方式知道</w:t>
            </w:r>
            <w:r>
              <w:rPr>
                <w:rFonts w:hint="eastAsia" w:ascii="楷体_GB2312" w:hAnsi="Times New Roman" w:eastAsia="楷体_GB2312" w:cs="Times New Roman"/>
                <w:color w:val="auto"/>
                <w:kern w:val="2"/>
                <w:sz w:val="24"/>
                <w:szCs w:val="24"/>
                <w:lang w:val="en-US" w:eastAsia="zh-CN" w:bidi="ar-SA"/>
              </w:rPr>
              <w:t>祖逖其人。</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auto"/>
                <w:kern w:val="2"/>
                <w:sz w:val="24"/>
                <w:szCs w:val="24"/>
                <w:lang w:val="en-US" w:eastAsia="zh-CN" w:bidi="ar-SA"/>
              </w:rPr>
              <w:t>知道东晋最终未能成功</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收复中原以及其原因。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95"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4.东晋的兴盛</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（出示历史地图）</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东晋的兴盛主要是通过一</w:t>
            </w:r>
          </w:p>
        </w:tc>
        <w:tc>
          <w:tcPr>
            <w:tcW w:w="18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（1）背景：前秦基本统一北方，试图一举吞并东晋。</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（2）时间：公元317年。</w:t>
            </w: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了解东晋的兴盛，完成表格，提升对。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95"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场战争——淝水之战形成的，请大家结合课本内容，将地图左侧的表格填写完整。</w:t>
            </w:r>
          </w:p>
        </w:tc>
        <w:tc>
          <w:tcPr>
            <w:tcW w:w="1861" w:type="pct"/>
            <w:shd w:val="clear" w:color="auto" w:fill="FFFFFF"/>
            <w:vAlign w:val="center"/>
          </w:tcPr>
          <w:p>
            <w:pPr>
              <w:pStyle w:val="2"/>
              <w:keepNext w:val="0"/>
              <w:keepLines w:val="0"/>
              <w:pageBreakBefore w:val="0"/>
              <w:widowControl w:val="0"/>
              <w:numPr>
                <w:ilvl w:val="0"/>
                <w:numId w:val="2"/>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交战双方：前秦VS东晋。</w:t>
            </w:r>
          </w:p>
          <w:p>
            <w:pPr>
              <w:pStyle w:val="2"/>
              <w:keepNext w:val="0"/>
              <w:keepLines w:val="0"/>
              <w:pageBreakBefore w:val="0"/>
              <w:widowControl w:val="0"/>
              <w:numPr>
                <w:ilvl w:val="0"/>
                <w:numId w:val="2"/>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结果</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：东晋胜利(以少胜多)。</w:t>
            </w:r>
          </w:p>
          <w:p>
            <w:pPr>
              <w:pStyle w:val="2"/>
              <w:keepNext w:val="0"/>
              <w:keepLines w:val="0"/>
              <w:pageBreakBefore w:val="0"/>
              <w:widowControl w:val="0"/>
              <w:numPr>
                <w:ilvl w:val="0"/>
                <w:numId w:val="2"/>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t>影响</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：解除了来自北方的威胁。相对稳定的局势，使社会经济有所发展。</w:t>
            </w: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知识点的记忆。</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95"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ilvl w:val="0"/>
                <w:numId w:val="3"/>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东晋的灭亡</w:t>
            </w:r>
          </w:p>
          <w:p>
            <w:pPr>
              <w:pStyle w:val="2"/>
              <w:keepNext w:val="0"/>
              <w:keepLines w:val="0"/>
              <w:pageBreakBefore w:val="0"/>
              <w:widowControl w:val="0"/>
              <w:numPr>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（出示宋武帝刘裕像和历史地图）</w:t>
            </w:r>
            <w:r>
              <w:rPr>
                <w:rFonts w:hint="eastAsia" w:ascii="楷体_GB2312" w:hAnsi="Times New Roman" w:eastAsia="楷体_GB2312" w:cs="Times New Roman"/>
                <w:color w:val="auto"/>
                <w:kern w:val="2"/>
                <w:sz w:val="24"/>
                <w:szCs w:val="24"/>
                <w:lang w:val="en-US" w:eastAsia="zh-CN" w:bidi="ar-SA"/>
              </w:rPr>
              <w:t>不久，东晋灭亡，被谁而灭？何朝代之？</w:t>
            </w:r>
          </w:p>
        </w:tc>
        <w:tc>
          <w:tcPr>
            <w:tcW w:w="1861" w:type="pct"/>
            <w:shd w:val="clear" w:color="auto" w:fill="FFFFFF"/>
            <w:vAlign w:val="center"/>
          </w:tcPr>
          <w:p>
            <w:pPr>
              <w:pStyle w:val="2"/>
              <w:keepNext w:val="0"/>
              <w:keepLines w:val="0"/>
              <w:pageBreakBefore w:val="0"/>
              <w:widowControl w:val="0"/>
              <w:numPr>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【回答】公元420年，布衣出生的大将刘裕令傀儡皇帝晋恭帝司马德文禅让，自己代晋称帝，建立了南朝的宋国，从此东晋宣告灭亡。</w:t>
            </w: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知道东晋末年，政权落入武将手中，420年，东晋灭亡的史实。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bCs/>
                <w:kern w:val="2"/>
                <w:sz w:val="24"/>
                <w:szCs w:val="24"/>
                <w:lang w:val="en-US" w:eastAsia="zh-CN" w:bidi="ar-SA"/>
              </w:rPr>
              <w:t>贰·南朝的政治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1.南朝的更迭</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【过渡】</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（出示四国地图和南朝政权一览表）</w:t>
            </w:r>
            <w:r>
              <w:rPr>
                <w:rFonts w:hint="eastAsia" w:ascii="楷体_GB2312" w:hAnsi="Times New Roman" w:eastAsia="楷体_GB2312" w:cs="Times New Roman"/>
                <w:b w:val="0"/>
                <w:bCs w:val="0"/>
                <w:color w:val="auto"/>
                <w:kern w:val="2"/>
                <w:sz w:val="24"/>
                <w:szCs w:val="24"/>
                <w:lang w:val="en-US" w:eastAsia="zh-CN" w:bidi="ar-SA"/>
              </w:rPr>
              <w:t>请大家观看材料，东晋灭亡后南朝是统一的王朝吗？</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r>
              <w:rPr>
                <w:rFonts w:hint="eastAsia" w:ascii="楷体_GB2312" w:hAnsi="Times New Roman" w:eastAsia="楷体_GB2312" w:cs="Times New Roman"/>
                <w:b w:val="0"/>
                <w:bCs w:val="0"/>
                <w:color w:val="auto"/>
                <w:kern w:val="2"/>
                <w:sz w:val="24"/>
                <w:szCs w:val="24"/>
                <w:lang w:val="en-US" w:eastAsia="zh-CN" w:bidi="ar-SA"/>
              </w:rPr>
              <w:t>【讲授】东吴、东晋、南朝（宋齐梁陈）均定都于南京，故南京被称为“六朝古都”。</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val="0"/>
                <w:bCs w:val="0"/>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（出示四幅地图）</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引导学生小组交流：对比一下，南朝中领土最大和最小的分别是哪个政权？</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【回答】东晋灭亡后，在420年-589年（隋文帝派次子杨广灭陈）的170年里，中国南方政权相继出现了宋、齐、梁、陈四个王朝, 统称“南朝”。</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【回答】①繁荣： 宋是南朝疆域最大的朝代。宋武帝、宋文帝在位时，赋轻役稀，江南民殷国富，社会比较安定。</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②衰败：梁武帝萧衍起兵夺取帝后，放纵皇室成员和官僚大地主盘剥平民百姓，政治日益败坏。后来发生了大规模的叛乱，建康失陷，江东最富庶的地区惨遭烧杀抢掠。自此，在南北实力对比中，南朝处于明显劣势。</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讲授法，明确</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“南朝”与</w:t>
            </w:r>
            <w:r>
              <w:rPr>
                <w:rFonts w:hint="eastAsia" w:ascii="楷体_GB2312" w:hAnsi="Times New Roman" w:eastAsia="楷体_GB2312" w:cs="Times New Roman"/>
                <w:b w:val="0"/>
                <w:bCs w:val="0"/>
                <w:color w:val="auto"/>
                <w:kern w:val="2"/>
                <w:sz w:val="24"/>
                <w:szCs w:val="24"/>
                <w:lang w:val="en-US" w:eastAsia="zh-CN" w:bidi="ar-SA"/>
              </w:rPr>
              <w:t>“六朝古都”。</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地图展示，直观看到南朝的政治情况。</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地图展示，引导学生对比地图，小组交流</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南朝中领土最大和最小的政权，调动学生学习兴趣</w:t>
            </w:r>
            <w:r>
              <w:rPr>
                <w:rFonts w:hint="eastAsia" w:ascii="楷体_GB2312" w:hAnsi="Times New Roman" w:eastAsia="楷体_GB2312" w:cs="Times New Roman"/>
                <w:b w:val="0"/>
                <w:bCs w:val="0"/>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b/>
                <w:bCs/>
                <w:kern w:val="2"/>
                <w:sz w:val="24"/>
                <w:szCs w:val="24"/>
                <w:lang w:val="en-US" w:eastAsia="zh-CN" w:bidi="ar-SA"/>
              </w:rPr>
              <w:t>叁·江南地区的开发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1.背景</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（出示两则史料）</w:t>
            </w:r>
            <w:r>
              <w:rPr>
                <w:rFonts w:hint="eastAsia" w:ascii="楷体_GB2312" w:hAnsi="Times New Roman" w:eastAsia="楷体_GB2312" w:cs="Times New Roman"/>
                <w:color w:val="auto"/>
                <w:kern w:val="2"/>
                <w:sz w:val="24"/>
                <w:szCs w:val="24"/>
                <w:lang w:val="en-US" w:eastAsia="zh-CN" w:bidi="ar-SA"/>
              </w:rPr>
              <w:t>合作探究：阅读材料，对比《史书》与《宋书》中对江南地区的描述有什么不同？</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【过渡】为什么江南地区会在东晋南朝时出现如此大的变化？让我们一探究竟。</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 xml:space="preserve">【回答】①《史记》成书于西汉，江南尚未开发，地广人稀，生产力水平落后，商业不发展，人民生活不富足；    </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left"/>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②《宋书》成书于南朝，此时江南地区得到开发，物产丰富，人口众多，粮食产量高，手工业发达。</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史料研读，知道东晋南朝期间江南地区发生的变化，为接下来探寻变化的原因作铺垫。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938"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left"/>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2.原因</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（依次出示材料）</w:t>
            </w:r>
            <w:r>
              <w:rPr>
                <w:rFonts w:hint="eastAsia" w:ascii="楷体_GB2312" w:hAnsi="Times New Roman" w:eastAsia="楷体_GB2312" w:cs="Times New Roman"/>
                <w:color w:val="auto"/>
                <w:kern w:val="2"/>
                <w:sz w:val="24"/>
                <w:szCs w:val="24"/>
                <w:lang w:val="en-US" w:eastAsia="zh-CN" w:bidi="ar-SA"/>
              </w:rPr>
              <w:t>引导学生合作探究，结合所出示的材料分析回答江南地区开发的原因。</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EE822F" w:themeColor="accent2"/>
                <w:kern w:val="2"/>
                <w:sz w:val="24"/>
                <w:szCs w:val="24"/>
                <w:lang w:val="en-US" w:eastAsia="zh-CN" w:bidi="ar-SA"/>
                <w14:textFill>
                  <w14:solidFill>
                    <w14:schemeClr w14:val="accent2"/>
                  </w14:solidFill>
                </w14:textFill>
              </w:rPr>
              <w:t>材料1：</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东晋南迁移民分布图、《六朝经济史》史料。</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EE822F" w:themeColor="accent2"/>
                <w:kern w:val="2"/>
                <w:sz w:val="24"/>
                <w:szCs w:val="24"/>
                <w:lang w:val="en-US" w:eastAsia="zh-CN" w:bidi="ar-SA"/>
                <w14:textFill>
                  <w14:solidFill>
                    <w14:schemeClr w14:val="accent2"/>
                  </w14:solidFill>
                </w14:textFill>
              </w:rPr>
              <w:t>材料2：</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历史地图、《六朝时期的江南农业经济》史料。</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【回答】（1）西晋末年以来，大批北方人民为躲避战祸南下。北方人的南迁，给江南地区输送了大量的劳动力，也带来了先进的生产工具和生产技术。</w:t>
            </w:r>
          </w:p>
          <w:p>
            <w:pPr>
              <w:pStyle w:val="2"/>
              <w:keepNext w:val="0"/>
              <w:keepLines w:val="0"/>
              <w:pageBreakBefore w:val="0"/>
              <w:widowControl w:val="0"/>
              <w:numPr>
                <w:ilvl w:val="0"/>
                <w:numId w:val="4"/>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江南地区自然条件优越。</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（3）当时的江南地区，战乱少，社会比较安定。</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合作探究，从地图、史料中分析江南地区开发的原因，培养学生团队意识和合作能力，提升学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78"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EE822F" w:themeColor="accent2"/>
                <w:kern w:val="2"/>
                <w:sz w:val="24"/>
                <w:szCs w:val="24"/>
                <w:lang w:val="en-US" w:eastAsia="zh-CN" w:bidi="ar-SA"/>
                <w14:textFill>
                  <w14:solidFill>
                    <w14:schemeClr w14:val="accent2"/>
                  </w14:solidFill>
                </w14:textFill>
              </w:rPr>
            </w:pPr>
            <w:r>
              <w:rPr>
                <w:rFonts w:hint="eastAsia" w:ascii="楷体_GB2312" w:hAnsi="Times New Roman" w:eastAsia="楷体_GB2312" w:cs="Times New Roman"/>
                <w:color w:val="EE822F" w:themeColor="accent2"/>
                <w:kern w:val="2"/>
                <w:sz w:val="24"/>
                <w:szCs w:val="24"/>
                <w:lang w:val="en-US" w:eastAsia="zh-CN" w:bidi="ar-SA"/>
                <w14:textFill>
                  <w14:solidFill>
                    <w14:schemeClr w14:val="accent2"/>
                  </w14:solidFill>
                </w14:textFill>
              </w:rPr>
              <w:t>材料3：</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《宋书》《食货志》史料。</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（4）统治者重视农业发展。</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（5）南下移民和当地民众共同努力</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生史料研读、史料实证素养，知道论从史出、史论结合。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5"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3.表现</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（依次出示三张课件）</w:t>
            </w:r>
            <w:r>
              <w:rPr>
                <w:rFonts w:hint="eastAsia" w:ascii="楷体_GB2312" w:hAnsi="Times New Roman" w:eastAsia="楷体_GB2312" w:cs="Times New Roman"/>
                <w:color w:val="auto"/>
                <w:kern w:val="2"/>
                <w:sz w:val="24"/>
                <w:szCs w:val="24"/>
                <w:lang w:val="en-US" w:eastAsia="zh-CN" w:bidi="ar-SA"/>
              </w:rPr>
              <w:t>引导三个小组分别从农业、手工业、商业三个方面考虑江南地区开发的影响。</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【过渡】</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（出示历史地图）</w:t>
            </w:r>
            <w:r>
              <w:rPr>
                <w:rFonts w:hint="eastAsia" w:ascii="楷体_GB2312" w:hAnsi="Times New Roman" w:eastAsia="楷体_GB2312" w:cs="Times New Roman"/>
                <w:color w:val="auto"/>
                <w:kern w:val="2"/>
                <w:sz w:val="24"/>
                <w:szCs w:val="24"/>
                <w:lang w:val="en-US" w:eastAsia="zh-CN" w:bidi="ar-SA"/>
              </w:rPr>
              <w:t>农业和手工业的发展，同时促进了商业的交流和城市的繁荣。接下来请最后一个小组谈谈在商业交流和城市繁荣方面的影响。</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【回答】农业：大量荒地被开垦出来，耕地面积不断增加，并兴修很多水利。农业技术也有很大改进。推广和改进犁耕，实行精耕细作。推广选种、育种、田间管理和施用粪肥等比较先进的生产技术。</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【回答】手工业：在缫丝、织布、制瓷、冶铸、造船、造纸、制盐等方面都有显著的发展。</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【回答】商业：扬州“丝绵布帛之饶，覆衣天下”。城市：南朝时建康(南京)成为大都会。</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从三个维度认识江南地区开发的影响。</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通过分析材料和课本内容，提升学生历史分析和归纳概括的能力。</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小组交流，增强互动性和趣味性。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5"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4.影响</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（出示四大经济区分布图）</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不难理解，经济重心是指全国经济最发达的地区，并在国家经济发展中提供动力起到决定性作用的地区。秦汉时期，黄河流域经济发达，是全国经济重心；江南地广人稀，农业生产落后。那江南开发给经济重心又带来什么影响呢？</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【回答】促进江南地区经济发展，使南北经济发展趋向平衡，为我国古代经济重心南移奠定了基础。</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首先述清</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经济重心的含义以及秦汉时期的经济重心情况，逐步引导学生主动发现</w:t>
            </w:r>
            <w:r>
              <w:rPr>
                <w:rFonts w:hint="eastAsia" w:ascii="楷体_GB2312" w:hAnsi="Times New Roman" w:eastAsia="楷体_GB2312" w:cs="Times New Roman"/>
                <w:color w:val="auto"/>
                <w:kern w:val="2"/>
                <w:sz w:val="24"/>
                <w:szCs w:val="24"/>
                <w:lang w:val="en-US" w:eastAsia="zh-CN" w:bidi="ar-SA"/>
              </w:rPr>
              <w:t>江南地区经济发展为我国古代经济重心南移奠定了基础。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4"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（三）</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课堂小结</w:t>
            </w:r>
          </w:p>
        </w:tc>
        <w:tc>
          <w:tcPr>
            <w:tcW w:w="1430"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ind w:firstLine="480" w:firstLineChars="20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今天，我们一同了解了东晋的兴亡、南朝的政治以及随之带来的江南地区的开发。北方战乱，北人南迁带来先进技术，南方社会安定，为我国古代经济重心南移奠定了基础。</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做好笔记，跟随老师一同回顾本课的学习内容。</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课堂小结，梳理本课主要知识脉络，提升记忆效果。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九、</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cs="Times New Roman"/>
                <w:b w:val="0"/>
                <w:bCs w:val="0"/>
                <w:kern w:val="2"/>
                <w:sz w:val="24"/>
                <w:szCs w:val="21"/>
                <w:lang w:val="en-US" w:eastAsia="zh-CN" w:bidi="ar-SA"/>
              </w:rPr>
              <w:t>随堂练习</w:t>
            </w: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firstLine="480" w:firstLineChars="200"/>
              <w:jc w:val="center"/>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4道单项选择（详见配套课件）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4" w:hRule="atLeast"/>
          <w:jc w:val="center"/>
        </w:trPr>
        <w:tc>
          <w:tcPr>
            <w:tcW w:w="668" w:type="pct"/>
            <w:shd w:val="clear" w:color="auto" w:fill="auto"/>
            <w:vAlign w:val="center"/>
          </w:tcPr>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十、板书设计</w:t>
            </w: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kern w:val="2"/>
                <w:sz w:val="24"/>
                <w:szCs w:val="24"/>
                <w:lang w:val="en-US" w:eastAsia="zh-CN" w:bidi="ar-SA"/>
              </w:rPr>
            </w:pPr>
            <w:r>
              <w:drawing>
                <wp:inline distT="0" distB="0" distL="114300" distR="114300">
                  <wp:extent cx="2210435" cy="1353820"/>
                  <wp:effectExtent l="0" t="0" r="24765" b="1778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2210435" cy="135382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1"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十一、</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教学反思</w:t>
            </w: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kern w:val="2"/>
                <w:sz w:val="24"/>
                <w:szCs w:val="24"/>
                <w:lang w:val="en-US" w:eastAsia="zh-CN" w:bidi="ar-SA"/>
              </w:rPr>
            </w:pPr>
          </w:p>
        </w:tc>
      </w:tr>
    </w:tbl>
    <w:p>
      <w:pPr>
        <w:pStyle w:val="2"/>
      </w:pPr>
    </w:p>
    <w:sectPr>
      <w:headerReference r:id="rId3" w:type="default"/>
      <w:footerReference r:id="rId4" w:type="default"/>
      <w:pgSz w:w="11906" w:h="16838"/>
      <w:pgMar w:top="720" w:right="720" w:bottom="720" w:left="720" w:header="283" w:footer="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1"/>
    <w:family w:val="auto"/>
    <w:pitch w:val="default"/>
    <w:sig w:usb0="E0000AFF" w:usb1="00007843" w:usb2="00000001" w:usb3="00000000" w:csb0="400001BF" w:csb1="DFF7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w:panose1 w:val="00000000000000000000"/>
    <w:charset w:val="00"/>
    <w:family w:val="auto"/>
    <w:pitch w:val="default"/>
    <w:sig w:usb0="E00002FF" w:usb1="5000785B" w:usb2="00000000" w:usb3="00000000" w:csb0="2000019F" w:csb1="4F010000"/>
  </w:font>
  <w:font w:name="楷体_GB2312">
    <w:altName w:val="汉仪楷体简"/>
    <w:panose1 w:val="02010609030101010101"/>
    <w:charset w:val="86"/>
    <w:family w:val="modern"/>
    <w:pitch w:val="default"/>
    <w:sig w:usb0="00000000" w:usb1="0000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华文行楷">
    <w:altName w:val="行楷-简"/>
    <w:panose1 w:val="02010800040101010101"/>
    <w:charset w:val="86"/>
    <w:family w:val="auto"/>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 w:name="行楷-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 w:name="汉仪书魂体简">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bidi w:val="0"/>
      <w:rPr>
        <w:b w:val="0"/>
        <w:bCs w:val="0"/>
      </w:rPr>
    </w:pPr>
    <w:r>
      <w:rPr>
        <w:rFonts w:hint="eastAsia" w:ascii="楷体" w:hAnsi="楷体" w:eastAsia="楷体" w:cs="楷体"/>
        <w:b w:val="0"/>
        <w:bCs w:val="0"/>
        <w:i w:val="0"/>
        <w:iCs w:val="0"/>
        <w:caps w:val="0"/>
        <w:color w:val="auto"/>
        <w:spacing w:val="0"/>
        <w:sz w:val="28"/>
        <w:szCs w:val="28"/>
        <w:lang w:val="en-US" w:eastAsia="zh-CN"/>
      </w:rPr>
      <w:t>一蓑烟雨工作室基于2022新课标下的教学·七年级上册</w:t>
    </w:r>
    <w:r>
      <w:rPr>
        <w:rFonts w:hint="eastAsia" w:ascii="华文行楷" w:hAnsi="华文行楷" w:eastAsia="华文行楷" w:cs="华文行楷"/>
        <w:b w:val="0"/>
        <w:bCs w:val="0"/>
        <w:i w:val="0"/>
        <w:iCs w:val="0"/>
        <w:caps w:val="0"/>
        <w:color w:val="auto"/>
        <w:spacing w:val="0"/>
        <w:sz w:val="24"/>
        <w:szCs w:val="24"/>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EE3DA8"/>
    <w:multiLevelType w:val="singleLevel"/>
    <w:tmpl w:val="9DEE3DA8"/>
    <w:lvl w:ilvl="0" w:tentative="0">
      <w:start w:val="5"/>
      <w:numFmt w:val="decimal"/>
      <w:lvlText w:val="%1."/>
      <w:lvlJc w:val="left"/>
      <w:pPr>
        <w:tabs>
          <w:tab w:val="left" w:pos="312"/>
        </w:tabs>
      </w:pPr>
    </w:lvl>
  </w:abstractNum>
  <w:abstractNum w:abstractNumId="1">
    <w:nsid w:val="D6313824"/>
    <w:multiLevelType w:val="singleLevel"/>
    <w:tmpl w:val="D6313824"/>
    <w:lvl w:ilvl="0" w:tentative="0">
      <w:start w:val="3"/>
      <w:numFmt w:val="decimal"/>
      <w:suff w:val="nothing"/>
      <w:lvlText w:val="（%1）"/>
      <w:lvlJc w:val="left"/>
    </w:lvl>
  </w:abstractNum>
  <w:abstractNum w:abstractNumId="2">
    <w:nsid w:val="EEBFF51B"/>
    <w:multiLevelType w:val="singleLevel"/>
    <w:tmpl w:val="EEBFF51B"/>
    <w:lvl w:ilvl="0" w:tentative="0">
      <w:start w:val="2"/>
      <w:numFmt w:val="decimal"/>
      <w:lvlText w:val="%1."/>
      <w:lvlJc w:val="left"/>
      <w:pPr>
        <w:tabs>
          <w:tab w:val="left" w:pos="312"/>
        </w:tabs>
      </w:pPr>
    </w:lvl>
  </w:abstractNum>
  <w:abstractNum w:abstractNumId="3">
    <w:nsid w:val="FF7F522F"/>
    <w:multiLevelType w:val="singleLevel"/>
    <w:tmpl w:val="FF7F522F"/>
    <w:lvl w:ilvl="0" w:tentative="0">
      <w:start w:val="2"/>
      <w:numFmt w:val="decimal"/>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Tk5MTcxYzE3OGQ2MmMyNWMyMThlYTJjZjZlODcifQ=="/>
    <w:docVar w:name="ksoschemedata" w:val="b03ee0be-5834-4932-ad65-9f8fee29d81d"/>
  </w:docVars>
  <w:rsids>
    <w:rsidRoot w:val="00172A27"/>
    <w:rsid w:val="078ED508"/>
    <w:rsid w:val="0932FCFC"/>
    <w:rsid w:val="0997402C"/>
    <w:rsid w:val="0F778BA9"/>
    <w:rsid w:val="0F7DC74B"/>
    <w:rsid w:val="0FBEF01D"/>
    <w:rsid w:val="16BE546A"/>
    <w:rsid w:val="1757439D"/>
    <w:rsid w:val="17FB6C02"/>
    <w:rsid w:val="1A7F50D2"/>
    <w:rsid w:val="1A7FC94A"/>
    <w:rsid w:val="1B3E1FAF"/>
    <w:rsid w:val="1BFD97B9"/>
    <w:rsid w:val="1D4DC5D1"/>
    <w:rsid w:val="1DDDA69B"/>
    <w:rsid w:val="1F3EF6F8"/>
    <w:rsid w:val="1F4D1708"/>
    <w:rsid w:val="1F7905E5"/>
    <w:rsid w:val="1F7FB290"/>
    <w:rsid w:val="1FA6C1B4"/>
    <w:rsid w:val="1FBED9C5"/>
    <w:rsid w:val="1FBFD1C2"/>
    <w:rsid w:val="1FDFF1F1"/>
    <w:rsid w:val="1FDFF4F5"/>
    <w:rsid w:val="1FEE5C08"/>
    <w:rsid w:val="22F7A2C4"/>
    <w:rsid w:val="23BDD8EE"/>
    <w:rsid w:val="23EA5A40"/>
    <w:rsid w:val="24E7C313"/>
    <w:rsid w:val="26FFD5E6"/>
    <w:rsid w:val="275F1ADB"/>
    <w:rsid w:val="277BE09C"/>
    <w:rsid w:val="29EB812E"/>
    <w:rsid w:val="2BB13FD2"/>
    <w:rsid w:val="2BD76D71"/>
    <w:rsid w:val="2C4C7C05"/>
    <w:rsid w:val="2C5E86A2"/>
    <w:rsid w:val="2D71E665"/>
    <w:rsid w:val="2DB2672A"/>
    <w:rsid w:val="2DED7473"/>
    <w:rsid w:val="2ED6F8C4"/>
    <w:rsid w:val="2EF603EA"/>
    <w:rsid w:val="2F36A035"/>
    <w:rsid w:val="2FBF056C"/>
    <w:rsid w:val="2FEB94C9"/>
    <w:rsid w:val="2FEBF050"/>
    <w:rsid w:val="2FFA4367"/>
    <w:rsid w:val="31B76F5C"/>
    <w:rsid w:val="33DFDF7F"/>
    <w:rsid w:val="33FF34EB"/>
    <w:rsid w:val="377ABA68"/>
    <w:rsid w:val="37E35267"/>
    <w:rsid w:val="37FB27E1"/>
    <w:rsid w:val="37FD630A"/>
    <w:rsid w:val="37FE4FEC"/>
    <w:rsid w:val="37FF3519"/>
    <w:rsid w:val="37FF8DFE"/>
    <w:rsid w:val="39FDB34F"/>
    <w:rsid w:val="3A7F5724"/>
    <w:rsid w:val="3ABFF8FF"/>
    <w:rsid w:val="3B7FAC23"/>
    <w:rsid w:val="3BFB589B"/>
    <w:rsid w:val="3BFE1959"/>
    <w:rsid w:val="3C5CDBDF"/>
    <w:rsid w:val="3CFFC0FD"/>
    <w:rsid w:val="3DDE43DC"/>
    <w:rsid w:val="3DF6299A"/>
    <w:rsid w:val="3DF77C34"/>
    <w:rsid w:val="3DFB17FE"/>
    <w:rsid w:val="3DFECC08"/>
    <w:rsid w:val="3E8FAE68"/>
    <w:rsid w:val="3EBBACAB"/>
    <w:rsid w:val="3EFEE991"/>
    <w:rsid w:val="3F173061"/>
    <w:rsid w:val="3F353DD8"/>
    <w:rsid w:val="3F370091"/>
    <w:rsid w:val="3F5709C7"/>
    <w:rsid w:val="3F6F6A75"/>
    <w:rsid w:val="3F7B38B9"/>
    <w:rsid w:val="3FAEFFED"/>
    <w:rsid w:val="3FBDA166"/>
    <w:rsid w:val="3FDFDEAD"/>
    <w:rsid w:val="3FEA6F80"/>
    <w:rsid w:val="3FED7EF1"/>
    <w:rsid w:val="3FF6843B"/>
    <w:rsid w:val="3FF79735"/>
    <w:rsid w:val="3FFA399C"/>
    <w:rsid w:val="402B01BD"/>
    <w:rsid w:val="40F5E8DA"/>
    <w:rsid w:val="429F97FC"/>
    <w:rsid w:val="43FF50A4"/>
    <w:rsid w:val="45FDFA04"/>
    <w:rsid w:val="467B3277"/>
    <w:rsid w:val="49AE5E06"/>
    <w:rsid w:val="4ACFBAA2"/>
    <w:rsid w:val="4BDF3705"/>
    <w:rsid w:val="4BFB48DE"/>
    <w:rsid w:val="4C7E1D4A"/>
    <w:rsid w:val="4CFB8307"/>
    <w:rsid w:val="4D7DBF58"/>
    <w:rsid w:val="4DBCC346"/>
    <w:rsid w:val="4EBD13E4"/>
    <w:rsid w:val="4F339279"/>
    <w:rsid w:val="4F9F38F8"/>
    <w:rsid w:val="4FDE1A3B"/>
    <w:rsid w:val="4FFF904A"/>
    <w:rsid w:val="50F49686"/>
    <w:rsid w:val="527B3B1E"/>
    <w:rsid w:val="528CA8E7"/>
    <w:rsid w:val="539F438A"/>
    <w:rsid w:val="53BEB3DB"/>
    <w:rsid w:val="53FA87EE"/>
    <w:rsid w:val="54B31CAF"/>
    <w:rsid w:val="54EFD02D"/>
    <w:rsid w:val="56B5E359"/>
    <w:rsid w:val="574D4A60"/>
    <w:rsid w:val="577D14B3"/>
    <w:rsid w:val="577FAF79"/>
    <w:rsid w:val="57BF81C6"/>
    <w:rsid w:val="57DA450F"/>
    <w:rsid w:val="58BF457A"/>
    <w:rsid w:val="58EF5953"/>
    <w:rsid w:val="597C1636"/>
    <w:rsid w:val="5AD765EE"/>
    <w:rsid w:val="5ADF1772"/>
    <w:rsid w:val="5B312BC0"/>
    <w:rsid w:val="5B5F9FDF"/>
    <w:rsid w:val="5BBE224D"/>
    <w:rsid w:val="5BF7F123"/>
    <w:rsid w:val="5BFA2C60"/>
    <w:rsid w:val="5BFB5181"/>
    <w:rsid w:val="5C43D1F8"/>
    <w:rsid w:val="5CFDE3C2"/>
    <w:rsid w:val="5DB0376E"/>
    <w:rsid w:val="5DB2D7F2"/>
    <w:rsid w:val="5DDD3DBD"/>
    <w:rsid w:val="5DED81EA"/>
    <w:rsid w:val="5DFD3B26"/>
    <w:rsid w:val="5DFF7DB6"/>
    <w:rsid w:val="5ECF5CAC"/>
    <w:rsid w:val="5ED7091F"/>
    <w:rsid w:val="5EEF652C"/>
    <w:rsid w:val="5EF681C7"/>
    <w:rsid w:val="5EFF3994"/>
    <w:rsid w:val="5F4FABD0"/>
    <w:rsid w:val="5F96DB86"/>
    <w:rsid w:val="5FB6F097"/>
    <w:rsid w:val="5FBE3317"/>
    <w:rsid w:val="5FCB6DC0"/>
    <w:rsid w:val="5FDF15C0"/>
    <w:rsid w:val="5FEBC2FF"/>
    <w:rsid w:val="5FF42774"/>
    <w:rsid w:val="5FFB6641"/>
    <w:rsid w:val="5FFB68CC"/>
    <w:rsid w:val="5FFBE16A"/>
    <w:rsid w:val="5FFBE571"/>
    <w:rsid w:val="5FFF3D44"/>
    <w:rsid w:val="5FFFDF21"/>
    <w:rsid w:val="61E89009"/>
    <w:rsid w:val="65334C9B"/>
    <w:rsid w:val="657DD26A"/>
    <w:rsid w:val="65FA9584"/>
    <w:rsid w:val="66DF828A"/>
    <w:rsid w:val="675BF543"/>
    <w:rsid w:val="67BAF4D7"/>
    <w:rsid w:val="67F5A264"/>
    <w:rsid w:val="67FD2A1B"/>
    <w:rsid w:val="67FDAAAC"/>
    <w:rsid w:val="67FED404"/>
    <w:rsid w:val="68D4B0DC"/>
    <w:rsid w:val="6937A84D"/>
    <w:rsid w:val="69FFBC05"/>
    <w:rsid w:val="6ADFDB43"/>
    <w:rsid w:val="6B9D78E9"/>
    <w:rsid w:val="6BB08380"/>
    <w:rsid w:val="6BBE0EB4"/>
    <w:rsid w:val="6BBF9C92"/>
    <w:rsid w:val="6BC9F9B7"/>
    <w:rsid w:val="6BE58ED1"/>
    <w:rsid w:val="6BFF8801"/>
    <w:rsid w:val="6C76FFA7"/>
    <w:rsid w:val="6D57D139"/>
    <w:rsid w:val="6D6F1003"/>
    <w:rsid w:val="6D7C2F38"/>
    <w:rsid w:val="6DD32E1B"/>
    <w:rsid w:val="6DD6E4E7"/>
    <w:rsid w:val="6DF1C86B"/>
    <w:rsid w:val="6DFB1AA0"/>
    <w:rsid w:val="6DFF3C0B"/>
    <w:rsid w:val="6E0F9D8B"/>
    <w:rsid w:val="6EFE107B"/>
    <w:rsid w:val="6F3779D6"/>
    <w:rsid w:val="6F6FBF16"/>
    <w:rsid w:val="6FAA15D7"/>
    <w:rsid w:val="6FB291AA"/>
    <w:rsid w:val="6FB7BF57"/>
    <w:rsid w:val="6FBEDAE2"/>
    <w:rsid w:val="6FEF86B9"/>
    <w:rsid w:val="6FFC9F87"/>
    <w:rsid w:val="6FFD3D44"/>
    <w:rsid w:val="6FFD4F4D"/>
    <w:rsid w:val="6FFE827F"/>
    <w:rsid w:val="6FFEC1C5"/>
    <w:rsid w:val="6FFF690F"/>
    <w:rsid w:val="70DB1795"/>
    <w:rsid w:val="737F04C5"/>
    <w:rsid w:val="737F3100"/>
    <w:rsid w:val="73EF6596"/>
    <w:rsid w:val="73FD1870"/>
    <w:rsid w:val="73FE7202"/>
    <w:rsid w:val="747B6CB3"/>
    <w:rsid w:val="756A0855"/>
    <w:rsid w:val="757FDCBD"/>
    <w:rsid w:val="759E50F8"/>
    <w:rsid w:val="75F2107C"/>
    <w:rsid w:val="75FBE085"/>
    <w:rsid w:val="75FD7CA0"/>
    <w:rsid w:val="76F51893"/>
    <w:rsid w:val="76FF3A2C"/>
    <w:rsid w:val="76FF4389"/>
    <w:rsid w:val="76FF45BB"/>
    <w:rsid w:val="770FCFFD"/>
    <w:rsid w:val="775693A9"/>
    <w:rsid w:val="776F613A"/>
    <w:rsid w:val="777564A3"/>
    <w:rsid w:val="7775AFAC"/>
    <w:rsid w:val="777DEE47"/>
    <w:rsid w:val="777ED99F"/>
    <w:rsid w:val="7785EB42"/>
    <w:rsid w:val="778D4FB9"/>
    <w:rsid w:val="77A43F14"/>
    <w:rsid w:val="77AED9FD"/>
    <w:rsid w:val="77BF7B3D"/>
    <w:rsid w:val="77CE8116"/>
    <w:rsid w:val="77D67024"/>
    <w:rsid w:val="77DE1AA8"/>
    <w:rsid w:val="77FA934F"/>
    <w:rsid w:val="77FEDB19"/>
    <w:rsid w:val="77FF6B95"/>
    <w:rsid w:val="77FFE6BB"/>
    <w:rsid w:val="789E71D7"/>
    <w:rsid w:val="78FBDEF8"/>
    <w:rsid w:val="78FFE9DA"/>
    <w:rsid w:val="795FFBBC"/>
    <w:rsid w:val="799F2D16"/>
    <w:rsid w:val="79DD99DF"/>
    <w:rsid w:val="79EF646D"/>
    <w:rsid w:val="79F7C77F"/>
    <w:rsid w:val="79FD405E"/>
    <w:rsid w:val="79FD5583"/>
    <w:rsid w:val="7A3D8194"/>
    <w:rsid w:val="7ABF8F13"/>
    <w:rsid w:val="7AEF95CB"/>
    <w:rsid w:val="7AEFCA34"/>
    <w:rsid w:val="7AFF7027"/>
    <w:rsid w:val="7B6E7DC4"/>
    <w:rsid w:val="7B7B89F4"/>
    <w:rsid w:val="7B9FD159"/>
    <w:rsid w:val="7BAF7644"/>
    <w:rsid w:val="7BB7254B"/>
    <w:rsid w:val="7BBD77AA"/>
    <w:rsid w:val="7BDCF1FE"/>
    <w:rsid w:val="7BDF7C67"/>
    <w:rsid w:val="7BEE8926"/>
    <w:rsid w:val="7BF3F93A"/>
    <w:rsid w:val="7BFDFF64"/>
    <w:rsid w:val="7BFF1D14"/>
    <w:rsid w:val="7C3674AE"/>
    <w:rsid w:val="7C5DBF67"/>
    <w:rsid w:val="7C7ED41B"/>
    <w:rsid w:val="7C9F281B"/>
    <w:rsid w:val="7CD670F3"/>
    <w:rsid w:val="7CDFA3BB"/>
    <w:rsid w:val="7CEF6A49"/>
    <w:rsid w:val="7D3FBC8F"/>
    <w:rsid w:val="7D7B98CC"/>
    <w:rsid w:val="7D7D03C7"/>
    <w:rsid w:val="7D7D9722"/>
    <w:rsid w:val="7D7E4B36"/>
    <w:rsid w:val="7D8B1CB3"/>
    <w:rsid w:val="7DA933A6"/>
    <w:rsid w:val="7DB4D848"/>
    <w:rsid w:val="7DDF7A2C"/>
    <w:rsid w:val="7DEE49AA"/>
    <w:rsid w:val="7DF38F90"/>
    <w:rsid w:val="7DFDB8EB"/>
    <w:rsid w:val="7DFE5D25"/>
    <w:rsid w:val="7DFEFD67"/>
    <w:rsid w:val="7DFF4D7F"/>
    <w:rsid w:val="7DFFE35F"/>
    <w:rsid w:val="7E4F45D0"/>
    <w:rsid w:val="7E5A3C65"/>
    <w:rsid w:val="7E5D09BF"/>
    <w:rsid w:val="7E67C2E5"/>
    <w:rsid w:val="7E6DFFA6"/>
    <w:rsid w:val="7E76E320"/>
    <w:rsid w:val="7E795637"/>
    <w:rsid w:val="7E9F4087"/>
    <w:rsid w:val="7EBD9155"/>
    <w:rsid w:val="7EBF6FF1"/>
    <w:rsid w:val="7ECF53F2"/>
    <w:rsid w:val="7ED4AB97"/>
    <w:rsid w:val="7ED7147E"/>
    <w:rsid w:val="7EDB21F0"/>
    <w:rsid w:val="7EE77739"/>
    <w:rsid w:val="7EEF6408"/>
    <w:rsid w:val="7EFBD7A0"/>
    <w:rsid w:val="7EFF6A4E"/>
    <w:rsid w:val="7EFF7FD0"/>
    <w:rsid w:val="7EFF9C3D"/>
    <w:rsid w:val="7EFFAE60"/>
    <w:rsid w:val="7F0755FC"/>
    <w:rsid w:val="7F1F0C24"/>
    <w:rsid w:val="7F3D8E55"/>
    <w:rsid w:val="7F3FE699"/>
    <w:rsid w:val="7F5CC3F6"/>
    <w:rsid w:val="7F6F27F1"/>
    <w:rsid w:val="7F6F8494"/>
    <w:rsid w:val="7F774557"/>
    <w:rsid w:val="7F7A8C69"/>
    <w:rsid w:val="7F7B7597"/>
    <w:rsid w:val="7F7FE914"/>
    <w:rsid w:val="7F84FADB"/>
    <w:rsid w:val="7F9D0852"/>
    <w:rsid w:val="7F9D1E22"/>
    <w:rsid w:val="7F9D8437"/>
    <w:rsid w:val="7FA58DB9"/>
    <w:rsid w:val="7FAFAFB7"/>
    <w:rsid w:val="7FB063A2"/>
    <w:rsid w:val="7FB1B20C"/>
    <w:rsid w:val="7FBB7F20"/>
    <w:rsid w:val="7FBD7280"/>
    <w:rsid w:val="7FBEBA36"/>
    <w:rsid w:val="7FBEE3D4"/>
    <w:rsid w:val="7FBF31F2"/>
    <w:rsid w:val="7FD563E1"/>
    <w:rsid w:val="7FD67F7F"/>
    <w:rsid w:val="7FD9C4D3"/>
    <w:rsid w:val="7FDB2703"/>
    <w:rsid w:val="7FDD7CA2"/>
    <w:rsid w:val="7FED1B15"/>
    <w:rsid w:val="7FEDDB10"/>
    <w:rsid w:val="7FEED8FA"/>
    <w:rsid w:val="7FEF8604"/>
    <w:rsid w:val="7FF3C4AD"/>
    <w:rsid w:val="7FF54630"/>
    <w:rsid w:val="7FF72F49"/>
    <w:rsid w:val="7FFA908E"/>
    <w:rsid w:val="7FFB0709"/>
    <w:rsid w:val="7FFBC964"/>
    <w:rsid w:val="7FFBD73E"/>
    <w:rsid w:val="7FFBFE96"/>
    <w:rsid w:val="7FFD477F"/>
    <w:rsid w:val="7FFE8C08"/>
    <w:rsid w:val="7FFF5E3E"/>
    <w:rsid w:val="7FFFF708"/>
    <w:rsid w:val="82EF8463"/>
    <w:rsid w:val="868E1E1F"/>
    <w:rsid w:val="86FB7CAE"/>
    <w:rsid w:val="872E546C"/>
    <w:rsid w:val="89FF47BC"/>
    <w:rsid w:val="8BFB859F"/>
    <w:rsid w:val="8DFDD1FE"/>
    <w:rsid w:val="8EF9596F"/>
    <w:rsid w:val="8F9320DD"/>
    <w:rsid w:val="8FE743F1"/>
    <w:rsid w:val="949E9FE9"/>
    <w:rsid w:val="9A0DA55D"/>
    <w:rsid w:val="9B7D8689"/>
    <w:rsid w:val="9CBDCB14"/>
    <w:rsid w:val="9CFFBA18"/>
    <w:rsid w:val="9D7E65BA"/>
    <w:rsid w:val="9DD7A63F"/>
    <w:rsid w:val="9DFA6D25"/>
    <w:rsid w:val="9DFEB4D7"/>
    <w:rsid w:val="9F9EBA6A"/>
    <w:rsid w:val="9FEF564C"/>
    <w:rsid w:val="9FFDFDCD"/>
    <w:rsid w:val="9FFEAD3D"/>
    <w:rsid w:val="9FFF5C06"/>
    <w:rsid w:val="A6FB6BD5"/>
    <w:rsid w:val="A71E2C9B"/>
    <w:rsid w:val="A7B7FCDB"/>
    <w:rsid w:val="A7EF85FD"/>
    <w:rsid w:val="A7FE0819"/>
    <w:rsid w:val="AABF0E82"/>
    <w:rsid w:val="AAFFD550"/>
    <w:rsid w:val="AB7D182A"/>
    <w:rsid w:val="AB9D5CD9"/>
    <w:rsid w:val="ABDD1FAD"/>
    <w:rsid w:val="AF1C07F2"/>
    <w:rsid w:val="AF65CB91"/>
    <w:rsid w:val="AFAD571B"/>
    <w:rsid w:val="AFCB19CC"/>
    <w:rsid w:val="AFCFA17F"/>
    <w:rsid w:val="AFE15D46"/>
    <w:rsid w:val="AFF7492B"/>
    <w:rsid w:val="AFFBB2E0"/>
    <w:rsid w:val="B2FEA9DC"/>
    <w:rsid w:val="B2FF7D98"/>
    <w:rsid w:val="B3F70D2F"/>
    <w:rsid w:val="B4EB0534"/>
    <w:rsid w:val="B4EF568A"/>
    <w:rsid w:val="B578C470"/>
    <w:rsid w:val="B58D73E8"/>
    <w:rsid w:val="B74D75FE"/>
    <w:rsid w:val="B74E8DB5"/>
    <w:rsid w:val="B754EEF7"/>
    <w:rsid w:val="B77D8735"/>
    <w:rsid w:val="B7BD7040"/>
    <w:rsid w:val="B7C935F6"/>
    <w:rsid w:val="B7CF416A"/>
    <w:rsid w:val="B7FF742B"/>
    <w:rsid w:val="B96C9D01"/>
    <w:rsid w:val="B99DC449"/>
    <w:rsid w:val="B9EF37BA"/>
    <w:rsid w:val="BB5FD93F"/>
    <w:rsid w:val="BB7EDD63"/>
    <w:rsid w:val="BBEF195A"/>
    <w:rsid w:val="BBF65638"/>
    <w:rsid w:val="BC5F9F88"/>
    <w:rsid w:val="BC9FD042"/>
    <w:rsid w:val="BCFE9C3E"/>
    <w:rsid w:val="BD5B4108"/>
    <w:rsid w:val="BD9D0228"/>
    <w:rsid w:val="BDEE5E01"/>
    <w:rsid w:val="BDFDDD7B"/>
    <w:rsid w:val="BDFF49C7"/>
    <w:rsid w:val="BDFFAB2F"/>
    <w:rsid w:val="BE677EB8"/>
    <w:rsid w:val="BE7A6807"/>
    <w:rsid w:val="BEB3DDAD"/>
    <w:rsid w:val="BEB967F7"/>
    <w:rsid w:val="BEDFE9E4"/>
    <w:rsid w:val="BEEDC625"/>
    <w:rsid w:val="BEF61D35"/>
    <w:rsid w:val="BEFDEBD0"/>
    <w:rsid w:val="BEFE47F3"/>
    <w:rsid w:val="BEFE6F05"/>
    <w:rsid w:val="BEFF3F48"/>
    <w:rsid w:val="BF0EE4E1"/>
    <w:rsid w:val="BF7F82F1"/>
    <w:rsid w:val="BFB7D28B"/>
    <w:rsid w:val="BFBD2F07"/>
    <w:rsid w:val="BFBFF148"/>
    <w:rsid w:val="BFCF2074"/>
    <w:rsid w:val="BFCFCFDD"/>
    <w:rsid w:val="BFF30519"/>
    <w:rsid w:val="BFFE31D9"/>
    <w:rsid w:val="BFFED283"/>
    <w:rsid w:val="BFFFA0A8"/>
    <w:rsid w:val="BFFFFEB7"/>
    <w:rsid w:val="C343C197"/>
    <w:rsid w:val="C4E9EE85"/>
    <w:rsid w:val="C4FED264"/>
    <w:rsid w:val="C7F334CE"/>
    <w:rsid w:val="C7FE1B04"/>
    <w:rsid w:val="C99BA6E8"/>
    <w:rsid w:val="C9DE216E"/>
    <w:rsid w:val="CAFE63F5"/>
    <w:rsid w:val="CBF78BFA"/>
    <w:rsid w:val="CBFF8749"/>
    <w:rsid w:val="CE6C3073"/>
    <w:rsid w:val="CEBAA8A4"/>
    <w:rsid w:val="CEEF2639"/>
    <w:rsid w:val="CEF768F1"/>
    <w:rsid w:val="CEFD5C51"/>
    <w:rsid w:val="CEFF8D5F"/>
    <w:rsid w:val="CF569C94"/>
    <w:rsid w:val="CFBB3038"/>
    <w:rsid w:val="CFFF401A"/>
    <w:rsid w:val="CFFFFD39"/>
    <w:rsid w:val="D29F5538"/>
    <w:rsid w:val="D5636628"/>
    <w:rsid w:val="D56F6A54"/>
    <w:rsid w:val="D57F34EC"/>
    <w:rsid w:val="D598C3C1"/>
    <w:rsid w:val="D5FBF758"/>
    <w:rsid w:val="D65FAA92"/>
    <w:rsid w:val="D6BCB646"/>
    <w:rsid w:val="D7911FC5"/>
    <w:rsid w:val="D7FDF527"/>
    <w:rsid w:val="D8FE1F02"/>
    <w:rsid w:val="D9598730"/>
    <w:rsid w:val="DA327490"/>
    <w:rsid w:val="DAFDD068"/>
    <w:rsid w:val="DB44AF95"/>
    <w:rsid w:val="DB7BE35C"/>
    <w:rsid w:val="DBB981A5"/>
    <w:rsid w:val="DBDFE5A4"/>
    <w:rsid w:val="DBE51624"/>
    <w:rsid w:val="DBEFCF63"/>
    <w:rsid w:val="DCBBDC9D"/>
    <w:rsid w:val="DD6E1E85"/>
    <w:rsid w:val="DDDD633B"/>
    <w:rsid w:val="DDF75A8F"/>
    <w:rsid w:val="DE1C3673"/>
    <w:rsid w:val="DE477BD8"/>
    <w:rsid w:val="DE7F54A7"/>
    <w:rsid w:val="DEB6664F"/>
    <w:rsid w:val="DEEBB816"/>
    <w:rsid w:val="DF771F4C"/>
    <w:rsid w:val="DF772C2B"/>
    <w:rsid w:val="DFA6C043"/>
    <w:rsid w:val="DFB9E926"/>
    <w:rsid w:val="DFBF2A79"/>
    <w:rsid w:val="DFDBE508"/>
    <w:rsid w:val="DFEDC34B"/>
    <w:rsid w:val="DFEDD845"/>
    <w:rsid w:val="DFF3A05B"/>
    <w:rsid w:val="DFFEBBBD"/>
    <w:rsid w:val="DFFED951"/>
    <w:rsid w:val="DFFF47F0"/>
    <w:rsid w:val="E133A7FB"/>
    <w:rsid w:val="E1BA4C24"/>
    <w:rsid w:val="E336A65C"/>
    <w:rsid w:val="E387DFBB"/>
    <w:rsid w:val="E4FBBB50"/>
    <w:rsid w:val="E73DFEFA"/>
    <w:rsid w:val="E7BFC0B9"/>
    <w:rsid w:val="E7DE6337"/>
    <w:rsid w:val="E7EE7F79"/>
    <w:rsid w:val="E7EF70D9"/>
    <w:rsid w:val="E7EFF183"/>
    <w:rsid w:val="E7F2E45A"/>
    <w:rsid w:val="E7FB5775"/>
    <w:rsid w:val="E7FB5F78"/>
    <w:rsid w:val="E7FBEDE5"/>
    <w:rsid w:val="E7FF14CE"/>
    <w:rsid w:val="E7FF594B"/>
    <w:rsid w:val="E96DC5D8"/>
    <w:rsid w:val="E98F45E8"/>
    <w:rsid w:val="E9FD5D1B"/>
    <w:rsid w:val="EAAA7C65"/>
    <w:rsid w:val="EAD79475"/>
    <w:rsid w:val="EBBF8ED7"/>
    <w:rsid w:val="EBCFF5BD"/>
    <w:rsid w:val="EBDE26D3"/>
    <w:rsid w:val="ECDDF1E7"/>
    <w:rsid w:val="ECEF1223"/>
    <w:rsid w:val="ED17B456"/>
    <w:rsid w:val="ED6E172A"/>
    <w:rsid w:val="EDB701B7"/>
    <w:rsid w:val="EDB713A9"/>
    <w:rsid w:val="EDB9AD68"/>
    <w:rsid w:val="EDBD0ABC"/>
    <w:rsid w:val="EDEFCBE0"/>
    <w:rsid w:val="EEDEB97C"/>
    <w:rsid w:val="EEFB4CC4"/>
    <w:rsid w:val="EEFE2D4E"/>
    <w:rsid w:val="EEFFE05C"/>
    <w:rsid w:val="EF9F7BEF"/>
    <w:rsid w:val="EFABE39E"/>
    <w:rsid w:val="EFAF033E"/>
    <w:rsid w:val="EFAFF248"/>
    <w:rsid w:val="EFB6112A"/>
    <w:rsid w:val="EFB6E106"/>
    <w:rsid w:val="EFBF9577"/>
    <w:rsid w:val="EFDDD4EC"/>
    <w:rsid w:val="EFF12BEF"/>
    <w:rsid w:val="EFF77263"/>
    <w:rsid w:val="EFF7872D"/>
    <w:rsid w:val="EFFB7917"/>
    <w:rsid w:val="EFFBD1FE"/>
    <w:rsid w:val="EFFF7A03"/>
    <w:rsid w:val="EFFFA00D"/>
    <w:rsid w:val="F1F379D1"/>
    <w:rsid w:val="F1FF1C16"/>
    <w:rsid w:val="F29FAAE8"/>
    <w:rsid w:val="F2F57047"/>
    <w:rsid w:val="F2FC8915"/>
    <w:rsid w:val="F3BF489A"/>
    <w:rsid w:val="F3DF1B42"/>
    <w:rsid w:val="F3EF2A4A"/>
    <w:rsid w:val="F4EF52A4"/>
    <w:rsid w:val="F4FDD16D"/>
    <w:rsid w:val="F557EDF1"/>
    <w:rsid w:val="F565F4BC"/>
    <w:rsid w:val="F5BA9409"/>
    <w:rsid w:val="F5BE383B"/>
    <w:rsid w:val="F5BF5132"/>
    <w:rsid w:val="F5BF666A"/>
    <w:rsid w:val="F5EF2B6B"/>
    <w:rsid w:val="F5F597D6"/>
    <w:rsid w:val="F65B9864"/>
    <w:rsid w:val="F6CB9E03"/>
    <w:rsid w:val="F6EA1DB5"/>
    <w:rsid w:val="F73B44C4"/>
    <w:rsid w:val="F75B5C9E"/>
    <w:rsid w:val="F77EFDCA"/>
    <w:rsid w:val="F783C194"/>
    <w:rsid w:val="F7BEDE0C"/>
    <w:rsid w:val="F7D72143"/>
    <w:rsid w:val="F7E3950E"/>
    <w:rsid w:val="F7EE1C21"/>
    <w:rsid w:val="F7EF7DB4"/>
    <w:rsid w:val="F7FD8284"/>
    <w:rsid w:val="F7FDFE2E"/>
    <w:rsid w:val="F7FE2BA5"/>
    <w:rsid w:val="F7FE5AE9"/>
    <w:rsid w:val="F7FF5146"/>
    <w:rsid w:val="F8332C04"/>
    <w:rsid w:val="F8BE598F"/>
    <w:rsid w:val="F8E4A1A9"/>
    <w:rsid w:val="F8FF9941"/>
    <w:rsid w:val="F9AF6382"/>
    <w:rsid w:val="F9BF0B0E"/>
    <w:rsid w:val="F9C298B5"/>
    <w:rsid w:val="F9FDF0BF"/>
    <w:rsid w:val="F9FF132F"/>
    <w:rsid w:val="F9FF4496"/>
    <w:rsid w:val="FA6CDC05"/>
    <w:rsid w:val="FABBBDFC"/>
    <w:rsid w:val="FAFBEBA9"/>
    <w:rsid w:val="FAFF6ADC"/>
    <w:rsid w:val="FAFFEBF8"/>
    <w:rsid w:val="FB3737DC"/>
    <w:rsid w:val="FB6FFE33"/>
    <w:rsid w:val="FB731FCD"/>
    <w:rsid w:val="FB7DC29D"/>
    <w:rsid w:val="FB7FFD9B"/>
    <w:rsid w:val="FB896B22"/>
    <w:rsid w:val="FB9B8638"/>
    <w:rsid w:val="FBA7226E"/>
    <w:rsid w:val="FBB49369"/>
    <w:rsid w:val="FBDB680E"/>
    <w:rsid w:val="FBDEFF91"/>
    <w:rsid w:val="FBDF1539"/>
    <w:rsid w:val="FBE7DC08"/>
    <w:rsid w:val="FBF3E8A4"/>
    <w:rsid w:val="FBFDD234"/>
    <w:rsid w:val="FC3CA9E7"/>
    <w:rsid w:val="FC493151"/>
    <w:rsid w:val="FCBBB6B8"/>
    <w:rsid w:val="FCBF6BE5"/>
    <w:rsid w:val="FD31F546"/>
    <w:rsid w:val="FD332E35"/>
    <w:rsid w:val="FD46358D"/>
    <w:rsid w:val="FD56AAE1"/>
    <w:rsid w:val="FD75A324"/>
    <w:rsid w:val="FD7925F4"/>
    <w:rsid w:val="FD7B4411"/>
    <w:rsid w:val="FD7F77D3"/>
    <w:rsid w:val="FD7F83FA"/>
    <w:rsid w:val="FDC92389"/>
    <w:rsid w:val="FDD897A1"/>
    <w:rsid w:val="FDDF28E5"/>
    <w:rsid w:val="FDDFC0B5"/>
    <w:rsid w:val="FDEFED0F"/>
    <w:rsid w:val="FDF7E820"/>
    <w:rsid w:val="FDF93460"/>
    <w:rsid w:val="FDFD03E5"/>
    <w:rsid w:val="FDFEA121"/>
    <w:rsid w:val="FDFF1C4F"/>
    <w:rsid w:val="FDFFA0FB"/>
    <w:rsid w:val="FE13826F"/>
    <w:rsid w:val="FE2D4D7D"/>
    <w:rsid w:val="FE67C534"/>
    <w:rsid w:val="FE6D548B"/>
    <w:rsid w:val="FE7F104F"/>
    <w:rsid w:val="FE971707"/>
    <w:rsid w:val="FE976D63"/>
    <w:rsid w:val="FE9B3047"/>
    <w:rsid w:val="FE9B8E85"/>
    <w:rsid w:val="FE9E67E5"/>
    <w:rsid w:val="FEBF502D"/>
    <w:rsid w:val="FEBFE9C6"/>
    <w:rsid w:val="FED75095"/>
    <w:rsid w:val="FED77936"/>
    <w:rsid w:val="FEDD9A85"/>
    <w:rsid w:val="FEFA80FE"/>
    <w:rsid w:val="FEFF7EFC"/>
    <w:rsid w:val="FEFFB5DD"/>
    <w:rsid w:val="FF1F8D36"/>
    <w:rsid w:val="FF361A70"/>
    <w:rsid w:val="FF3FD270"/>
    <w:rsid w:val="FF5D7A1C"/>
    <w:rsid w:val="FF5DD684"/>
    <w:rsid w:val="FF6F1A2D"/>
    <w:rsid w:val="FF6F5214"/>
    <w:rsid w:val="FF770E53"/>
    <w:rsid w:val="FF7BDBD2"/>
    <w:rsid w:val="FF7E5BEB"/>
    <w:rsid w:val="FF7FCC93"/>
    <w:rsid w:val="FF8A5433"/>
    <w:rsid w:val="FF8EA367"/>
    <w:rsid w:val="FF94652A"/>
    <w:rsid w:val="FFAF48B9"/>
    <w:rsid w:val="FFB2C4A2"/>
    <w:rsid w:val="FFBBC4AF"/>
    <w:rsid w:val="FFC72589"/>
    <w:rsid w:val="FFCE0654"/>
    <w:rsid w:val="FFCF81C2"/>
    <w:rsid w:val="FFD7D23A"/>
    <w:rsid w:val="FFD9F3D4"/>
    <w:rsid w:val="FFDB1B56"/>
    <w:rsid w:val="FFDFD356"/>
    <w:rsid w:val="FFEA79A6"/>
    <w:rsid w:val="FFEF6A43"/>
    <w:rsid w:val="FFEFB8EC"/>
    <w:rsid w:val="FFF01EDE"/>
    <w:rsid w:val="FFF70819"/>
    <w:rsid w:val="FFF70C23"/>
    <w:rsid w:val="FFF76EC7"/>
    <w:rsid w:val="FFF7F1FF"/>
    <w:rsid w:val="FFFB379E"/>
    <w:rsid w:val="FFFB92CD"/>
    <w:rsid w:val="FFFB9E02"/>
    <w:rsid w:val="FFFC4B27"/>
    <w:rsid w:val="FFFE3F67"/>
    <w:rsid w:val="FFFEA894"/>
    <w:rsid w:val="FFFF1CFC"/>
    <w:rsid w:val="FFFF41F7"/>
    <w:rsid w:val="FFFF5322"/>
    <w:rsid w:val="FFFFA620"/>
    <w:rsid w:val="FFFFD74C"/>
    <w:rsid w:val="FFFFD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p1"/>
    <w:basedOn w:val="1"/>
    <w:qFormat/>
    <w:uiPriority w:val="0"/>
    <w:pPr>
      <w:spacing w:before="0" w:beforeAutospacing="0" w:after="0" w:afterAutospacing="0"/>
      <w:ind w:left="0" w:right="0"/>
      <w:jc w:val="left"/>
    </w:pPr>
    <w:rPr>
      <w:rFonts w:ascii="helvetica" w:hAnsi="helvetica" w:eastAsia="helvetica" w:cs="helvetica"/>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4944</Words>
  <Characters>5054</Characters>
  <DocSecurity>0</DocSecurity>
  <Lines>1</Lines>
  <Paragraphs>1</Paragraphs>
  <ScaleCrop>false</ScaleCrop>
  <LinksUpToDate>false</LinksUpToDate>
  <CharactersWithSpaces>5065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2024-02-18T00:11:00Z</dcterms:created>
  <dcterms:modified xsi:type="dcterms:W3CDTF">2024-11-03T21:54:14Z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89C8810B57BB0B318680276752C94584_43</vt:lpwstr>
  </property>
</Properties>
</file>