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D7" w:rsidRPr="00194F9C" w:rsidRDefault="009F79D7" w:rsidP="009F79D7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194F9C">
        <w:rPr>
          <w:rFonts w:ascii="黑体" w:eastAsia="黑体" w:hAnsi="黑体" w:hint="eastAsia"/>
          <w:b/>
          <w:sz w:val="30"/>
          <w:szCs w:val="30"/>
        </w:rPr>
        <w:t>课题实践研究阶段计划</w:t>
      </w:r>
    </w:p>
    <w:p w:rsidR="009F79D7" w:rsidRPr="00194F9C" w:rsidRDefault="009F79D7" w:rsidP="009F79D7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194F9C">
        <w:rPr>
          <w:rFonts w:ascii="黑体" w:eastAsia="黑体" w:hAnsi="黑体" w:hint="eastAsia"/>
          <w:b/>
          <w:sz w:val="30"/>
          <w:szCs w:val="30"/>
        </w:rPr>
        <w:t>（2017年3月—2019年5月）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91AD1">
        <w:rPr>
          <w:rFonts w:asciiTheme="minorEastAsia" w:eastAsiaTheme="minorEastAsia" w:hAnsiTheme="minorEastAsia" w:hint="eastAsia"/>
          <w:sz w:val="24"/>
        </w:rPr>
        <w:t>从2016年7月课题设计立项并上报到2017年1月份批准立项至今，课题研究已经准备了半年多时间。期间，我们多次召开课题组成员会议，确定研究计划，安排研究事宜。我们搜集相关资料，不间断地进行学习与实践。</w:t>
      </w:r>
      <w:r w:rsidRPr="00D91AD1">
        <w:rPr>
          <w:rFonts w:asciiTheme="minorEastAsia" w:eastAsiaTheme="minorEastAsia" w:hAnsiTheme="minorEastAsia" w:cs="宋体" w:hint="eastAsia"/>
          <w:sz w:val="24"/>
        </w:rPr>
        <w:t>本学期，课题将接受专家组开题论证，课题研究又将迎来新的阶段。</w:t>
      </w:r>
      <w:r w:rsidRPr="00D91AD1">
        <w:rPr>
          <w:rFonts w:asciiTheme="minorEastAsia" w:eastAsiaTheme="minorEastAsia" w:hAnsiTheme="minorEastAsia" w:hint="eastAsia"/>
          <w:sz w:val="24"/>
        </w:rPr>
        <w:t>为了使课题研究走向深入，现将下阶段工作安排如下：</w:t>
      </w:r>
    </w:p>
    <w:p w:rsidR="009F79D7" w:rsidRPr="00D91AD1" w:rsidRDefault="009F79D7" w:rsidP="009F79D7">
      <w:pPr>
        <w:pStyle w:val="a4"/>
        <w:widowControl/>
        <w:numPr>
          <w:ilvl w:val="0"/>
          <w:numId w:val="1"/>
        </w:numPr>
        <w:spacing w:line="480" w:lineRule="exact"/>
        <w:ind w:firstLineChars="0"/>
        <w:jc w:val="left"/>
        <w:rPr>
          <w:rFonts w:asciiTheme="minorEastAsia" w:eastAsiaTheme="minorEastAsia" w:hAnsiTheme="minorEastAsia" w:cs="宋体"/>
          <w:b/>
          <w:sz w:val="24"/>
        </w:rPr>
      </w:pPr>
      <w:r w:rsidRPr="00D91AD1">
        <w:rPr>
          <w:rFonts w:asciiTheme="minorEastAsia" w:eastAsiaTheme="minorEastAsia" w:hAnsiTheme="minorEastAsia" w:cs="宋体" w:hint="eastAsia"/>
          <w:b/>
          <w:sz w:val="24"/>
        </w:rPr>
        <w:t>本阶段研究内容：</w:t>
      </w:r>
    </w:p>
    <w:p w:rsidR="009F79D7" w:rsidRPr="00D91AD1" w:rsidRDefault="009F79D7" w:rsidP="009F79D7">
      <w:pPr>
        <w:widowControl/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t>以课题核心组为主，根据研究内容，分工协作，对初中“团队一体化”建设和“积分入团”的含义、原则、方法等进行深入的理论研究；对当前初中阶段团队衔接和团队组织建设的现状进行调查研究，在总结已有经验，分析存在问题和困难的基础上构建起激励和引领</w:t>
      </w:r>
      <w:proofErr w:type="gramStart"/>
      <w:r w:rsidRPr="00D91AD1">
        <w:rPr>
          <w:rFonts w:ascii="宋体" w:hAnsi="宋体" w:hint="eastAsia"/>
          <w:sz w:val="24"/>
        </w:rPr>
        <w:t>团队员素养</w:t>
      </w:r>
      <w:proofErr w:type="gramEnd"/>
      <w:r w:rsidRPr="00D91AD1">
        <w:rPr>
          <w:rFonts w:ascii="宋体" w:hAnsi="宋体" w:hint="eastAsia"/>
          <w:sz w:val="24"/>
        </w:rPr>
        <w:t>提升的评价指标体系，初步制定《洛阳初中“团队一体化</w:t>
      </w:r>
      <w:r w:rsidRPr="00D91AD1">
        <w:rPr>
          <w:rFonts w:ascii="宋体" w:hAnsi="宋体"/>
          <w:sz w:val="24"/>
        </w:rPr>
        <w:t>”</w:t>
      </w:r>
      <w:r w:rsidRPr="00D91AD1">
        <w:rPr>
          <w:rFonts w:ascii="宋体" w:hAnsi="宋体" w:hint="eastAsia"/>
          <w:sz w:val="24"/>
        </w:rPr>
        <w:t>建设实施办法》、《洛阳初中学生“积分入团”管理办法》、《洛阳初中学生“积分入团”工作制度》《建设团队成长活动室、班级团队角要求》等具体方案，同时组织相关辅导员开展专业培训活动。</w:t>
      </w:r>
    </w:p>
    <w:p w:rsidR="009F79D7" w:rsidRDefault="009F79D7" w:rsidP="009F79D7">
      <w:pPr>
        <w:spacing w:line="48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91AD1">
        <w:rPr>
          <w:rFonts w:asciiTheme="minorEastAsia" w:eastAsiaTheme="minorEastAsia" w:hAnsiTheme="minorEastAsia" w:hint="eastAsia"/>
          <w:b/>
          <w:sz w:val="24"/>
        </w:rPr>
        <w:t>二、</w:t>
      </w:r>
      <w:r>
        <w:rPr>
          <w:rFonts w:asciiTheme="minorEastAsia" w:eastAsiaTheme="minorEastAsia" w:hAnsiTheme="minorEastAsia" w:hint="eastAsia"/>
          <w:b/>
          <w:sz w:val="24"/>
        </w:rPr>
        <w:t>本阶段</w:t>
      </w:r>
      <w:r w:rsidRPr="00D91AD1">
        <w:rPr>
          <w:rFonts w:ascii="宋体" w:hAnsi="宋体" w:hint="eastAsia"/>
          <w:b/>
          <w:sz w:val="24"/>
        </w:rPr>
        <w:t>推进措施：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t>1．加强组织领导。本课题不只是一项学术研究，更是推动本校团队工作规范化、品牌化的长远工作。将一方面选择科研骨干组建课题核心研究小组，具体负责理论研究、编制方案、专业培训、示范引领和总结提炼。另一方面将加强行政推进，根据设定的研究内容，制定计划，落实责任，带领有关辅导员积极行动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t>2．加强研究策划。以课题核心组为主体，在文献研究、经验总结、专题研讨的基础上，分工研究制定本校具体方案及组织实施。同时设定课程目标；立足学校实际，挖掘校本、地方课程资源；创新课程实施方式；积极参与课程评价。</w:t>
      </w:r>
      <w:r w:rsidRPr="00D91AD1">
        <w:rPr>
          <w:rFonts w:asciiTheme="minorEastAsia" w:eastAsiaTheme="minorEastAsia" w:hAnsiTheme="minorEastAsia" w:hint="eastAsia"/>
          <w:sz w:val="24"/>
        </w:rPr>
        <w:t>加强课题组成员的沟通，集思广益，利用头脑风暴，针对结题要求强调各成员的积极性与主动性，为中期评估打好基础。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t>3．加强专业引领。组织课题组成员、邀请有关专家，通过多种形式加强对有关辅导员的专业培训和业务指导，帮助其明确改革目标，提高思想认识，掌握操作方法，在团队工作中积极行动，勇于创新。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lastRenderedPageBreak/>
        <w:t>4．加强实践探索。根据实施方案有计划有步骤地在具体工作中落实，组织和指导辅导员在实践中总结经验、发现问题、改革创新。做到：坚持文献研究，确保课题研究的方向性；开展调查研究，探索课题研究的必要性；立足课程实践，提高课题研究的实效性；开展系列活动，扩大课题研究的辐射性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="宋体" w:hAnsi="宋体" w:hint="eastAsia"/>
          <w:sz w:val="24"/>
        </w:rPr>
        <w:t>5．加强总结提炼。及时总结研究过程中产生的成果与经验，包括学校实施“团队一体化”建设、探索学生“积分入团”的整体的或阶段性的经验与成果，也包括引领辅导员及时总结提炼在团队基础建设、中形成的认识和经验，并组织开展多种形式的展示交流活动</w:t>
      </w:r>
      <w:r w:rsidRPr="00D91AD1">
        <w:rPr>
          <w:rFonts w:asciiTheme="minorEastAsia" w:eastAsiaTheme="minorEastAsia" w:hAnsiTheme="minorEastAsia" w:hint="eastAsia"/>
          <w:sz w:val="24"/>
        </w:rPr>
        <w:t>，定期召开课题组成员会议，对前阶段研究作分析总结，同时收集好有关过程性材料，及时查找研究中存在的问题，及时加以反思纠正，使研究卓有实效，准备迎接中期评估。</w:t>
      </w:r>
    </w:p>
    <w:p w:rsidR="009F79D7" w:rsidRPr="00D91AD1" w:rsidRDefault="009F79D7" w:rsidP="009F79D7">
      <w:pPr>
        <w:widowControl/>
        <w:spacing w:line="480" w:lineRule="exact"/>
        <w:ind w:firstLineChars="196" w:firstLine="472"/>
        <w:jc w:val="left"/>
        <w:rPr>
          <w:rFonts w:asciiTheme="minorEastAsia" w:eastAsiaTheme="minorEastAsia" w:hAnsiTheme="minorEastAsia" w:cs="Tahoma"/>
          <w:kern w:val="0"/>
          <w:sz w:val="24"/>
        </w:rPr>
      </w:pPr>
      <w:r w:rsidRPr="00D91AD1">
        <w:rPr>
          <w:rFonts w:asciiTheme="minorEastAsia" w:eastAsiaTheme="minorEastAsia" w:hAnsiTheme="minorEastAsia" w:cs="Tahoma" w:hint="eastAsia"/>
          <w:b/>
          <w:kern w:val="0"/>
          <w:sz w:val="24"/>
        </w:rPr>
        <w:t>三、主要</w:t>
      </w:r>
      <w:r w:rsidRPr="00D91AD1">
        <w:rPr>
          <w:rFonts w:asciiTheme="minorEastAsia" w:eastAsiaTheme="minorEastAsia" w:hAnsiTheme="minorEastAsia" w:cs="Tahoma"/>
          <w:b/>
          <w:kern w:val="0"/>
          <w:sz w:val="24"/>
        </w:rPr>
        <w:t>研究方法</w:t>
      </w:r>
      <w:r w:rsidRPr="00D91AD1">
        <w:rPr>
          <w:rFonts w:asciiTheme="minorEastAsia" w:eastAsiaTheme="minorEastAsia" w:hAnsiTheme="minorEastAsia" w:cs="Tahoma"/>
          <w:kern w:val="0"/>
          <w:sz w:val="24"/>
        </w:rPr>
        <w:t>：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Theme="minorEastAsia" w:eastAsiaTheme="minorEastAsia" w:hAnsiTheme="minorEastAsia" w:hint="eastAsia"/>
          <w:sz w:val="24"/>
        </w:rPr>
        <w:t>1</w:t>
      </w:r>
      <w:r w:rsidRPr="00D91AD1">
        <w:rPr>
          <w:rFonts w:ascii="宋体" w:hAnsi="宋体" w:hint="eastAsia"/>
          <w:sz w:val="24"/>
        </w:rPr>
        <w:t>．行动研究。组织和指导广大教师根据实施方案有计划有步骤地开展实践研究，在行动中学习研究、改革创新、总结反思，不断修正、完善具体的实施方案，并逐步形成经验，创出我校的特色。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Theme="minorEastAsia" w:eastAsiaTheme="minorEastAsia" w:hAnsiTheme="minorEastAsia" w:hint="eastAsia"/>
          <w:sz w:val="24"/>
        </w:rPr>
        <w:t>2</w:t>
      </w:r>
      <w:r w:rsidRPr="00D91AD1">
        <w:rPr>
          <w:rFonts w:ascii="宋体" w:hAnsi="宋体" w:hint="eastAsia"/>
          <w:sz w:val="24"/>
        </w:rPr>
        <w:t>．范例研究。在研究过程中，将从实验辅导员个人或团体开展的团队活动（活动课）、团队仪式教育以及班级团队角布置等方面选择案例，作为研究范例，进行微</w:t>
      </w:r>
      <w:proofErr w:type="gramStart"/>
      <w:r w:rsidRPr="00D91AD1">
        <w:rPr>
          <w:rFonts w:ascii="宋体" w:hAnsi="宋体" w:hint="eastAsia"/>
          <w:sz w:val="24"/>
        </w:rPr>
        <w:t>格分析</w:t>
      </w:r>
      <w:proofErr w:type="gramEnd"/>
      <w:r w:rsidRPr="00D91AD1">
        <w:rPr>
          <w:rFonts w:ascii="宋体" w:hAnsi="宋体" w:hint="eastAsia"/>
          <w:sz w:val="24"/>
        </w:rPr>
        <w:t>和实证研究，从中分析规律，提炼经验。</w:t>
      </w:r>
    </w:p>
    <w:p w:rsidR="009F79D7" w:rsidRPr="00D91AD1" w:rsidRDefault="009F79D7" w:rsidP="009F79D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D91AD1">
        <w:rPr>
          <w:rFonts w:asciiTheme="minorEastAsia" w:eastAsiaTheme="minorEastAsia" w:hAnsiTheme="minorEastAsia" w:hint="eastAsia"/>
          <w:sz w:val="24"/>
        </w:rPr>
        <w:t>3</w:t>
      </w:r>
      <w:r w:rsidRPr="00D91AD1">
        <w:rPr>
          <w:rFonts w:ascii="宋体" w:hAnsi="宋体" w:hint="eastAsia"/>
          <w:sz w:val="24"/>
        </w:rPr>
        <w:t>.个案研究。由课题组成员分工负责，随机确定一批队员和参与辅导员作为个案跟踪研究对象，对其发展情况进行详细记录，跟踪分析。</w:t>
      </w:r>
    </w:p>
    <w:p w:rsidR="009F79D7" w:rsidRPr="00310579" w:rsidRDefault="009F79D7" w:rsidP="009F79D7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9F79D7" w:rsidRPr="00F91772" w:rsidRDefault="009F79D7" w:rsidP="009F79D7">
      <w:pPr>
        <w:ind w:firstLineChars="200" w:firstLine="420"/>
      </w:pPr>
    </w:p>
    <w:p w:rsidR="009F79D7" w:rsidRPr="001250DC" w:rsidRDefault="009F79D7" w:rsidP="009F79D7">
      <w:pPr>
        <w:widowControl/>
        <w:ind w:firstLine="570"/>
        <w:jc w:val="left"/>
        <w:rPr>
          <w:szCs w:val="21"/>
        </w:rPr>
      </w:pPr>
    </w:p>
    <w:p w:rsidR="009F79D7" w:rsidRPr="00716C5E" w:rsidRDefault="009F79D7" w:rsidP="009F79D7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9F79D7" w:rsidRPr="00531231" w:rsidRDefault="009F79D7" w:rsidP="009F79D7"/>
    <w:p w:rsidR="009F79D7" w:rsidRPr="00F91772" w:rsidRDefault="009F79D7" w:rsidP="009F79D7">
      <w:pPr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2017年3月12日</w:t>
      </w:r>
    </w:p>
    <w:p w:rsidR="009F79D7" w:rsidRDefault="009F79D7" w:rsidP="009F79D7">
      <w:pPr>
        <w:ind w:firstLineChars="200" w:firstLine="480"/>
        <w:rPr>
          <w:rFonts w:ascii="宋体" w:hAnsi="宋体"/>
          <w:sz w:val="24"/>
        </w:rPr>
      </w:pPr>
    </w:p>
    <w:p w:rsidR="009F79D7" w:rsidRPr="0093184E" w:rsidRDefault="009F79D7" w:rsidP="009F79D7">
      <w:pPr>
        <w:widowControl/>
        <w:spacing w:line="360" w:lineRule="auto"/>
        <w:ind w:firstLineChars="200" w:firstLine="420"/>
        <w:jc w:val="left"/>
        <w:rPr>
          <w:rFonts w:ascii="Tahoma" w:hAnsi="Tahoma" w:cs="Tahoma"/>
          <w:kern w:val="0"/>
          <w:szCs w:val="21"/>
        </w:rPr>
      </w:pPr>
    </w:p>
    <w:p w:rsidR="009F79D7" w:rsidRPr="00F13E21" w:rsidRDefault="009F79D7" w:rsidP="009F79D7">
      <w:pPr>
        <w:widowControl/>
        <w:spacing w:line="360" w:lineRule="auto"/>
        <w:ind w:firstLineChars="205" w:firstLine="430"/>
        <w:jc w:val="left"/>
        <w:rPr>
          <w:rFonts w:ascii="宋体" w:hAnsi="宋体" w:cs="宋体"/>
          <w:szCs w:val="21"/>
        </w:rPr>
      </w:pPr>
    </w:p>
    <w:p w:rsidR="009F79D7" w:rsidRDefault="009F79D7" w:rsidP="009F79D7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</w:p>
    <w:p w:rsidR="003D33D5" w:rsidRDefault="003D33D5"/>
    <w:sectPr w:rsidR="003D33D5" w:rsidSect="003D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965"/>
    <w:multiLevelType w:val="hybridMultilevel"/>
    <w:tmpl w:val="BA8E8378"/>
    <w:lvl w:ilvl="0" w:tplc="148E0C0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9D7"/>
    <w:rsid w:val="00147DA8"/>
    <w:rsid w:val="003D33D5"/>
    <w:rsid w:val="009F79D7"/>
    <w:rsid w:val="00B475F9"/>
    <w:rsid w:val="00E2705C"/>
    <w:rsid w:val="00FC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D7"/>
    <w:pPr>
      <w:widowControl w:val="0"/>
      <w:spacing w:line="24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475F9"/>
    <w:rPr>
      <w:color w:val="0000FF"/>
      <w:u w:val="single"/>
    </w:rPr>
  </w:style>
  <w:style w:type="paragraph" w:styleId="a4">
    <w:name w:val="List Paragraph"/>
    <w:basedOn w:val="a"/>
    <w:uiPriority w:val="34"/>
    <w:rsid w:val="009F79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2020-11-16T23:29:00Z</dcterms:created>
  <dcterms:modified xsi:type="dcterms:W3CDTF">2020-11-16T23:30:00Z</dcterms:modified>
</cp:coreProperties>
</file>