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center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召开课题组成员会议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left"/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召开成员会议。会议由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倪翔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主持，全体课题组成员共同参与。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-227" w:right="-227" w:firstLine="482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议程为：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1、徐晔老师老师组织大家学习有关本课题的相关理论。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2、各位老师按照期初分配任务，交流汇报班主任、任课老师、心理老师对农村初中校园欺凌现象实施的教育对策。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2318"/>
    <w:rsid w:val="7BE22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2022-06-25T06:22:00Z</dcterms:created>
  <dc:creator>明月如水</dc:creator>
  <cp:lastModifiedBy>明月如水</cp:lastModifiedBy>
  <dcterms:modified xsi:type="dcterms:W3CDTF">2022-06-25T06:24:29Z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38037294AF204CD3A47EB72584DE0DA3</vt:lpwstr>
  </property>
</Properties>
</file>