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22" w:tblpY="648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31"/>
        <w:gridCol w:w="3463"/>
        <w:gridCol w:w="239"/>
        <w:gridCol w:w="1048"/>
        <w:gridCol w:w="234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来源</w:t>
            </w:r>
          </w:p>
        </w:tc>
        <w:tc>
          <w:tcPr>
            <w:tcW w:w="1431" w:type="dxa"/>
            <w:shd w:val="clear" w:color="auto" w:fill="FFFFFF" w:themeFill="background1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题目</w:t>
            </w:r>
          </w:p>
        </w:tc>
        <w:tc>
          <w:tcPr>
            <w:tcW w:w="3463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心理学视角下的校园欺凌行为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8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作者</w:t>
            </w:r>
          </w:p>
        </w:tc>
        <w:tc>
          <w:tcPr>
            <w:tcW w:w="173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sz w:val="24"/>
                <w:szCs w:val="24"/>
              </w:rPr>
              <w:t>瞿莉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shd w:val="clear" w:color="auto" w:fill="FFFFFF" w:themeFill="background1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书名</w:t>
            </w:r>
          </w:p>
        </w:tc>
        <w:tc>
          <w:tcPr>
            <w:tcW w:w="3463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版别</w:t>
            </w:r>
          </w:p>
        </w:tc>
        <w:tc>
          <w:tcPr>
            <w:tcW w:w="173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报刊号</w:t>
            </w:r>
          </w:p>
        </w:tc>
        <w:tc>
          <w:tcPr>
            <w:tcW w:w="3463" w:type="dxa"/>
            <w:shd w:val="clear" w:color="auto" w:fill="FFFFFF" w:themeFill="background1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sz w:val="24"/>
                <w:szCs w:val="24"/>
              </w:rPr>
              <w:t>《山东青年》</w:t>
            </w:r>
          </w:p>
        </w:tc>
        <w:tc>
          <w:tcPr>
            <w:tcW w:w="1287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期次</w:t>
            </w:r>
          </w:p>
        </w:tc>
        <w:tc>
          <w:tcPr>
            <w:tcW w:w="1736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sz w:val="24"/>
                <w:szCs w:val="24"/>
              </w:rPr>
              <w:t>2020年第01期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</w:trPr>
        <w:tc>
          <w:tcPr>
            <w:tcW w:w="1064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文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章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点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摘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录</w:t>
            </w:r>
          </w:p>
        </w:tc>
        <w:tc>
          <w:tcPr>
            <w:tcW w:w="7917" w:type="dxa"/>
            <w:gridSpan w:val="6"/>
            <w:shd w:val="clear" w:color="auto" w:fill="FFFFFF" w:themeFill="background1"/>
            <w:noWrap w:val="0"/>
            <w:vAlign w:val="top"/>
          </w:tcPr>
          <w:p>
            <w:pPr>
              <w:bidi w:val="0"/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心理学视角下校园欺凌的原因分析</w:t>
            </w:r>
          </w:p>
          <w:p>
            <w:pPr>
              <w:bidi w:val="0"/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2.1人格特质</w:t>
            </w:r>
          </w:p>
          <w:p>
            <w:pPr>
              <w:bidi w:val="0"/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2.2认知偏差</w:t>
            </w:r>
          </w:p>
          <w:p>
            <w:pPr>
              <w:bidi w:val="0"/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2.3心理安全匮乏</w:t>
            </w:r>
          </w:p>
          <w:p>
            <w:pPr>
              <w:bidi w:val="0"/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校园欺凌治理的心理学对策</w:t>
            </w:r>
          </w:p>
          <w:p>
            <w:pPr>
              <w:bidi w:val="0"/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3.1调整认知结构，提高认知能力。</w:t>
            </w:r>
          </w:p>
          <w:p>
            <w:pPr>
              <w:bidi w:val="0"/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3.2强化心理辅导</w:t>
            </w:r>
          </w:p>
          <w:p>
            <w:pPr>
              <w:bidi w:val="0"/>
              <w:spacing w:after="100" w:afterAutospacing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3.3关注问题学生，进行行为矫正</w:t>
            </w:r>
          </w:p>
          <w:p>
            <w:pPr>
              <w:bidi w:val="0"/>
              <w:spacing w:after="100" w:afterAutospacing="1"/>
              <w:jc w:val="left"/>
              <w:rPr>
                <w:rStyle w:val="4"/>
                <w:rFonts w:hint="eastAsia" w:ascii="宋体" w:hAnsi="宋体" w:cs="宋体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</w:trPr>
        <w:tc>
          <w:tcPr>
            <w:tcW w:w="1064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会</w:t>
            </w:r>
          </w:p>
        </w:tc>
        <w:tc>
          <w:tcPr>
            <w:tcW w:w="7917" w:type="dxa"/>
            <w:gridSpan w:val="6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1"/>
              </w:rPr>
              <w:t xml:space="preserve">   </w:t>
            </w:r>
            <w:r>
              <w:rPr>
                <w:sz w:val="24"/>
                <w:szCs w:val="24"/>
              </w:rPr>
              <w:t>在心理学视角下校园欺凌是由多种原因引起的，和个人的人格特质、认知偏差以及个人的心理安全的匮乏有关，而要更好的防治校园欺凌应该积极调整青少年的认知结构，帮助他们塑造正确的价值观，同时学校要重视心理辅导，帮助青少年拥有积极健康的心态来应对学习以及生活中的问题，对于具有问题行为的学生和出现欺凌行为的学</w:t>
            </w:r>
            <w:r>
              <w:rPr>
                <w:rFonts w:hint="eastAsia"/>
                <w:sz w:val="24"/>
                <w:szCs w:val="24"/>
                <w:lang w:eastAsia="zh-CN"/>
              </w:rPr>
              <w:t>生要及时进行行为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矫</w:t>
            </w:r>
            <w:r>
              <w:rPr>
                <w:sz w:val="24"/>
                <w:szCs w:val="24"/>
              </w:rPr>
              <w:t>正，改善他们的行为。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摘记人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1431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 名</w:t>
            </w:r>
          </w:p>
        </w:tc>
        <w:tc>
          <w:tcPr>
            <w:tcW w:w="3702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费寒芳</w:t>
            </w:r>
          </w:p>
        </w:tc>
        <w:tc>
          <w:tcPr>
            <w:tcW w:w="1282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学习时间</w:t>
            </w:r>
          </w:p>
        </w:tc>
        <w:tc>
          <w:tcPr>
            <w:tcW w:w="1502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4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研究课题</w:t>
            </w:r>
          </w:p>
        </w:tc>
        <w:tc>
          <w:tcPr>
            <w:tcW w:w="6486" w:type="dxa"/>
            <w:gridSpan w:val="5"/>
            <w:shd w:val="clear" w:color="auto" w:fill="FFFFFF" w:themeFill="background1"/>
            <w:noWrap w:val="0"/>
            <w:vAlign w:val="center"/>
          </w:tcPr>
          <w:p>
            <w:pPr>
              <w:spacing w:before="156" w:beforeLines="50" w:after="156" w:afterLines="50" w:line="360" w:lineRule="exact"/>
              <w:ind w:right="25" w:rightChars="12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农村初中校园欺凌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现象的调查</w:t>
            </w:r>
            <w:r>
              <w:rPr>
                <w:rFonts w:ascii="宋体" w:hAnsi="宋体" w:eastAsia="宋体" w:cs="宋体"/>
                <w:sz w:val="24"/>
                <w:szCs w:val="24"/>
              </w:rPr>
              <w:t>及教育对策的研究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64" w:type="dxa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31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备注</w:t>
            </w:r>
          </w:p>
        </w:tc>
        <w:tc>
          <w:tcPr>
            <w:tcW w:w="6486" w:type="dxa"/>
            <w:gridSpan w:val="5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资料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来源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社会学下校园欺凌现象分析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书名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版别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报刊号</w:t>
            </w:r>
          </w:p>
        </w:tc>
        <w:tc>
          <w:tcPr>
            <w:tcW w:w="3463" w:type="dxa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百度文库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期次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1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录</w:t>
            </w:r>
          </w:p>
        </w:tc>
        <w:tc>
          <w:tcPr>
            <w:tcW w:w="79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  <w:lang w:val="en-US" w:eastAsia="zh-CN"/>
              </w:rPr>
              <w:t>面对校园欺凌，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720" w:firstLineChars="300"/>
              <w:textAlignment w:val="auto"/>
              <w:rPr>
                <w:rStyle w:val="4"/>
                <w:rFonts w:hint="eastAsia" w:ascii="宋体" w:hAnsi="宋体" w:eastAsia="宋体" w:cs="宋体"/>
                <w:b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对于政府来说，政府应尽快加强校园安全立法，从法律的高度保护青年学生的健康成长。法律政策的出台，不仅做到警示欺凌者，并且让部分欺凌者通过法律来反省过错。同时，有必要完善纪律处分机制，使欺凌者为自己的过错付出代价，对欺凌者施加必要的惩罚和处分，让被欺凌者用法律来维护自己的权益。总之破解学校欺负问题一定要走出两个误区，一是忽略儿童的特殊性，一味简单照搬成人世界里应对欺凌者的策略来解决学校这种问题，用成人理解的方式方法解决儿童所遇到的问题，这并不是解决而是处理，违背儿童成长的规律。二是尝试彻底消除欺凌的行为，把注意力都集中在教化、限制和惩戒欺凌者方面。一味地谴责、教育欺凌者，是在表面化处理问题，事件背后的原因及所带来的的深远的恶性影响，其实并没有消除。理性看待欺凌行为，认识到儿童在各方面的未完成性，并将欺凌行为放在儿童群体交往的大背景下，从教育儿童不去实施和巧妙应对两个方面着手应对这种情况。如此，方能真正走出破解学校欺凌问题的困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体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会</w:t>
            </w:r>
          </w:p>
        </w:tc>
        <w:tc>
          <w:tcPr>
            <w:tcW w:w="79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无论被欺凌者是否罪有应得，我们也应阻止校园暴力的发生，幸好正义的同学永远都会站出来。其实欺凌者更需要帮助，与其冤冤相报，不如齐心协力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摘记人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 名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费寒芳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学习时间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研究课题</w:t>
            </w:r>
          </w:p>
        </w:tc>
        <w:tc>
          <w:tcPr>
            <w:tcW w:w="6486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360" w:lineRule="exact"/>
              <w:ind w:right="25" w:rightChars="12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农村初中校园欺凌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现象的调查</w:t>
            </w:r>
            <w:r>
              <w:rPr>
                <w:rFonts w:ascii="宋体" w:hAnsi="宋体" w:eastAsia="宋体" w:cs="宋体"/>
                <w:sz w:val="24"/>
                <w:szCs w:val="24"/>
              </w:rPr>
              <w:t>及教育对策的研究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648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93D8B"/>
    <w:rsid w:val="091D45D6"/>
    <w:rsid w:val="3CBE39D2"/>
    <w:rsid w:val="424754B4"/>
    <w:rsid w:val="4EE93D8B"/>
    <w:rsid w:val="546B09FF"/>
    <w:rsid w:val="60A13F89"/>
    <w:rsid w:val="6834704F"/>
    <w:rsid w:val="7CE96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2021-04-09T06:05:00Z</dcterms:created>
  <dc:creator>XY</dc:creator>
  <cp:lastModifiedBy>明月如水</cp:lastModifiedBy>
  <dcterms:modified xsi:type="dcterms:W3CDTF">2022-06-26T06:46:59Z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EFFB00ACEF5A4036AACD1C5169BAD021</vt:lpwstr>
  </property>
</Properties>
</file>