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常州市武进区教育局文件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7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武教管〔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关于开展武进区教育系统事业单位第三轮岗位</w:t>
        <w:br/>
        <w:t>设置聘任工作的指导意见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各中小学及有关学校，各局属事业单位：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为进一步规范和加强教育系统岗位设置和管理工作，完善岗 位等级晋升激励机制，健全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“能上</w:t>
      </w:r>
      <w:r>
        <w:rPr>
          <w:color w:val="000000"/>
          <w:spacing w:val="0"/>
          <w:w w:val="100"/>
          <w:position w:val="0"/>
        </w:rPr>
        <w:t>能下”的竞岗机制，提升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“区 </w:t>
      </w:r>
      <w:r>
        <w:rPr>
          <w:color w:val="000000"/>
          <w:spacing w:val="0"/>
          <w:w w:val="100"/>
          <w:position w:val="0"/>
        </w:rPr>
        <w:t xml:space="preserve">管校聘”教师管理体制改革实施水平，根据《省人力资源和社会 保障厅省教育厅关于印发〈江苏省幼儿园、中小学、中等职业 学校岗位设置管理实施意见〉的通知》（苏人社发（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2017 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427 </w:t>
      </w:r>
      <w:r>
        <w:rPr>
          <w:color w:val="000000"/>
          <w:spacing w:val="0"/>
          <w:w w:val="100"/>
          <w:position w:val="0"/>
        </w:rPr>
        <w:t xml:space="preserve">号）和《省人力资源和社会保障厅省教育厅关于进一步完善中 </w:t>
      </w:r>
      <w:r>
        <w:rPr>
          <w:color w:val="000000"/>
          <w:spacing w:val="0"/>
          <w:w w:val="100"/>
          <w:position w:val="0"/>
        </w:rPr>
        <w:t>小学教师岗位管理工作的通知》（苏人社发〔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2019]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176</w:t>
      </w:r>
      <w:r>
        <w:rPr>
          <w:color w:val="000000"/>
          <w:spacing w:val="0"/>
          <w:w w:val="100"/>
          <w:position w:val="0"/>
        </w:rPr>
        <w:t>号）文 件精神，现制定《关于开展武进区教育系统事业单位第三轮岗位 设置聘任工作的指导意见》。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319" w:val="left"/>
        </w:tabs>
        <w:bidi w:val="0"/>
        <w:spacing w:before="0" w:after="0" w:line="558" w:lineRule="exact"/>
        <w:ind w:left="0" w:right="0" w:firstLine="640"/>
        <w:jc w:val="both"/>
        <w:rPr>
          <w:sz w:val="32"/>
          <w:szCs w:val="32"/>
        </w:rPr>
      </w:pPr>
      <w:bookmarkStart w:id="6" w:name="bookmark6"/>
      <w:r>
        <w:rPr>
          <w:color w:val="000000"/>
          <w:spacing w:val="0"/>
          <w:w w:val="100"/>
          <w:position w:val="0"/>
          <w:sz w:val="32"/>
          <w:szCs w:val="32"/>
        </w:rPr>
        <w:t>一</w:t>
      </w:r>
      <w:bookmarkEnd w:id="6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科学合理设置岗位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第三轮岗位设置聘任工作必须有利于促进新时代教师队伍 建设，有利于巩固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“区管</w:t>
      </w:r>
      <w:r>
        <w:rPr>
          <w:color w:val="000000"/>
          <w:spacing w:val="0"/>
          <w:w w:val="100"/>
          <w:position w:val="0"/>
        </w:rPr>
        <w:t>校聘”改革成果，有利于调动广大教职 工的工作积极性。区教育局加强顶层设计，编制岗位设置方案。 报区人社局核准后，区教师管理服务中心根据核定的岗位总量和 各事业单位实际情况，统筹分解各单位的总岗位数和各类岗位 数，科学合理设置岗位。各单位根据区教育局分解的总岗位数和 各类岗位数制定岗位竞聘方案，组织岗位竞聘工作。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319" w:val="left"/>
        </w:tabs>
        <w:bidi w:val="0"/>
        <w:spacing w:before="0" w:after="0" w:line="564" w:lineRule="exact"/>
        <w:ind w:left="0" w:right="0" w:firstLine="640"/>
        <w:jc w:val="both"/>
        <w:rPr>
          <w:sz w:val="32"/>
          <w:szCs w:val="32"/>
        </w:rPr>
      </w:pPr>
      <w:bookmarkStart w:id="7" w:name="bookmark7"/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7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精心组织竞聘工作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76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一）竞聘原则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2" w:val="left"/>
        </w:tabs>
        <w:bidi w:val="0"/>
        <w:spacing w:before="0" w:after="0" w:line="564" w:lineRule="exact"/>
        <w:ind w:left="0" w:right="0" w:firstLine="64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全员竞聘，能上能下。原则上，学校所有教职工必须参加 本轮竞聘，打破终身制，实施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“能上</w:t>
      </w:r>
      <w:r>
        <w:rPr>
          <w:color w:val="000000"/>
          <w:spacing w:val="0"/>
          <w:w w:val="100"/>
          <w:position w:val="0"/>
        </w:rPr>
        <w:t>能下”的竞岗机制。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after="0" w:line="563" w:lineRule="exact"/>
        <w:ind w:left="0" w:right="0" w:firstLine="6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统一周期，届满竞聘。专业技术十二级至五级岗位，各岗 位的竞聘周期统一为三年，三年组织一次竞聘。各等级教师岗位 任职的基本年限要求参照《省人力资源和社会保障厅省教育厅 关于印发〈江苏省幼儿园、中小学、中等职业学校岗位设置管理 实施意见〉的通知》（苏人社发〔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2017 ） 427</w:t>
      </w:r>
      <w:r>
        <w:rPr>
          <w:color w:val="000000"/>
          <w:spacing w:val="0"/>
          <w:w w:val="100"/>
          <w:position w:val="0"/>
        </w:rPr>
        <w:t>号）执行。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9" w:val="left"/>
        </w:tabs>
        <w:bidi w:val="0"/>
        <w:spacing w:before="0" w:after="0" w:line="563" w:lineRule="exact"/>
        <w:ind w:left="0" w:right="0" w:firstLine="64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 xml:space="preserve">公平公正，公开透明。各单位岗位竞聘工作的每一个环节 均要坚持公平公正、公开透明的原则，接受广大教职工的民主监 </w:t>
      </w:r>
      <w:r>
        <w:rPr>
          <w:color w:val="000000"/>
          <w:spacing w:val="0"/>
          <w:w w:val="100"/>
          <w:position w:val="0"/>
        </w:rPr>
        <w:t>督，做到在标准面前人人平等。如遇特殊问题，各单位也要坚持 民主集中的原则妥善加以解决。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10" w:val="left"/>
        </w:tabs>
        <w:bidi w:val="0"/>
        <w:spacing w:before="0" w:after="0" w:line="562" w:lineRule="exact"/>
        <w:ind w:left="0" w:right="0" w:firstLine="76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  <w:tab/>
        <w:t>竞聘范围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本单位在编在岗教职工。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10" w:val="left"/>
        </w:tabs>
        <w:bidi w:val="0"/>
        <w:spacing w:before="0" w:after="0" w:line="562" w:lineRule="exact"/>
        <w:ind w:left="0" w:right="0" w:firstLine="76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  <w:tab/>
        <w:t>竞聘条件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各单位依据竞聘原则和《省人力资源和社会保障厅省教育 厅关于印发〈江苏省幼儿园、中小学、中等职业学校岗位设置管 理实施意见〉的通知》（苏人社发〔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2017 ） 427</w:t>
      </w:r>
      <w:r>
        <w:rPr>
          <w:color w:val="000000"/>
          <w:spacing w:val="0"/>
          <w:w w:val="100"/>
          <w:position w:val="0"/>
        </w:rPr>
        <w:t>号）及区第二轮 岗位设置聘任中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“专业</w:t>
      </w:r>
      <w:r>
        <w:rPr>
          <w:color w:val="000000"/>
          <w:spacing w:val="0"/>
          <w:w w:val="100"/>
          <w:position w:val="0"/>
        </w:rPr>
        <w:t>技术岗位内部各等级岗位聘用条件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”相关 </w:t>
      </w:r>
      <w:r>
        <w:rPr>
          <w:color w:val="000000"/>
          <w:spacing w:val="0"/>
          <w:w w:val="100"/>
          <w:position w:val="0"/>
        </w:rPr>
        <w:t>要求，结合本校实际，分别制定相应专业技术岗位的竞聘条件。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10" w:val="left"/>
        </w:tabs>
        <w:bidi w:val="0"/>
        <w:spacing w:before="0" w:after="0" w:line="558" w:lineRule="exact"/>
        <w:ind w:left="0" w:right="0" w:firstLine="76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四）</w:t>
        <w:tab/>
        <w:t>竞聘形式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本次岗位竞聘为全员竞聘。具备中小学高级教师资格，都可 以竞聘高级岗位。竞聘副高级教师五级岗位须受聘六级岗位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4 </w:t>
      </w:r>
      <w:r>
        <w:rPr>
          <w:color w:val="000000"/>
          <w:spacing w:val="0"/>
          <w:w w:val="100"/>
          <w:position w:val="0"/>
        </w:rPr>
        <w:t>年及以上，竞聘六级岗位须受聘七级岗位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年及以上。原聘任在 高级岗位竞岗未成的，至少可保留七级岗位；原高职低聘人员竞 岗未成的，可优先聘任在八级岗位上。具备中小学中级教师资格, 都可以竞聘中级岗位。竞聘中级教师八级岗位须受聘九级岗位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3 </w:t>
      </w:r>
      <w:r>
        <w:rPr>
          <w:color w:val="000000"/>
          <w:spacing w:val="0"/>
          <w:w w:val="100"/>
          <w:position w:val="0"/>
        </w:rPr>
        <w:t>年及以上，竞聘九级岗位须受聘十级岗位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 xml:space="preserve">年及以上。原聘任在 中级岗位竞岗未成的，可保留十级岗位。具备初级教师资格，都 可以竞聘初级岗位。竞聘初级教师十一级岗位须受聘十二级岗位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年及以上。以上各级岗位按区教育局核定岗位数竞岗。第二轮 聘岗时间为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0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五）评分细则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各单位教师岗位可参考《武进区教育系统事业单位专业技术 岗位等级晋级评分参考标准》（见附件），并根据单位实际情况制 定本单位的具体评分细则。其他专业技术岗位根据其岗位特点， 参照教师岗位评分细则制定晋级评分标准。在评分细则制定中， 各单位还应综合考虑教师的师德表现和教育教学、教科研等业 绩。评分细则与岗位竞聘方案一并报区教师管理服务中心备案。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560" w:lineRule="exact"/>
        <w:ind w:left="0" w:right="0" w:firstLine="76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六）竞聘程序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9" w:val="left"/>
        </w:tabs>
        <w:bidi w:val="0"/>
        <w:spacing w:before="0" w:after="0" w:line="521" w:lineRule="exact"/>
        <w:ind w:left="0" w:right="0" w:firstLine="62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宣传政策。各单位要采取适当方式，广泛宣传竞聘上岗的 政策，做到每位教师都知道政策依据、具体内容和操作要求。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5" w:val="left"/>
        </w:tabs>
        <w:bidi w:val="0"/>
        <w:spacing w:before="0" w:after="0" w:line="568" w:lineRule="exact"/>
        <w:ind w:left="0" w:right="0" w:firstLine="62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制定方案。各单位制定的教师岗位竞聘方案须包括组织领 导、岗位设置、竞聘形式、竞聘范围、竞聘条件、竞聘程序、评 分细则、时间安排等内容。竞聘方案须经教代会通过后实施。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1" w:val="left"/>
        </w:tabs>
        <w:bidi w:val="0"/>
        <w:spacing w:before="0" w:after="0" w:line="563" w:lineRule="exact"/>
        <w:ind w:left="0" w:right="0" w:firstLine="62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组织竞聘。各单位依据岗位竞聘方案，公布岗位设置、竞 聘条件、评分细则、操作程序与办法等情况。教师根据学校公布 的竞聘方案，申请竞聘相应岗位，提供竞聘材料。各单位工作小 组依据竞聘教师提供的竞聘材料，对照竞聘条件，评价竞聘教师 是否符合竞聘条件，并依据评分细则为参与竞聘的教师打分，如 在同一岗位等级中，符合条件的竞聘教师数大于相应岗位数，则 按照由高分到低分的顺序依次确定岗位聘任人选。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5" w:val="left"/>
        </w:tabs>
        <w:bidi w:val="0"/>
        <w:spacing w:before="0" w:after="0" w:line="563" w:lineRule="exact"/>
        <w:ind w:left="0" w:right="0" w:firstLine="62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 xml:space="preserve">确定岗位。各单位竞聘工作领导小组依据工作小组评价打 分的结果，确定竞聘教师的拟聘岗位。岗位竞聘结果在本单位公 </w:t>
      </w:r>
      <w:r>
        <w:rPr>
          <w:color w:val="000000"/>
          <w:spacing w:val="0"/>
          <w:w w:val="100"/>
          <w:position w:val="0"/>
        </w:rPr>
        <w:t>示一周。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562" w:lineRule="exact"/>
        <w:ind w:left="0" w:right="0" w:firstLine="64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报批岗位。各单位岗位设置聘任材料，报区教育局教师管 理服务中心审核和区人社局审批。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报批时间安排另行通知。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760"/>
        <w:jc w:val="both"/>
      </w:pPr>
      <w:bookmarkStart w:id="22" w:name="bookmark22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七）有关说明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02" w:val="left"/>
        </w:tabs>
        <w:bidi w:val="0"/>
        <w:spacing w:before="0" w:after="0" w:line="562" w:lineRule="exact"/>
        <w:ind w:left="0" w:right="0" w:firstLine="64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关于时限。本次岗位聘任，在岗位竞聘条件中涉及的管理 工作时限、专业性荣誉考核时限、奖励性荣誉获得时限、业绩考 核时限为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日至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8" w:val="left"/>
        </w:tabs>
        <w:bidi w:val="0"/>
        <w:spacing w:before="0" w:after="0" w:line="562" w:lineRule="exact"/>
        <w:ind w:left="0" w:right="0" w:firstLine="64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关于年龄问题。至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月，</w:t>
      </w:r>
      <w:r>
        <w:rPr>
          <w:i/>
          <w:iCs/>
          <w:color w:val="000000"/>
          <w:spacing w:val="0"/>
          <w:w w:val="100"/>
          <w:position w:val="0"/>
        </w:rPr>
        <w:t>男</w:t>
      </w:r>
      <w:r>
        <w:rPr>
          <w:color w:val="000000"/>
          <w:spacing w:val="0"/>
          <w:w w:val="100"/>
          <w:position w:val="0"/>
        </w:rPr>
        <w:t>（女）年满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57</w:t>
      </w:r>
      <w:r>
        <w:rPr>
          <w:color w:val="000000"/>
          <w:spacing w:val="0"/>
          <w:w w:val="100"/>
          <w:position w:val="0"/>
        </w:rPr>
        <w:t>周岁， 继续满工作量任教且年度考核合格的专技人员，可不参加周期竞 聘，保留所聘的专业技术岗位等级。年满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52</w:t>
      </w:r>
      <w:r>
        <w:rPr>
          <w:color w:val="000000"/>
          <w:spacing w:val="0"/>
          <w:w w:val="100"/>
          <w:position w:val="0"/>
        </w:rPr>
        <w:t>周岁、不满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55</w:t>
      </w:r>
      <w:r>
        <w:rPr>
          <w:color w:val="000000"/>
          <w:spacing w:val="0"/>
          <w:w w:val="100"/>
          <w:position w:val="0"/>
        </w:rPr>
        <w:t>周岁 具有副高以上职称的女教师提出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55</w:t>
      </w:r>
      <w:r>
        <w:rPr>
          <w:color w:val="000000"/>
          <w:spacing w:val="0"/>
          <w:w w:val="100"/>
          <w:position w:val="0"/>
        </w:rPr>
        <w:t>周岁退休的（以签署承诺书 为准），继续满工作量任教且年度考核合格的专技人员，可不参 加周期竞聘，保留所聘的专业技术岗位等级。以上人员如要晋升 高一级岗位，则需根据竞聘条件参加竞聘。男年满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55</w:t>
      </w:r>
      <w:r>
        <w:rPr>
          <w:color w:val="000000"/>
          <w:spacing w:val="0"/>
          <w:w w:val="100"/>
          <w:position w:val="0"/>
        </w:rPr>
        <w:t>周岁、女 年满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45</w:t>
      </w:r>
      <w:r>
        <w:rPr>
          <w:color w:val="000000"/>
          <w:spacing w:val="0"/>
          <w:w w:val="100"/>
          <w:position w:val="0"/>
        </w:rPr>
        <w:t>周岁，继续满工作量工作且年度考核合格的工勤人员， 可不参加周期竞聘，保留所聘的工勤岗位等级。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8" w:val="left"/>
        </w:tabs>
        <w:bidi w:val="0"/>
        <w:spacing w:before="0" w:after="0" w:line="562" w:lineRule="exact"/>
        <w:ind w:left="0" w:right="0" w:firstLine="64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关于双肩挑人员竞聘。双肩挑人员的评分细则与教师专技 岗相同。双肩挑人员需达到本单位同等级专技人员的最低分方可 执行相应专技岗位工资。原来在内设机构双肩挑岗位上的人员， 若不再从事行政管理工作，应改聘在专技岗上。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0" w:val="left"/>
        </w:tabs>
        <w:bidi w:val="0"/>
        <w:spacing w:before="0" w:after="0" w:line="562" w:lineRule="exact"/>
        <w:ind w:left="0" w:right="0" w:firstLine="64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2081" w:right="1491" w:bottom="2198" w:left="1509" w:header="0" w:footer="3" w:gutter="0"/>
          <w:pgNumType w:start="1"/>
          <w:cols w:space="720"/>
          <w:noEndnote/>
          <w:rtlGutter w:val="0"/>
          <w:docGrid w:linePitch="360"/>
        </w:sectPr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关于业绩考核。校级领导业绩考核由教育局负责，教育局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委派会计的业绩考核由教育局和学校共同负责。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8" w:val="left"/>
        </w:tabs>
        <w:bidi w:val="0"/>
        <w:spacing w:before="0" w:after="0" w:line="569" w:lineRule="exact"/>
        <w:ind w:left="0" w:right="0" w:firstLine="64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关于借用人员。借用人员业绩考核原则上由工作单位负 责，由原单位进行岗位聘任。借用在社区教育中心校、幼儿园的 负责人业绩考核由教育局负责。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8" w:val="left"/>
        </w:tabs>
        <w:bidi w:val="0"/>
        <w:spacing w:before="0" w:after="0" w:line="569" w:lineRule="exact"/>
        <w:ind w:left="0" w:right="0" w:firstLine="64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关于交流教师。交流教师在原单位竞聘。在专业技术岗 位竞聘中，同等条件下，具有交流工作经历的教师优先聘用。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7" w:val="left"/>
        </w:tabs>
        <w:bidi w:val="0"/>
        <w:spacing w:before="0" w:after="0" w:line="569" w:lineRule="exact"/>
        <w:ind w:left="0" w:right="0" w:firstLine="64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关于援疆援陕人员。一个聘任周期内，由组织安排援疆援 陕一年以上的，在聘期考核时总分加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分，高职低聘的，直接聘 任到相应岗位。柔性援疆援陕人员在同等条件下优先聘任在相应 岗位上。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2" w:val="left"/>
        </w:tabs>
        <w:bidi w:val="0"/>
        <w:spacing w:before="0" w:after="0" w:line="568" w:lineRule="exact"/>
        <w:ind w:left="0" w:right="0" w:firstLine="64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关于岗位激励。通过岗位设置，鼓励高级岗位比例偏高学 校的符合条件的教师竞聘流动到区教育局指定的高级岗位比例 偏低的学校。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7" w:val="left"/>
        </w:tabs>
        <w:bidi w:val="0"/>
        <w:spacing w:before="0" w:after="0" w:line="590" w:lineRule="exact"/>
        <w:ind w:left="0" w:right="0" w:firstLine="64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关于工勤岗位。工勤人员按其证书等级，享受相应的工勤 待遇。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39" w:val="left"/>
        </w:tabs>
        <w:bidi w:val="0"/>
        <w:spacing w:before="0" w:after="0" w:line="562" w:lineRule="exact"/>
        <w:ind w:left="0" w:right="0" w:firstLine="64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关于岗位管理。按《中共江苏省委江苏省人民政府关于 全面深化新时代教师队伍建设改革的实施意见》（苏发〔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33</w:t>
      </w:r>
      <w:r>
        <w:rPr>
          <w:color w:val="000000"/>
          <w:spacing w:val="0"/>
          <w:w w:val="100"/>
          <w:position w:val="0"/>
        </w:rPr>
        <w:t>号）和《省人力资源和社会保障厅省教育厅关于进一步完善 中小学教师岗位管理工作的通知》（苏人社发〔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176</w:t>
      </w:r>
      <w:r>
        <w:rPr>
          <w:color w:val="000000"/>
          <w:spacing w:val="0"/>
          <w:w w:val="100"/>
          <w:position w:val="0"/>
        </w:rPr>
        <w:t>号） 文件精神，长期不在教学岗位和教学工作量不足的教师，只能聘 任在本级岗位的最低等级。教师资格认定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“暂缓</w:t>
      </w:r>
      <w:r>
        <w:rPr>
          <w:color w:val="000000"/>
          <w:spacing w:val="0"/>
          <w:w w:val="100"/>
          <w:position w:val="0"/>
        </w:rPr>
        <w:t>注册”及还在处 分期的人员不得晋升高一级岗位。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86" w:val="left"/>
        </w:tabs>
        <w:bidi w:val="0"/>
        <w:spacing w:before="0" w:after="0" w:line="564" w:lineRule="exact"/>
        <w:ind w:left="0" w:right="0" w:firstLine="64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长病休人员在长病休期间暂不参加岗位竞聘。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86" w:val="left"/>
        </w:tabs>
        <w:bidi w:val="0"/>
        <w:spacing w:before="0" w:after="0" w:line="564" w:lineRule="exact"/>
        <w:ind w:left="0" w:right="0" w:firstLine="64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局直属事业单位参照执行。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  <w:rPr>
          <w:sz w:val="32"/>
          <w:szCs w:val="32"/>
        </w:rPr>
      </w:pPr>
      <w:bookmarkStart w:id="35" w:name="bookmark35"/>
      <w:r>
        <w:rPr>
          <w:color w:val="000000"/>
          <w:spacing w:val="0"/>
          <w:w w:val="100"/>
          <w:position w:val="0"/>
          <w:sz w:val="32"/>
          <w:szCs w:val="32"/>
        </w:rPr>
        <w:t>三</w:t>
      </w:r>
      <w:bookmarkEnd w:id="35"/>
      <w:r>
        <w:rPr>
          <w:color w:val="000000"/>
          <w:spacing w:val="0"/>
          <w:w w:val="100"/>
          <w:position w:val="0"/>
          <w:sz w:val="32"/>
          <w:szCs w:val="32"/>
        </w:rPr>
        <w:t>、明确竞聘工作要求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7" w:val="left"/>
        </w:tabs>
        <w:bidi w:val="0"/>
        <w:spacing w:before="0" w:after="0" w:line="564" w:lineRule="exact"/>
        <w:ind w:left="0" w:right="0" w:firstLine="64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加强组织领导。区教育局成立领导小组，组织指导第三轮 教育系统事业单位岗位设置聘任工作。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组长：曹雄伟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副组长：王腊美、谢建伟、万琴凤、李昇学、何良、张伟贤、 龚建武、王荀慧、秦春华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组员：何兰芹、孙雨青、金丽、徐红霞、朱炳助、王惠萍、 朱溪源、赵中伟、贾小南、杨文、邹立愚、蒋卫山、张新东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各单位要成立竞聘工作领导小组、工作小组和争议调解小 组，确保竞聘工作稳妥实施，其中竞聘工作领导小组不少于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人, 小组成员应包括单位领导、工会主席、中层干部、教师代表等。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74" w:val="left"/>
        </w:tabs>
        <w:bidi w:val="0"/>
        <w:spacing w:before="0" w:after="0" w:line="564" w:lineRule="exact"/>
        <w:ind w:left="0" w:right="0" w:firstLine="64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规范组织实施。各单位要严格按照本指导意见制定岗位竞 聘方案，规范操作程序，认真开展聘期考核和岗位竞聘工作，同 时上报相关材料备案。对竞聘过程中出现的问题，争议调解小组 要及时处理，化解矛盾。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54" w:val="left"/>
        </w:tabs>
        <w:bidi w:val="0"/>
        <w:spacing w:before="0" w:after="0" w:line="564" w:lineRule="exact"/>
        <w:ind w:left="0" w:right="0" w:firstLine="64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严肃工作纪律。各单位要坚持竞聘原则，公平公正，阳光 操作。对不按规定操作的，区人社、教育部门将宣布岗位竞聘结 果无效，重新依规开展竞聘，并追究相关人员责任。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政策咨询电话：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67897026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监督举报电话：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86318253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581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附件：武进区教育系统事业单位专业技术岗位等级晋级评 分参考标准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700" w:firstLine="0"/>
        <w:jc w:val="right"/>
      </w:pPr>
      <w:r>
        <w:rPr>
          <w:color w:val="000000"/>
          <w:spacing w:val="0"/>
          <w:w w:val="100"/>
          <w:position w:val="0"/>
        </w:rPr>
        <w:t>常州市武进区教育局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center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日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erReference w:type="default" r:id="rId7"/>
          <w:footerReference w:type="even" r:id="rId8"/>
          <w:footerReference w:type="first" r:id="rId9"/>
          <w:footnotePr>
            <w:pos w:val="pageBottom"/>
            <w:numFmt w:val="decimal"/>
            <w:numRestart w:val="continuous"/>
          </w:footnotePr>
          <w:pgSz w:w="11900" w:h="16840"/>
          <w:pgMar w:top="2081" w:right="1491" w:bottom="2198" w:left="1509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（此件公开发布）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83" w:right="0" w:bottom="15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3842" w:h="372" w:wrap="none" w:vAnchor="text" w:hAnchor="page" w:x="154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常州市武进区教育局办公室</w:t>
      </w:r>
    </w:p>
    <w:p>
      <w:pPr>
        <w:pStyle w:val="Style14"/>
        <w:keepNext w:val="0"/>
        <w:keepLines w:val="0"/>
        <w:framePr w:w="3192" w:h="389" w:wrap="none" w:vAnchor="text" w:hAnchor="page" w:x="696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日印发</w:t>
      </w: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583" w:right="1513" w:bottom="1569" w:left="151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6155055</wp:posOffset>
              </wp:positionH>
              <wp:positionV relativeFrom="page">
                <wp:posOffset>9660890</wp:posOffset>
              </wp:positionV>
              <wp:extent cx="43561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4.65000000000003pt;margin-top:760.70000000000005pt;width:34.300000000000004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9667240</wp:posOffset>
              </wp:positionV>
              <wp:extent cx="435610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6.900000000000006pt;margin-top:761.20000000000005pt;width:34.300000000000004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6155055</wp:posOffset>
              </wp:positionH>
              <wp:positionV relativeFrom="page">
                <wp:posOffset>9660890</wp:posOffset>
              </wp:positionV>
              <wp:extent cx="435610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4.65000000000003pt;margin-top:760.70000000000005pt;width:34.300000000000004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9667240</wp:posOffset>
              </wp:positionV>
              <wp:extent cx="435610" cy="1219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6.900000000000006pt;margin-top:761.20000000000005pt;width:34.300000000000004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9665335</wp:posOffset>
              </wp:positionV>
              <wp:extent cx="434340" cy="1219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6.900000000000006pt;margin-top:761.05000000000007pt;width:34.200000000000003pt;height:9.5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—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D0807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8">
    <w:name w:val="Body text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1">
    <w:name w:val="Heading #2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2_"/>
    <w:basedOn w:val="DefaultParagraphFont"/>
    <w:link w:val="Style14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8">
    <w:name w:val="Body text|3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2060" w:after="154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D0807"/>
      <w:sz w:val="80"/>
      <w:szCs w:val="80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line="389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0">
    <w:name w:val="Heading #2|1"/>
    <w:basedOn w:val="Normal"/>
    <w:link w:val="CharStyle11"/>
    <w:pPr>
      <w:widowControl w:val="0"/>
      <w:shd w:val="clear" w:color="auto" w:fill="auto"/>
      <w:spacing w:after="500" w:line="566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line="317" w:lineRule="auto"/>
      <w:ind w:firstLine="320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7">
    <w:name w:val="Body text|3"/>
    <w:basedOn w:val="Normal"/>
    <w:link w:val="CharStyle18"/>
    <w:pPr>
      <w:widowControl w:val="0"/>
      <w:shd w:val="clear" w:color="auto" w:fill="auto"/>
      <w:ind w:firstLine="6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
</file>

<file path=docProps/core.xml><?xml version="1.0" encoding="utf-8"?>
<cp:coreProperties xmlns:cp="http://schemas.openxmlformats.org/package/2006/metadata/core-properties" xmlns:dc="http://purl.org/dc/elements/1.1/">
  <dc:title> </dc:title>
  <dc:subject/>
  <dc:creator>刘可兴</dc:creator>
  <cp:keywords/>
</cp:coreProperties>
</file>