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日期：2月1</w:t>
      </w:r>
      <w:r>
        <w:rPr>
          <w:rFonts w:hint="eastAsia"/>
          <w:b/>
          <w:bCs/>
          <w:lang w:val="en-US" w:eastAsia="zh-CN"/>
        </w:rPr>
        <w:t>9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07F3AC29F8F6C3169030CC6B9B9C6DC0.png07F3AC29F8F6C3169030CC6B9B9C6D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07F3AC29F8F6C3169030CC6B9B9C6DC0.png07F3AC29F8F6C3169030CC6B9B9C6DC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984F2A859503CCB2DB430E6C6AEE869.png1984F2A859503CCB2DB430E6C6AEE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984F2A859503CCB2DB430E6C6AEE869.png1984F2A859503CCB2DB430E6C6AEE8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8437CD66BD97558DE47DA053576C2D46.png8437CD66BD97558DE47DA053576C2D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8437CD66BD97558DE47DA053576C2D46.png8437CD66BD97558DE47DA053576C2D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C53A81BAA29B7DCD03B051E4FF5D5455.pngC53A81BAA29B7DCD03B051E4FF5D5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C53A81BAA29B7DCD03B051E4FF5D5455.pngC53A81BAA29B7DCD03B051E4FF5D54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C5E2256B89B024870A53098431FADB6E.pngC5E2256B89B024870A53098431FADB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C5E2256B89B024870A53098431FADB6E.pngC5E2256B89B024870A53098431FADB6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A883094FB1304C2D74568ABE53BC5E2B.pngA883094FB1304C2D74568ABE53BC5E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A883094FB1304C2D74568ABE53BC5E2B.pngA883094FB1304C2D74568ABE53BC5E2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CB9004D">
      <w:pPr>
        <w:spacing w:line="360" w:lineRule="exact"/>
        <w:ind w:firstLine="105" w:firstLineChars="50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儿歌</w:t>
      </w:r>
      <w:r>
        <w:rPr>
          <w:rFonts w:hint="eastAsia" w:ascii="宋体" w:hAnsi="宋体" w:eastAsia="宋体" w:cs="宋体"/>
          <w:color w:val="000000"/>
          <w:szCs w:val="21"/>
        </w:rPr>
        <w:t>：妈妈</w:t>
      </w:r>
    </w:p>
    <w:p w14:paraId="67D08499">
      <w:pPr>
        <w:spacing w:line="32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</w:rPr>
        <w:t>《妈妈》是一首朗朗上口的儿歌，儿歌内容简单易懂，句式整齐、具有情节性。儿歌共分为三段，用形象生动的语言描述了松鼠妈妈、鸡妈妈对孩子的关心、爱护之情，并由此延伸到妈妈对宝宝的爱，让幼儿从儿歌中感受、体会妈妈对自己的爱，学会感恩，学会爱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陈逸州、叶彭丞禹、龚翊、高乐、郭语桐、尹子昕、朱汐汐、陆泽安、毕芮、陈书瑶、韩杨、周玥萱、徐晟昊、常杰奕、彭逸宸、王蕙慈</w:t>
      </w:r>
      <w:r>
        <w:rPr>
          <w:rFonts w:hint="eastAsia" w:ascii="宋体" w:hAnsi="宋体" w:eastAsia="宋体" w:cs="宋体"/>
        </w:rPr>
        <w:t>初步理解儿歌中的人物形象和情节，体会妈妈的爱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陈卓、谭思远、梁羽彤、彭卓朴、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陈逸州、叶彭丞禹、龚翊、高乐、郭语桐、尹子昕、朱汐汐、陆泽安、毕芮、陈书瑶、韩杨、周玥萱、徐晟昊、常杰奕、彭逸宸、王蕙慈</w:t>
      </w:r>
      <w:r>
        <w:rPr>
          <w:rFonts w:hint="eastAsia" w:ascii="宋体" w:hAnsi="宋体" w:eastAsia="宋体" w:cs="宋体"/>
        </w:rPr>
        <w:t>会有表情地朗诵儿歌并用动作加以表现</w:t>
      </w:r>
      <w:r>
        <w:rPr>
          <w:rFonts w:hint="eastAsia" w:ascii="宋体" w:hAnsi="宋体"/>
          <w:bCs/>
          <w:color w:val="000000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eastAsia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板栗牛肉焖饭、萝卜木耳鸽子</w:t>
      </w:r>
      <w:r>
        <w:rPr>
          <w:rFonts w:hint="eastAsia"/>
        </w:rPr>
        <w:t>汤。</w:t>
      </w:r>
    </w:p>
    <w:p w14:paraId="01514A5C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五彩面条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火龙果、龙眼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21C0956"/>
    <w:rsid w:val="02894026"/>
    <w:rsid w:val="02E2233C"/>
    <w:rsid w:val="062F0910"/>
    <w:rsid w:val="0653338F"/>
    <w:rsid w:val="066B26B2"/>
    <w:rsid w:val="07A8169D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5002E9C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9413F2"/>
    <w:rsid w:val="76F35803"/>
    <w:rsid w:val="776B3F0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694</Words>
  <Characters>700</Characters>
  <Lines>8</Lines>
  <Paragraphs>2</Paragraphs>
  <TotalTime>1</TotalTime>
  <ScaleCrop>false</ScaleCrop>
  <LinksUpToDate>false</LinksUpToDate>
  <CharactersWithSpaces>739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2025-02-19T05:16:55Z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