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  </w:t>
      </w:r>
      <w:r>
        <w:rPr>
          <w:rFonts w:hint="eastAsia" w:ascii="黑体" w:hAnsi="黑体" w:eastAsia="黑体" w:cs="宋体"/>
          <w:b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/>
          <w:kern w:val="0"/>
          <w:sz w:val="32"/>
          <w:szCs w:val="32"/>
          <w:lang w:eastAsia="zh-CN"/>
        </w:rPr>
        <w:t>体育与健康教案</w:t>
      </w:r>
      <w:r>
        <w:rPr>
          <w:rFonts w:hint="eastAsia" w:ascii="黑体" w:hAnsi="黑体" w:eastAsia="黑体" w:cs="宋体"/>
          <w:b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</w:t>
      </w:r>
    </w:p>
    <w:tbl>
      <w:tblPr>
        <w:tblStyle w:val="3"/>
        <w:tblW w:w="9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36"/>
        <w:gridCol w:w="1380"/>
        <w:gridCol w:w="306"/>
        <w:gridCol w:w="666"/>
        <w:gridCol w:w="84"/>
        <w:gridCol w:w="441"/>
        <w:gridCol w:w="324"/>
        <w:gridCol w:w="234"/>
        <w:gridCol w:w="642"/>
        <w:gridCol w:w="876"/>
        <w:gridCol w:w="612"/>
        <w:gridCol w:w="264"/>
        <w:gridCol w:w="879"/>
        <w:gridCol w:w="888"/>
        <w:gridCol w:w="139"/>
        <w:gridCol w:w="320"/>
        <w:gridCol w:w="1"/>
        <w:gridCol w:w="374"/>
        <w:gridCol w:w="29"/>
        <w:gridCol w:w="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42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cs="宋体"/>
                <w:bCs/>
                <w:kern w:val="0"/>
                <w:sz w:val="24"/>
              </w:rPr>
            </w:pPr>
          </w:p>
          <w:p>
            <w:p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教学内容：</w:t>
            </w:r>
            <w:r>
              <w:rPr>
                <w:rFonts w:hint="eastAsia" w:ascii="宋体" w:hAnsi="宋体"/>
                <w:sz w:val="24"/>
              </w:rPr>
              <w:t>足球—脚内侧传接球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5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授课时间：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2017年11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28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  <w:tc>
          <w:tcPr>
            <w:tcW w:w="22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星期</w:t>
            </w:r>
            <w:r>
              <w:rPr>
                <w:rFonts w:hint="eastAsia" w:ascii="宋体" w:hAnsi="宋体"/>
                <w:sz w:val="24"/>
                <w:lang w:eastAsia="zh-CN"/>
              </w:rPr>
              <w:t>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学校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洛阳初级中学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任教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孙旭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班级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八（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人数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48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水平</w:t>
            </w:r>
          </w:p>
        </w:tc>
        <w:tc>
          <w:tcPr>
            <w:tcW w:w="11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水平四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习</w:t>
            </w:r>
          </w:p>
          <w:p>
            <w:pPr>
              <w:widowControl/>
              <w:wordWrap w:val="0"/>
              <w:jc w:val="center"/>
              <w:rPr>
                <w:rFonts w:hint="eastAsia"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目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标</w:t>
            </w:r>
          </w:p>
        </w:tc>
        <w:tc>
          <w:tcPr>
            <w:tcW w:w="892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学习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和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了解脚内侧踢球的技术原理及其在足球运动中的作用，建立脚内侧传接球的动作概念，培养学生对足球的兴趣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，创设健身手段。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</w:t>
            </w:r>
          </w:p>
          <w:p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通过本课的学习使</w:t>
            </w: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0%以上的学生能正确掌握脚内侧传接球的动作。 </w:t>
            </w:r>
          </w:p>
          <w:p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发展学生的灵敏、速度等身体素质，提高其动作的协调性。 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4、培养学生积极进取、机智、灵活、勇敢顽强的竞争意识和团结协作的优良品质。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教学重、难点</w:t>
            </w:r>
          </w:p>
        </w:tc>
        <w:tc>
          <w:tcPr>
            <w:tcW w:w="754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重点：支撑脚的选位和动作要领</w:t>
            </w:r>
          </w:p>
          <w:p>
            <w:pPr>
              <w:widowControl/>
              <w:wordWrap w:val="0"/>
              <w:jc w:val="left"/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eastAsia="zh-CN"/>
              </w:rPr>
              <w:t>难点：支撑与击球动作的衔接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课的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部分</w:t>
            </w:r>
          </w:p>
        </w:tc>
        <w:tc>
          <w:tcPr>
            <w:tcW w:w="17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教学内容</w:t>
            </w:r>
          </w:p>
        </w:tc>
        <w:tc>
          <w:tcPr>
            <w:tcW w:w="205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黑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策略与要求</w:t>
            </w:r>
          </w:p>
        </w:tc>
        <w:tc>
          <w:tcPr>
            <w:tcW w:w="21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学生学法指导</w:t>
            </w:r>
          </w:p>
        </w:tc>
        <w:tc>
          <w:tcPr>
            <w:tcW w:w="203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组织形式</w:t>
            </w:r>
          </w:p>
        </w:tc>
        <w:tc>
          <w:tcPr>
            <w:tcW w:w="13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05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1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203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宋体" w:cs="宋体"/>
                <w:bCs/>
                <w:kern w:val="0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时间</w:t>
            </w:r>
          </w:p>
        </w:tc>
        <w:tc>
          <w:tcPr>
            <w:tcW w:w="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次数</w:t>
            </w:r>
          </w:p>
        </w:tc>
        <w:tc>
          <w:tcPr>
            <w:tcW w:w="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黑体" w:hAnsi="宋体" w:cs="宋体"/>
                <w:bCs/>
                <w:kern w:val="0"/>
                <w:sz w:val="24"/>
              </w:rPr>
            </w:pPr>
            <w:r>
              <w:rPr>
                <w:rFonts w:hint="eastAsia" w:ascii="黑体" w:cs="宋体"/>
                <w:bCs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0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准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备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部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分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113665</wp:posOffset>
                      </wp:positionV>
                      <wp:extent cx="629602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36905" y="3015615"/>
                                <a:ext cx="6296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4pt;margin-top:8.95pt;height:0pt;width:495.75pt;z-index:251722752;mso-width-relative:page;mso-height-relative:page;" filled="f" stroked="t" coordsize="21600,21600" o:gfxdata="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j8T2TUAAAACAEAAA8AAAAAAAAAAQAgAAAAIgAA&#10;AGRycy9kb3ducmV2LnhtbFBLAQIUABQAAAAIAIdO4kBZ8kVf0wEAAG4DAAAOAAAAAAAAAAEAIAAA&#10;ACMBAABkcnMvZTJvRG9jLnhtbFBLBQYAAAAABgAGAFkBAABo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基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本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部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分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基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本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部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分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numPr>
                <w:ilvl w:val="0"/>
                <w:numId w:val="0"/>
              </w:numPr>
              <w:wordWrap w:val="0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一、课堂常规：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1、体育委员整队，报告人数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2、师生问好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3、宣布本课内容 和教学任务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4、检查服装 安排见习生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both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二、准备活动：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1、绕布置足球场地成蛇形慢跑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  <w:t>足球操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480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一、学习脚内侧传接球技术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①脚内侧踢球：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直线助跑，支撑脚落在球的侧后方，膝关节微曲，踢球腿脚尖外展呈“一”字形，以髋关节为轴、由后向前摆动，同时屈膝外展，脚尖稍翘起，脚底与地面平行，用脚内侧对准球的后中部，小腿加速前摆用力击球，使球沿地面向前滚动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②脚内侧停球：面对来球，脚型同踢球动作，触球的中上部，做引球后拉动作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重点：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支撑脚的选位和动作要领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难点：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eastAsia="zh-CN"/>
              </w:rPr>
              <w:t>支撑与击球动作的衔接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教学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内容：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老师讲解示范脚内侧传接球动作技术。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脚内侧踢球徒手模仿练习。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、踢固定球练习。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、两人一组脚内侧传接球练习。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5、八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人一组进行迎面传接球练习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3"/>
              </w:num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优秀生展示练习成果。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7、</w:t>
            </w:r>
            <w:r>
              <w:rPr>
                <w:rFonts w:hint="eastAsia" w:ascii="宋体" w:hAnsi="宋体"/>
                <w:sz w:val="24"/>
              </w:rPr>
              <w:t>传球入门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480" w:lineRule="exact"/>
              <w:rPr>
                <w:rFonts w:hint="eastAsia" w:ascii="Courier New" w:hAnsi="Courier New" w:cs="Courier New"/>
                <w:color w:val="000000"/>
                <w:szCs w:val="21"/>
              </w:rPr>
            </w:pPr>
          </w:p>
          <w:p>
            <w:pPr>
              <w:widowControl/>
              <w:spacing w:line="480" w:lineRule="exact"/>
              <w:rPr>
                <w:rFonts w:hint="eastAsia" w:ascii="Courier New" w:hAnsi="Courier New" w:cs="Courier New"/>
                <w:color w:val="000000"/>
                <w:szCs w:val="21"/>
              </w:rPr>
            </w:pPr>
          </w:p>
          <w:p>
            <w:pPr>
              <w:widowControl/>
              <w:spacing w:line="480" w:lineRule="exact"/>
              <w:rPr>
                <w:rFonts w:hint="eastAsia" w:ascii="Courier New" w:hAnsi="Courier New" w:cs="Courier New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二、游戏：复合接力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法:听到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开始哨音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，第一个同学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钻过障碍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个俯卧撑，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接着跑到按放足球处做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原地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次脚内侧左右拨球，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完成后跑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对面圆圈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跳绳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次，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然后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快速跑回，击掌后下一个同学跑出，先完成的组获胜。</w:t>
            </w:r>
          </w:p>
        </w:tc>
        <w:tc>
          <w:tcPr>
            <w:tcW w:w="20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教法：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1、教师动作规范，口令响亮、精神饱满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师生谈话式导入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教学内容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安排见习生。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安全教育。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教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师讲解跑动要求。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教师语言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480" w:lineRule="exac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教学方法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通过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提问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学生喜欢的球星以及自己所了解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脚的哪个部位踢球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更容易控制球导入学习内容。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2、讲解示范脚内侧踢球方法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停球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方法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及易犯错误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3、带领学生进行徒手动作模仿练习。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4、组织分解动作练习。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采用分解动作练习的方法，降低动作难度，使学生容易掌握技术动作。同时也增强了学生完成整个动作的信心，让学生循序渐进地掌握技术动作。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5、组织学习完整技术动作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练习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6、教师巡视对个别学生不正确动作加以指导。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7、找学生自我展示并加以点评。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8、巩固练习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9、教师讲解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传球入门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练习方法，学生按要求练习。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24"/>
              </w:rPr>
              <w:t>讲解游戏</w:t>
            </w:r>
            <w:r>
              <w:rPr>
                <w:rFonts w:hint="eastAsia" w:ascii="宋体" w:hAnsi="宋体"/>
                <w:sz w:val="24"/>
                <w:lang w:eastAsia="zh-CN"/>
              </w:rPr>
              <w:t>方</w:t>
            </w:r>
            <w:r>
              <w:rPr>
                <w:rFonts w:hint="eastAsia" w:ascii="宋体" w:hAnsi="宋体"/>
                <w:sz w:val="24"/>
              </w:rPr>
              <w:t>法及规则。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2、教师</w:t>
            </w:r>
            <w:r>
              <w:rPr>
                <w:rFonts w:hint="eastAsia" w:ascii="宋体" w:hAnsi="宋体"/>
                <w:sz w:val="24"/>
              </w:rPr>
              <w:t>组织</w:t>
            </w:r>
            <w:r>
              <w:rPr>
                <w:rFonts w:hint="eastAsia" w:ascii="宋体" w:hAnsi="宋体"/>
                <w:sz w:val="24"/>
                <w:lang w:eastAsia="zh-CN"/>
              </w:rPr>
              <w:t>学生</w:t>
            </w:r>
            <w:r>
              <w:rPr>
                <w:rFonts w:hint="eastAsia" w:ascii="宋体" w:hAnsi="宋体"/>
                <w:sz w:val="24"/>
              </w:rPr>
              <w:t>游戏。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体委整队，检查出勤情况并作汇报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学生向老师问好并认真听讲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记住本课内容及目标要求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3、见习生做力所能及的活动。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4、关注自身安全和他人安全。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学生由排头带领跑动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听音乐伴奏愉快跑动。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学生听音乐完成足球操练习。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要求：学生精神饱满 注意力集中。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一、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1、学生思考教师提问并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积极回答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2、学生认真听、看讲解示范。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3、在老师的带领下进行徒手动作练习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4、踢固定球练习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学生原地一对一体会动作。一人踩住球，另一人助跑踢球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eastAsia="zh-CN"/>
              </w:rPr>
              <w:t>练习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。（图1）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5、一对一相距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米踢球练习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（图2）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6、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八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人一组进行迎面传接球练习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（图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、学生展示踢球动作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、学生继续练习</w:t>
            </w: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  <w:lang w:val="en-US" w:eastAsia="zh-CN"/>
              </w:rPr>
              <w:t>9、传球入门练习。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（图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hint="eastAsia" w:ascii="Courier New" w:hAnsi="Courier New" w:cs="Courier New"/>
                <w:color w:val="000000"/>
                <w:sz w:val="24"/>
                <w:szCs w:val="24"/>
              </w:rPr>
              <w:t>通过</w:t>
            </w:r>
            <w:r>
              <w:rPr>
                <w:rFonts w:hint="eastAsia" w:ascii="Courier New" w:hAnsi="Courier New" w:cs="Courier New"/>
                <w:color w:val="000000"/>
                <w:sz w:val="24"/>
                <w:szCs w:val="24"/>
                <w:lang w:eastAsia="zh-CN"/>
              </w:rPr>
              <w:t>传球入门</w:t>
            </w:r>
            <w:r>
              <w:rPr>
                <w:rFonts w:hint="eastAsia" w:ascii="Courier New" w:hAnsi="Courier New" w:cs="Courier New"/>
                <w:color w:val="000000"/>
                <w:sz w:val="24"/>
                <w:szCs w:val="24"/>
              </w:rPr>
              <w:t>练习</w:t>
            </w:r>
            <w:r>
              <w:rPr>
                <w:rFonts w:hint="eastAsia" w:ascii="Courier New" w:hAnsi="Courier New" w:cs="Courier New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Courier New" w:hAnsi="Courier New" w:cs="Courier New"/>
                <w:color w:val="000000"/>
                <w:sz w:val="24"/>
                <w:szCs w:val="24"/>
              </w:rPr>
              <w:t>进一步提高动作质量，突破难点</w:t>
            </w: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1、学生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仔细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听教师讲解</w:t>
            </w:r>
            <w:r>
              <w:rPr>
                <w:rFonts w:hint="eastAsia" w:ascii="宋体" w:hAnsi="宋体"/>
                <w:sz w:val="24"/>
              </w:rPr>
              <w:t>游戏</w:t>
            </w:r>
            <w:r>
              <w:rPr>
                <w:rFonts w:hint="eastAsia" w:ascii="宋体" w:hAnsi="宋体"/>
                <w:sz w:val="24"/>
                <w:lang w:eastAsia="zh-CN"/>
              </w:rPr>
              <w:t>方</w:t>
            </w:r>
            <w:r>
              <w:rPr>
                <w:rFonts w:hint="eastAsia" w:ascii="宋体" w:hAnsi="宋体"/>
                <w:sz w:val="24"/>
              </w:rPr>
              <w:t>法及规则。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学生听从教师的组织安排，积极练习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注意自身安全和他人安全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  <w:t>组织：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  <w:t xml:space="preserve">列横队 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××××××××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××××××××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××××××××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 xml:space="preserve"> ★  </w:t>
            </w: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  <w:t>要求：快、静、齐</w:t>
            </w: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  <w:t>组织：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  <w:t>学生成一路纵队绕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  <w:t>布置足球场地慢跑。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  <w:t>组织：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  <w:t>列横队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  <w:t>成体操队形散开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</w:rPr>
              <w:t xml:space="preserve"> 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</w:t>
            </w:r>
          </w:p>
          <w:p>
            <w:pPr>
              <w:wordWrap w:val="0"/>
              <w:jc w:val="center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 xml:space="preserve"> ★  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4"/>
                <w:lang w:eastAsia="zh-CN"/>
              </w:rPr>
              <w:t>组织：</w:t>
            </w:r>
          </w:p>
          <w:p>
            <w:pPr>
              <w:widowControl/>
              <w:tabs>
                <w:tab w:val="left" w:pos="945"/>
              </w:tabs>
              <w:spacing w:line="280" w:lineRule="atLeast"/>
              <w:jc w:val="left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脚内侧踢球动作</w:t>
            </w:r>
          </w:p>
          <w:p>
            <w:pPr>
              <w:widowControl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drawing>
                <wp:inline distT="0" distB="0" distL="0" distR="0">
                  <wp:extent cx="1191260" cy="895350"/>
                  <wp:effectExtent l="0" t="0" r="8890" b="0"/>
                  <wp:docPr id="4" name="图片 4" descr="11111111111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11111111111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26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945"/>
              </w:tabs>
              <w:spacing w:line="240" w:lineRule="atLeast"/>
              <w:jc w:val="left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脚内侧停球动作</w:t>
            </w:r>
          </w:p>
          <w:p>
            <w:pPr>
              <w:wordWrap w:val="0"/>
              <w:jc w:val="both"/>
              <w:rPr>
                <w:rFonts w:hint="eastAsia"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drawing>
                <wp:inline distT="0" distB="0" distL="0" distR="0">
                  <wp:extent cx="1153160" cy="990600"/>
                  <wp:effectExtent l="0" t="0" r="8890" b="0"/>
                  <wp:docPr id="5" name="图片 5" descr="222222222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222222222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16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ordWrap w:val="0"/>
              <w:jc w:val="both"/>
              <w:rPr>
                <w:rFonts w:hint="eastAsia" w:ascii="宋体" w:hAnsi="宋体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0"/>
                <w:lang w:eastAsia="zh-CN"/>
              </w:rPr>
              <w:t>讲解时队形：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××××××××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××××××××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××××××××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jc w:val="center"/>
              <w:rPr>
                <w:rFonts w:hint="eastAsia" w:ascii="宋体" w:hAnsi="宋体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 xml:space="preserve"> ★  </w:t>
            </w:r>
          </w:p>
          <w:p>
            <w:pPr>
              <w:wordWrap w:val="0"/>
              <w:jc w:val="both"/>
              <w:rPr>
                <w:rFonts w:hint="eastAsia" w:ascii="宋体" w:hAnsi="宋体"/>
                <w:sz w:val="24"/>
                <w:szCs w:val="20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/>
                <w:sz w:val="24"/>
                <w:szCs w:val="20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0"/>
                <w:lang w:eastAsia="zh-CN"/>
              </w:rPr>
              <w:t>练习时队形：</w:t>
            </w:r>
          </w:p>
          <w:p>
            <w:pPr>
              <w:wordWrap w:val="0"/>
              <w:jc w:val="both"/>
              <w:rPr>
                <w:rFonts w:hint="eastAsia" w:ascii="宋体" w:hAnsi="宋体"/>
                <w:sz w:val="24"/>
                <w:szCs w:val="20"/>
                <w:lang w:eastAsia="zh-CN"/>
              </w:rPr>
            </w:pPr>
          </w:p>
          <w:p>
            <w:pPr>
              <w:wordWrap w:val="0"/>
              <w:jc w:val="both"/>
            </w:pPr>
            <w:r>
              <w:drawing>
                <wp:inline distT="0" distB="0" distL="114300" distR="114300">
                  <wp:extent cx="1151255" cy="715010"/>
                  <wp:effectExtent l="0" t="0" r="10795" b="8890"/>
                  <wp:docPr id="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255" cy="71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630" w:firstLineChars="300"/>
              <w:rPr>
                <w:rFonts w:hint="eastAsia" w:ascii="Courier New" w:hAnsi="Courier New" w:cs="Courier New"/>
                <w:color w:val="000000"/>
                <w:szCs w:val="21"/>
              </w:rPr>
            </w:pPr>
            <w:r>
              <w:rPr>
                <w:rFonts w:hint="eastAsia" w:ascii="Courier New" w:hAnsi="Courier New" w:cs="Courier New"/>
                <w:color w:val="000000"/>
                <w:szCs w:val="21"/>
              </w:rPr>
              <w:t>（图1）</w:t>
            </w:r>
          </w:p>
          <w:p>
            <w:pPr>
              <w:rPr>
                <w:rFonts w:hint="eastAsia" w:ascii="Courier New" w:hAnsi="Courier New" w:cs="Courier New"/>
                <w:color w:val="000000"/>
                <w:szCs w:val="21"/>
                <w:lang w:eastAsia="zh-CN"/>
              </w:rPr>
            </w:pPr>
          </w:p>
          <w:p>
            <w:pPr>
              <w:ind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1092200</wp:posOffset>
                      </wp:positionH>
                      <wp:positionV relativeFrom="paragraph">
                        <wp:posOffset>163195</wp:posOffset>
                      </wp:positionV>
                      <wp:extent cx="0" cy="396240"/>
                      <wp:effectExtent l="38100" t="0" r="38100" b="3810"/>
                      <wp:wrapNone/>
                      <wp:docPr id="16" name="直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5" o:spid="_x0000_s1026" o:spt="20" style="position:absolute;left:0pt;margin-left:86pt;margin-top:12.85pt;height:31.2pt;width:0pt;rotation:11796480f;z-index:251699200;mso-width-relative:page;mso-height-relative:page;" filled="f" stroked="t" coordsize="21600,21600" o:gfxdata="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8SzLy1QAAAAkBAAAPAAAAAAAAAAEA&#10;IAAAACIAAABkcnMvZG93bnJldi54bWxQSwECFAAUAAAACACHTuJAtCun0dkBAAClAwAADgAAAAAA&#10;AAABACAAAAAkAQAAZHJzL2Uyb0RvYy54bWxQSwUGAAAAAAYABgBZAQAAbwUAAAAA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167005</wp:posOffset>
                      </wp:positionV>
                      <wp:extent cx="0" cy="396240"/>
                      <wp:effectExtent l="38100" t="0" r="38100" b="3810"/>
                      <wp:wrapNone/>
                      <wp:docPr id="15" name="直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" o:spid="_x0000_s1026" o:spt="20" style="position:absolute;left:0pt;margin-left:70.6pt;margin-top:13.15pt;height:31.2pt;width:0pt;rotation:11796480f;z-index:251698176;mso-width-relative:page;mso-height-relative:page;" filled="f" stroked="t" coordsize="21600,21600" o:gfxdata="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Xf0JzVAAAACQEAAA8AAAAAAAAAAQAg&#10;AAAAIgAAAGRycy9kb3ducmV2LnhtbFBLAQIUABQAAAAIAIdO4kDW/kWs2AEAAKUDAAAOAAAAAAAA&#10;AAEAIAAAACQBAABkcnMvZTJvRG9jLnhtbFBLBQYAAAAABgAGAFkBAABuBQAAAAA=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172720</wp:posOffset>
                      </wp:positionV>
                      <wp:extent cx="0" cy="396240"/>
                      <wp:effectExtent l="38100" t="0" r="38100" b="3810"/>
                      <wp:wrapNone/>
                      <wp:docPr id="13" name="直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3" o:spid="_x0000_s1026" o:spt="20" style="position:absolute;left:0pt;margin-left:48.85pt;margin-top:13.6pt;height:31.2pt;width:0pt;rotation:11796480f;z-index:251697152;mso-width-relative:page;mso-height-relative:page;" filled="f" stroked="t" coordsize="21600,21600" o:gfxdata="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L93/i0wAAAAcBAAAPAAAAAAAAAAEAIAAA&#10;ACIAAABkcnMvZG93bnJldi54bWxQSwECFAAUAAAACACHTuJAAneyVNgBAAClAwAADgAAAAAAAAAB&#10;ACAAAAAiAQAAZHJzL2Uyb0RvYy54bWxQSwUGAAAAAAYABgBZAQAAbAUAAAAA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174625</wp:posOffset>
                      </wp:positionV>
                      <wp:extent cx="0" cy="396240"/>
                      <wp:effectExtent l="38100" t="0" r="38100" b="3810"/>
                      <wp:wrapNone/>
                      <wp:docPr id="14" name="直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2" o:spid="_x0000_s1026" o:spt="20" style="position:absolute;left:0pt;margin-left:8pt;margin-top:13.75pt;height:31.2pt;width:0pt;rotation:11796480f;z-index:251695104;mso-width-relative:page;mso-height-relative:page;" filled="f" stroked="t" coordsize="21600,21600" o:gfxdata="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i3dHn1AAAAAcBAAAPAAAAAAAAAAEA&#10;IAAAACIAAABkcnMvZG93bnJldi54bWxQSwECFAAUAAAACACHTuJAFN4oF9oBAAClAwAADgAAAAAA&#10;AAABACAAAAAjAQAAZHJzL2Uyb0RvYy54bWxQSwUGAAAAAAYABgBZAQAAbwUAAAAA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164465</wp:posOffset>
                      </wp:positionV>
                      <wp:extent cx="0" cy="396240"/>
                      <wp:effectExtent l="38100" t="0" r="38100" b="3810"/>
                      <wp:wrapNone/>
                      <wp:docPr id="17" name="直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0" y="0"/>
                                <a:ext cx="0" cy="39624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triangl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" o:spid="_x0000_s1026" o:spt="20" style="position:absolute;left:0pt;margin-left:27.1pt;margin-top:12.95pt;height:31.2pt;width:0pt;rotation:11796480f;z-index:251696128;mso-width-relative:page;mso-height-relative:page;" filled="f" stroked="t" coordsize="21600,21600" o:gfxdata="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0OE381AAAAAcBAAAPAAAAAAAAAAEA&#10;IAAAACIAAABkcnMvZG93bnJldi54bWxQSwECFAAUAAAACACHTuJA/ONLsNoBAAClAwAADgAAAAAA&#10;AAABACAAAAAjAQAAZHJzL2Uyb0RvYy54bWxQSwUGAAAAAAYABgBZAQAAbwUAAAAA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w:t xml:space="preserve">*   *   *   *  *   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</w:t>
            </w:r>
          </w:p>
          <w:p>
            <w:pPr>
              <w:ind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*   *   *   *  * </w:t>
            </w:r>
          </w:p>
          <w:p>
            <w:pPr>
              <w:ind w:firstLine="630" w:firstLineChars="3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color w:val="000000"/>
                <w:szCs w:val="21"/>
              </w:rPr>
              <w:t>（图2）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92710</wp:posOffset>
                      </wp:positionV>
                      <wp:extent cx="342900" cy="0"/>
                      <wp:effectExtent l="0" t="38100" r="0" b="38100"/>
                      <wp:wrapNone/>
                      <wp:docPr id="21" name="直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" o:spid="_x0000_s1026" o:spt="20" style="position:absolute;left:0pt;flip:x;margin-left:32.75pt;margin-top:7.3pt;height:0pt;width:27pt;z-index:251721728;mso-width-relative:page;mso-height-relative:page;" filled="f" stroked="t" coordsize="21600,21600" o:gfxdata="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PB3/9YAAAAIAQAADwAAAAAA&#10;AAABACAAAAAiAAAAZHJzL2Rvd25yZXYueG1sUEsBAhQAFAAAAAgAh07iQKIYmvzcAQAAnAMAAA4A&#10;AAAAAAAAAQAgAAAAJQEAAGRycy9lMm9Eb2MueG1sUEsFBgAAAAAGAAYAWQEAAHM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w:t>**          **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-6350</wp:posOffset>
                      </wp:positionV>
                      <wp:extent cx="342900" cy="0"/>
                      <wp:effectExtent l="0" t="38100" r="0" b="38100"/>
                      <wp:wrapNone/>
                      <wp:docPr id="22" name="直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0" o:spid="_x0000_s1026" o:spt="20" style="position:absolute;left:0pt;margin-left:32.75pt;margin-top:-0.5pt;height:0pt;width:27pt;z-index:251714560;mso-width-relative:page;mso-height-relative:page;" filled="f" stroked="t" coordsize="21600,21600" o:gfxdata="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I3M/nXAAAACAEAAA8AAAAAAAAAAQAgAAAA&#10;IgAAAGRycy9kb3ducmV2LnhtbFBLAQIUABQAAAAIAIdO4kAoIqMJ0wEAAJIDAAAOAAAAAAAAAAEA&#10;IAAAACYBAABkcnMvZTJvRG9jLnhtbFBLBQYAAAAABgAGAFkBAABr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</w:p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415925</wp:posOffset>
                      </wp:positionH>
                      <wp:positionV relativeFrom="paragraph">
                        <wp:posOffset>92710</wp:posOffset>
                      </wp:positionV>
                      <wp:extent cx="342900" cy="0"/>
                      <wp:effectExtent l="0" t="38100" r="0" b="38100"/>
                      <wp:wrapNone/>
                      <wp:docPr id="23" name="直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1" o:spid="_x0000_s1026" o:spt="20" style="position:absolute;left:0pt;margin-left:32.75pt;margin-top:7.3pt;height:0pt;width:27pt;z-index:251716608;mso-width-relative:page;mso-height-relative:page;" filled="f" stroked="t" coordsize="21600,21600" o:gfxdata="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sYpN1wAAAAgBAAAPAAAAAAAAAAEAIAAA&#10;ACIAAABkcnMvZG93bnJldi54bWxQSwECFAAUAAAACACHTuJApityI9QBAACSAwAADgAAAAAAAAAB&#10;ACAAAAAmAQAAZHJzL2Uyb0RvYy54bWxQSwUGAAAAAAYABgBZAQAAbA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Cs w:val="21"/>
              </w:rPr>
              <w:t>**          **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-4445</wp:posOffset>
                      </wp:positionV>
                      <wp:extent cx="342900" cy="0"/>
                      <wp:effectExtent l="0" t="38100" r="0" b="38100"/>
                      <wp:wrapNone/>
                      <wp:docPr id="24" name="直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2" o:spid="_x0000_s1026" o:spt="20" style="position:absolute;left:0pt;flip:x;margin-left:33.1pt;margin-top:-0.35pt;height:0pt;width:27pt;z-index:251720704;mso-width-relative:page;mso-height-relative:page;" filled="f" stroked="t" coordsize="21600,21600" o:gfxdata="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BjbPf1AAAAAYBAAAPAAAAAAAA&#10;AAEAIAAAACIAAABkcnMvZG93bnJldi54bWxQSwECFAAUAAAACACHTuJABR8ZAN0BAACcAwAADgAA&#10;AAAAAAABACAAAAAjAQAAZHJzL2Uyb0RvYy54bWxQSwUGAAAAAAYABgBZAQAAcg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ind w:firstLine="630" w:firstLineChars="3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color w:val="000000"/>
                <w:szCs w:val="21"/>
              </w:rPr>
              <w:t>（图</w:t>
            </w:r>
            <w:r>
              <w:rPr>
                <w:rFonts w:hint="eastAsia" w:ascii="Courier New" w:hAnsi="Courier New" w:cs="Courier New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Courier New" w:hAnsi="Courier New" w:cs="Courier New"/>
                <w:color w:val="000000"/>
                <w:szCs w:val="21"/>
              </w:rPr>
              <w:t>）</w:t>
            </w: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传球入门队形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ebdings" w:char="F081"/>
            </w:r>
            <w:r>
              <w:rPr>
                <w:rFonts w:hint="eastAsia" w:ascii="宋体" w:hAnsi="宋体"/>
                <w:sz w:val="24"/>
              </w:rPr>
              <w:sym w:font="Webdings" w:char="F081"/>
            </w:r>
            <w:r>
              <w:rPr>
                <w:rFonts w:hint="eastAsia" w:ascii="宋体" w:hAnsi="宋体"/>
                <w:sz w:val="24"/>
              </w:rPr>
              <w:t xml:space="preserve"> →∏←</w:t>
            </w:r>
            <w:r>
              <w:rPr>
                <w:rFonts w:hint="eastAsia" w:ascii="宋体" w:hAnsi="宋体"/>
                <w:sz w:val="24"/>
              </w:rPr>
              <w:sym w:font="Webdings" w:char="F080"/>
            </w:r>
            <w:r>
              <w:rPr>
                <w:rFonts w:hint="eastAsia" w:ascii="宋体" w:hAnsi="宋体"/>
                <w:sz w:val="24"/>
              </w:rPr>
              <w:sym w:font="Webdings" w:char="F081"/>
            </w:r>
          </w:p>
          <w:p>
            <w:pPr>
              <w:widowControl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ebdings" w:char="F081"/>
            </w:r>
            <w:r>
              <w:rPr>
                <w:rFonts w:hint="eastAsia" w:ascii="宋体" w:hAnsi="宋体"/>
                <w:sz w:val="24"/>
              </w:rPr>
              <w:sym w:font="Webdings" w:char="F081"/>
            </w:r>
            <w:r>
              <w:rPr>
                <w:rFonts w:hint="eastAsia" w:ascii="宋体" w:hAnsi="宋体"/>
                <w:sz w:val="24"/>
              </w:rPr>
              <w:t xml:space="preserve"> →∏←</w:t>
            </w:r>
            <w:r>
              <w:rPr>
                <w:rFonts w:hint="eastAsia" w:ascii="宋体" w:hAnsi="宋体"/>
                <w:sz w:val="24"/>
              </w:rPr>
              <w:sym w:font="Webdings" w:char="F080"/>
            </w:r>
            <w:r>
              <w:rPr>
                <w:rFonts w:hint="eastAsia" w:ascii="宋体" w:hAnsi="宋体"/>
                <w:sz w:val="24"/>
              </w:rPr>
              <w:sym w:font="Webdings" w:char="F081"/>
            </w:r>
          </w:p>
          <w:p>
            <w:pPr>
              <w:widowControl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ebdings" w:char="F081"/>
            </w:r>
            <w:r>
              <w:rPr>
                <w:rFonts w:hint="eastAsia" w:ascii="宋体" w:hAnsi="宋体"/>
                <w:sz w:val="24"/>
              </w:rPr>
              <w:sym w:font="Webdings" w:char="F081"/>
            </w:r>
            <w:r>
              <w:rPr>
                <w:rFonts w:hint="eastAsia" w:ascii="宋体" w:hAnsi="宋体"/>
                <w:sz w:val="24"/>
              </w:rPr>
              <w:t xml:space="preserve"> →∏←</w:t>
            </w:r>
            <w:r>
              <w:rPr>
                <w:rFonts w:hint="eastAsia" w:ascii="宋体" w:hAnsi="宋体"/>
                <w:sz w:val="24"/>
              </w:rPr>
              <w:sym w:font="Webdings" w:char="F080"/>
            </w:r>
            <w:r>
              <w:rPr>
                <w:rFonts w:hint="eastAsia" w:ascii="宋体" w:hAnsi="宋体"/>
                <w:sz w:val="24"/>
              </w:rPr>
              <w:sym w:font="Webdings" w:char="F081"/>
            </w:r>
          </w:p>
          <w:p>
            <w:pPr>
              <w:widowControl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ebdings" w:char="F081"/>
            </w:r>
            <w:r>
              <w:rPr>
                <w:rFonts w:hint="eastAsia" w:ascii="宋体" w:hAnsi="宋体"/>
                <w:sz w:val="24"/>
              </w:rPr>
              <w:sym w:font="Webdings" w:char="F081"/>
            </w:r>
            <w:r>
              <w:rPr>
                <w:rFonts w:hint="eastAsia" w:ascii="宋体" w:hAnsi="宋体"/>
                <w:sz w:val="24"/>
              </w:rPr>
              <w:t xml:space="preserve"> →∏←</w:t>
            </w:r>
            <w:r>
              <w:rPr>
                <w:rFonts w:hint="eastAsia" w:ascii="宋体" w:hAnsi="宋体"/>
                <w:sz w:val="24"/>
              </w:rPr>
              <w:sym w:font="Webdings" w:char="F080"/>
            </w:r>
            <w:r>
              <w:rPr>
                <w:rFonts w:hint="eastAsia" w:ascii="宋体" w:hAnsi="宋体"/>
                <w:sz w:val="24"/>
              </w:rPr>
              <w:sym w:font="Webdings" w:char="F081"/>
            </w:r>
          </w:p>
          <w:p>
            <w:pPr>
              <w:ind w:firstLine="630" w:firstLineChars="300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color w:val="000000"/>
                <w:szCs w:val="21"/>
              </w:rPr>
              <w:t>（图</w:t>
            </w:r>
            <w:r>
              <w:rPr>
                <w:rFonts w:hint="eastAsia" w:ascii="Courier New" w:hAnsi="Courier New" w:cs="Courier New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Courier New" w:hAnsi="Courier New" w:cs="Courier New"/>
                <w:color w:val="000000"/>
                <w:szCs w:val="21"/>
              </w:rPr>
              <w:t>）</w:t>
            </w: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组织：</w:t>
            </w:r>
          </w:p>
          <w:p>
            <w:pPr>
              <w:wordWrap w:val="0"/>
              <w:jc w:val="both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讲解时队形（同上）</w:t>
            </w: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游戏</w:t>
            </w:r>
            <w:r>
              <w:rPr>
                <w:rFonts w:hint="eastAsia" w:ascii="宋体" w:hAnsi="宋体"/>
                <w:sz w:val="24"/>
                <w:lang w:eastAsia="zh-CN"/>
              </w:rPr>
              <w:t>时</w:t>
            </w:r>
            <w:r>
              <w:rPr>
                <w:rFonts w:hint="eastAsia" w:ascii="宋体" w:hAnsi="宋体"/>
                <w:sz w:val="24"/>
              </w:rPr>
              <w:t>队形</w:t>
            </w:r>
            <w:r>
              <w:rPr>
                <w:rFonts w:hint="eastAsia" w:ascii="宋体" w:hAnsi="宋体"/>
                <w:sz w:val="24"/>
                <w:lang w:eastAsia="zh-CN"/>
              </w:rPr>
              <w:t>：</w:t>
            </w:r>
          </w:p>
          <w:p>
            <w:pPr>
              <w:widowControl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</w:rPr>
              <w:t xml:space="preserve">  </w:t>
            </w:r>
            <w:r>
              <w:drawing>
                <wp:inline distT="0" distB="0" distL="0" distR="0">
                  <wp:extent cx="1143000" cy="542925"/>
                  <wp:effectExtent l="0" t="0" r="0" b="952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ordWrap w:val="0"/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2’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｜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3’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6’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｜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7’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｜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｜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｜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｜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｜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｜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1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1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1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5次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10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次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反复</w:t>
            </w: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  <w:t>小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  <w:t>中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  <w:t>中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  <w:t>小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  <w:t>小</w:t>
            </w: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  <w:t>中</w:t>
            </w: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  <w:t>中</w:t>
            </w: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both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eastAsia="zh-CN"/>
              </w:rPr>
              <w:t>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课的部分</w:t>
            </w:r>
          </w:p>
        </w:tc>
        <w:tc>
          <w:tcPr>
            <w:tcW w:w="17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教学内容</w:t>
            </w:r>
          </w:p>
        </w:tc>
        <w:tc>
          <w:tcPr>
            <w:tcW w:w="2055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策略与要求</w:t>
            </w:r>
          </w:p>
        </w:tc>
        <w:tc>
          <w:tcPr>
            <w:tcW w:w="213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学生学法指导</w:t>
            </w:r>
          </w:p>
        </w:tc>
        <w:tc>
          <w:tcPr>
            <w:tcW w:w="203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组织形式</w:t>
            </w:r>
          </w:p>
        </w:tc>
        <w:tc>
          <w:tcPr>
            <w:tcW w:w="13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55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3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3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时间</w:t>
            </w:r>
          </w:p>
        </w:tc>
        <w:tc>
          <w:tcPr>
            <w:tcW w:w="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次数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  <w:t>结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  <w:t>束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  <w:t>部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黑体" w:hAnsi="宋体" w:eastAsia="黑体" w:cs="宋体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lang w:eastAsia="zh-CN"/>
              </w:rPr>
              <w:t>分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1、放松整理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240" w:firstLineChars="1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240" w:firstLineChars="10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放松操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2、小结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3、布置作业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7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归还器材。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5、下课。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0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1、以慢节奏口令带领学生进行放松练习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2、组织、引导学生交流本课学习感受；提议交流内容围绕自我在学习时遇到的问题与不足，以及改进方法进行交流。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3、结合学生交流的内容，进行总结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4、制定课后锻炼作业。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5、组织收还器材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6、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宣布下课。</w:t>
            </w: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1、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随教师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口令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轻松完成放松操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2、控制好动作幅度，注意呼吸节奏。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3、根据自我练习情况，相互交流感受，并对老师课堂教学提出建议。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4、明确课后锻炼作业，自觉认真实施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5、收回器材。</w:t>
            </w: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组织：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放松操队形：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成体操队形散开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讲解时队形：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××××××××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××××××××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××××××××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jc w:val="center"/>
              <w:rPr>
                <w:rFonts w:hint="eastAsia" w:ascii="宋体" w:hAnsi="宋体"/>
                <w:sz w:val="24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1"/>
                <w:szCs w:val="21"/>
              </w:rPr>
              <w:t xml:space="preserve"> ★  </w:t>
            </w:r>
          </w:p>
          <w:p>
            <w:pPr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ordWrap w:val="0"/>
              <w:jc w:val="both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</w:tc>
        <w:tc>
          <w:tcPr>
            <w:tcW w:w="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｜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  <w:t>’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kern w:val="0"/>
                <w:sz w:val="24"/>
                <w:lang w:val="en-US" w:eastAsia="zh-CN"/>
              </w:rPr>
            </w:pPr>
          </w:p>
        </w:tc>
        <w:tc>
          <w:tcPr>
            <w:tcW w:w="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中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小</w:t>
            </w: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课程资源</w:t>
            </w:r>
          </w:p>
        </w:tc>
        <w:tc>
          <w:tcPr>
            <w:tcW w:w="268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eastAsia="zh-CN"/>
              </w:rPr>
              <w:t>足球场、足球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50个、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音箱1只、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栏架6个、绳6根、挂图架4个。</w:t>
            </w:r>
          </w:p>
        </w:tc>
        <w:tc>
          <w:tcPr>
            <w:tcW w:w="5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安全措施</w:t>
            </w:r>
          </w:p>
        </w:tc>
        <w:tc>
          <w:tcPr>
            <w:tcW w:w="2688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lang w:val="en-US" w:eastAsia="zh-CN"/>
              </w:rPr>
              <w:t>强化学生行为规范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提醒学生自我保护，安全学练。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8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lang w:val="en-US" w:eastAsia="zh-CN"/>
              </w:rPr>
              <w:t>强化游戏比赛规则。</w:t>
            </w: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练习密度预计</w:t>
            </w:r>
          </w:p>
        </w:tc>
        <w:tc>
          <w:tcPr>
            <w:tcW w:w="13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50-55%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8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52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688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平均心率预计</w:t>
            </w:r>
          </w:p>
        </w:tc>
        <w:tc>
          <w:tcPr>
            <w:tcW w:w="13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130-14</w:t>
            </w: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宋体" w:cs="宋体" w:eastAsiaTheme="min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/分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课后反思</w:t>
            </w:r>
          </w:p>
        </w:tc>
        <w:tc>
          <w:tcPr>
            <w:tcW w:w="926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 w:val="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064F"/>
    <w:multiLevelType w:val="singleLevel"/>
    <w:tmpl w:val="5A14064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14114F"/>
    <w:multiLevelType w:val="singleLevel"/>
    <w:tmpl w:val="5A14114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A14121C"/>
    <w:multiLevelType w:val="singleLevel"/>
    <w:tmpl w:val="5A14121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A16B8EC"/>
    <w:multiLevelType w:val="singleLevel"/>
    <w:tmpl w:val="5A16B8E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5A16CF06"/>
    <w:multiLevelType w:val="singleLevel"/>
    <w:tmpl w:val="5A16CF06"/>
    <w:lvl w:ilvl="0" w:tentative="0">
      <w:start w:val="6"/>
      <w:numFmt w:val="decimal"/>
      <w:suff w:val="nothing"/>
      <w:lvlText w:val="%1、"/>
      <w:lvlJc w:val="left"/>
    </w:lvl>
  </w:abstractNum>
  <w:abstractNum w:abstractNumId="5">
    <w:nsid w:val="5A16DE63"/>
    <w:multiLevelType w:val="singleLevel"/>
    <w:tmpl w:val="5A16DE63"/>
    <w:lvl w:ilvl="0" w:tentative="0">
      <w:start w:val="4"/>
      <w:numFmt w:val="decimal"/>
      <w:suff w:val="nothing"/>
      <w:lvlText w:val="%1、"/>
      <w:lvlJc w:val="left"/>
    </w:lvl>
  </w:abstractNum>
  <w:abstractNum w:abstractNumId="6">
    <w:nsid w:val="5A16E152"/>
    <w:multiLevelType w:val="singleLevel"/>
    <w:tmpl w:val="5A16E152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A1BD5DD"/>
    <w:multiLevelType w:val="singleLevel"/>
    <w:tmpl w:val="5A1BD5D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E35B8"/>
    <w:rsid w:val="04B76144"/>
    <w:rsid w:val="081079D4"/>
    <w:rsid w:val="0A5927B9"/>
    <w:rsid w:val="14B56D91"/>
    <w:rsid w:val="1B1D0738"/>
    <w:rsid w:val="211A0ED0"/>
    <w:rsid w:val="21744978"/>
    <w:rsid w:val="247C7979"/>
    <w:rsid w:val="27F326BC"/>
    <w:rsid w:val="2AD84B54"/>
    <w:rsid w:val="32714B22"/>
    <w:rsid w:val="341B233D"/>
    <w:rsid w:val="44852A89"/>
    <w:rsid w:val="4CAC45F7"/>
    <w:rsid w:val="52A662F1"/>
    <w:rsid w:val="538D60B1"/>
    <w:rsid w:val="54AA0FB1"/>
    <w:rsid w:val="54C72E3C"/>
    <w:rsid w:val="55DE24BE"/>
    <w:rsid w:val="56F50AA1"/>
    <w:rsid w:val="5A0034A3"/>
    <w:rsid w:val="5CC42089"/>
    <w:rsid w:val="64822C53"/>
    <w:rsid w:val="65242728"/>
    <w:rsid w:val="678531ED"/>
    <w:rsid w:val="6ADD4B8E"/>
    <w:rsid w:val="6F6808D0"/>
    <w:rsid w:val="736650D4"/>
    <w:rsid w:val="748A7975"/>
    <w:rsid w:val="74A7428B"/>
    <w:rsid w:val="75AB0955"/>
    <w:rsid w:val="77056DE8"/>
    <w:rsid w:val="777E35B8"/>
    <w:rsid w:val="78325562"/>
    <w:rsid w:val="7F1B67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2017-11-21T10:21:00Z</dcterms:created>
  <dc:creator>Administrator</dc:creator>
  <cp:lastModifiedBy>Administrator</cp:lastModifiedBy>
  <cp:lastPrinted>2017-11-23T15:30:00Z</cp:lastPrinted>
  <dcterms:modified xsi:type="dcterms:W3CDTF">2017-11-27T09:09:27Z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