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黑体" w:eastAsia="黑体" w:hAnsi="黑体" w:cs="Times New Roman"/>
          <w:sz w:val="28"/>
          <w:szCs w:val="28"/>
        </w:rPr>
        <w:t>研究热点</w:t>
      </w:r>
      <w:r w:rsidR="007B295A">
        <w:rPr>
          <w:rFonts w:ascii="黑体" w:eastAsia="黑体" w:hAnsi="黑体" w:cs="Times New Roman" w:hint="eastAsia"/>
          <w:sz w:val="28"/>
          <w:szCs w:val="28"/>
        </w:rPr>
        <w:t>梳理</w:t>
      </w:r>
      <w:r w:rsidRPr="00EF0705">
        <w:rPr>
          <w:rFonts w:ascii="Times New Roman" w:eastAsia="宋体" w:hAnsi="宋体" w:cs="Times New Roman"/>
          <w:sz w:val="28"/>
          <w:szCs w:val="28"/>
        </w:rPr>
        <w:t>（关键词；综述；国家文件）</w:t>
      </w:r>
    </w:p>
    <w:p w:rsidR="00EF0705" w:rsidRPr="007B295A" w:rsidRDefault="00EF0705" w:rsidP="00EF0705">
      <w:pPr>
        <w:spacing w:line="480" w:lineRule="exact"/>
        <w:rPr>
          <w:rFonts w:ascii="Times New Roman" w:eastAsia="宋体" w:hAnsi="宋体" w:cs="Times New Roman"/>
          <w:b/>
          <w:sz w:val="28"/>
          <w:szCs w:val="28"/>
        </w:rPr>
      </w:pP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b/>
          <w:sz w:val="28"/>
          <w:szCs w:val="28"/>
        </w:rPr>
      </w:pPr>
      <w:r w:rsidRPr="00EF0705">
        <w:rPr>
          <w:rFonts w:ascii="Times New Roman" w:eastAsia="宋体" w:hAnsi="宋体" w:cs="Times New Roman"/>
          <w:b/>
          <w:sz w:val="28"/>
          <w:szCs w:val="28"/>
        </w:rPr>
        <w:t>学：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深度学习</w:t>
      </w:r>
      <w:r w:rsidRPr="00EF0705">
        <w:rPr>
          <w:rFonts w:ascii="Times New Roman" w:eastAsia="宋体" w:hAnsi="Times New Roman" w:cs="Times New Roman"/>
          <w:sz w:val="28"/>
          <w:szCs w:val="28"/>
        </w:rPr>
        <w:t>——</w:t>
      </w:r>
      <w:r w:rsidRPr="00EF0705">
        <w:rPr>
          <w:rFonts w:ascii="Times New Roman" w:eastAsia="宋体" w:hAnsi="宋体" w:cs="Times New Roman"/>
          <w:sz w:val="28"/>
          <w:szCs w:val="28"/>
        </w:rPr>
        <w:t>深度教学</w:t>
      </w:r>
      <w:r w:rsidRPr="00EF0705">
        <w:rPr>
          <w:rFonts w:ascii="Times New Roman" w:eastAsia="宋体" w:hAnsi="Times New Roman" w:cs="Times New Roman"/>
          <w:sz w:val="28"/>
          <w:szCs w:val="28"/>
        </w:rPr>
        <w:t>——</w:t>
      </w:r>
      <w:r w:rsidRPr="00EF0705">
        <w:rPr>
          <w:rFonts w:ascii="Times New Roman" w:eastAsia="宋体" w:hAnsi="宋体" w:cs="Times New Roman"/>
          <w:sz w:val="28"/>
          <w:szCs w:val="28"/>
        </w:rPr>
        <w:t>深度设计；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能动学习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学生作业心理负担；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隐性学习力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学程导航；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t>STEM</w:t>
      </w:r>
      <w:r w:rsidRPr="00EF0705">
        <w:rPr>
          <w:rFonts w:ascii="Times New Roman" w:eastAsia="宋体" w:hAnsi="宋体" w:cs="Times New Roman"/>
          <w:sz w:val="28"/>
          <w:szCs w:val="28"/>
        </w:rPr>
        <w:t>（</w:t>
      </w:r>
      <w:r w:rsidRPr="00EF0705">
        <w:rPr>
          <w:rFonts w:ascii="Times New Roman" w:eastAsia="宋体" w:hAnsi="Times New Roman" w:cs="Times New Roman"/>
          <w:sz w:val="28"/>
          <w:szCs w:val="28"/>
        </w:rPr>
        <w:t>STEAM</w:t>
      </w:r>
      <w:r w:rsidRPr="00EF0705">
        <w:rPr>
          <w:rFonts w:ascii="Times New Roman" w:eastAsia="宋体" w:hAnsi="宋体" w:cs="Times New Roman"/>
          <w:sz w:val="28"/>
          <w:szCs w:val="28"/>
        </w:rPr>
        <w:t>）；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项目学习（</w:t>
      </w:r>
      <w:r w:rsidRPr="00EF0705">
        <w:rPr>
          <w:rFonts w:ascii="Times New Roman" w:eastAsia="宋体" w:hAnsi="Times New Roman" w:cs="Times New Roman"/>
          <w:sz w:val="28"/>
          <w:szCs w:val="28"/>
        </w:rPr>
        <w:t>PBL</w:t>
      </w:r>
      <w:r w:rsidRPr="00EF0705">
        <w:rPr>
          <w:rFonts w:ascii="Times New Roman" w:eastAsia="宋体" w:hAnsi="宋体" w:cs="Times New Roman"/>
          <w:sz w:val="28"/>
          <w:szCs w:val="28"/>
        </w:rPr>
        <w:t>）；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理解性学习；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游戏本位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学习；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课堂学习机会；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无边界课程</w:t>
      </w:r>
      <w:r w:rsidR="00EF0705" w:rsidRPr="00EF0705">
        <w:rPr>
          <w:rFonts w:ascii="Times New Roman" w:eastAsia="宋体" w:hAnsi="宋体" w:cs="Times New Roman"/>
          <w:sz w:val="28"/>
          <w:szCs w:val="28"/>
        </w:rPr>
        <w:t>；</w:t>
      </w:r>
    </w:p>
    <w:p w:rsidR="0038669E" w:rsidRPr="00EF0705" w:rsidRDefault="00EF0705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表现性评价</w:t>
      </w:r>
      <w:r w:rsidR="0038669E" w:rsidRPr="00EF0705">
        <w:rPr>
          <w:rFonts w:ascii="Times New Roman" w:eastAsia="宋体" w:hAnsi="Times New Roman" w:cs="Times New Roman"/>
          <w:sz w:val="28"/>
          <w:szCs w:val="28"/>
        </w:rPr>
        <w:t>……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b/>
          <w:sz w:val="28"/>
          <w:szCs w:val="28"/>
        </w:rPr>
      </w:pPr>
      <w:r w:rsidRPr="00EF0705">
        <w:rPr>
          <w:rFonts w:ascii="Times New Roman" w:eastAsia="宋体" w:hAnsi="宋体" w:cs="Times New Roman"/>
          <w:b/>
          <w:sz w:val="28"/>
          <w:szCs w:val="28"/>
        </w:rPr>
        <w:t>育：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综合素质评价；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财经素养；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国学教育；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法治教育；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生态德育</w:t>
      </w:r>
      <w:r w:rsidRPr="00EF0705">
        <w:rPr>
          <w:rFonts w:ascii="Times New Roman" w:eastAsia="宋体" w:hAnsi="Times New Roman" w:cs="Times New Roman"/>
          <w:sz w:val="28"/>
          <w:szCs w:val="28"/>
        </w:rPr>
        <w:t>……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b/>
          <w:sz w:val="28"/>
          <w:szCs w:val="28"/>
        </w:rPr>
      </w:pPr>
      <w:r w:rsidRPr="00EF0705">
        <w:rPr>
          <w:rFonts w:ascii="Times New Roman" w:eastAsia="宋体" w:hAnsi="宋体" w:cs="Times New Roman"/>
          <w:b/>
          <w:sz w:val="28"/>
          <w:szCs w:val="28"/>
        </w:rPr>
        <w:t>教：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核心问题教学；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问题本位学习；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话题教学法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课堂对话；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学习进阶；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lastRenderedPageBreak/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课堂提问困境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单元教学设计；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微专题教学；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精准化教学</w:t>
      </w:r>
      <w:r w:rsidRPr="00EF0705">
        <w:rPr>
          <w:rFonts w:ascii="Times New Roman" w:eastAsia="宋体" w:hAnsi="Times New Roman" w:cs="Times New Roman"/>
          <w:sz w:val="28"/>
          <w:szCs w:val="28"/>
        </w:rPr>
        <w:t>” ……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b/>
          <w:sz w:val="28"/>
          <w:szCs w:val="28"/>
        </w:rPr>
      </w:pPr>
      <w:r w:rsidRPr="00EF0705">
        <w:rPr>
          <w:rFonts w:ascii="Times New Roman" w:eastAsia="宋体" w:hAnsi="宋体" w:cs="Times New Roman"/>
          <w:b/>
          <w:sz w:val="28"/>
          <w:szCs w:val="28"/>
        </w:rPr>
        <w:t>学科：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母语教育；古诗词教学；</w:t>
      </w: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时文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阅读</w:t>
      </w:r>
      <w:r w:rsidRPr="00EF0705">
        <w:rPr>
          <w:rFonts w:ascii="Times New Roman" w:eastAsia="宋体" w:hAnsi="Times New Roman" w:cs="Times New Roman"/>
          <w:sz w:val="28"/>
          <w:szCs w:val="28"/>
        </w:rPr>
        <w:t>……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数学实验；数学建模；数学阅读</w:t>
      </w:r>
      <w:r w:rsidRPr="00EF0705">
        <w:rPr>
          <w:rFonts w:ascii="Times New Roman" w:eastAsia="宋体" w:hAnsi="Times New Roman" w:cs="Times New Roman"/>
          <w:sz w:val="28"/>
          <w:szCs w:val="28"/>
        </w:rPr>
        <w:t>……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英语</w:t>
      </w: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续写促读</w:t>
      </w:r>
      <w:r w:rsidRPr="00EF0705">
        <w:rPr>
          <w:rFonts w:ascii="Times New Roman" w:eastAsia="宋体" w:hAnsi="Times New Roman" w:cs="Times New Roman"/>
          <w:sz w:val="28"/>
          <w:szCs w:val="28"/>
        </w:rPr>
        <w:t>” ……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学生艺术素质测评</w:t>
      </w:r>
      <w:r w:rsidR="00EF0705" w:rsidRPr="00EF0705">
        <w:rPr>
          <w:rFonts w:ascii="Times New Roman" w:eastAsia="宋体" w:hAnsi="Times New Roman" w:cs="Times New Roman"/>
          <w:sz w:val="28"/>
          <w:szCs w:val="28"/>
        </w:rPr>
        <w:t>……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b/>
          <w:sz w:val="28"/>
          <w:szCs w:val="28"/>
        </w:rPr>
        <w:t>学校：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乡村教育</w:t>
      </w:r>
      <w:r w:rsidRPr="00EF0705">
        <w:rPr>
          <w:rFonts w:ascii="Times New Roman" w:eastAsia="宋体" w:hAnsi="Times New Roman" w:cs="Times New Roman"/>
          <w:sz w:val="28"/>
          <w:szCs w:val="28"/>
        </w:rPr>
        <w:t>——</w:t>
      </w:r>
      <w:r w:rsidRPr="00EF0705">
        <w:rPr>
          <w:rFonts w:ascii="Times New Roman" w:eastAsia="宋体" w:hAnsi="宋体" w:cs="Times New Roman"/>
          <w:sz w:val="28"/>
          <w:szCs w:val="28"/>
        </w:rPr>
        <w:t>乡村学校发展；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流动儿童社会融入；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班级分层复式教学</w:t>
      </w:r>
      <w:r w:rsidRPr="00EF0705">
        <w:rPr>
          <w:rFonts w:ascii="Times New Roman" w:eastAsia="宋体" w:hAnsi="Times New Roman" w:cs="Times New Roman"/>
          <w:sz w:val="28"/>
          <w:szCs w:val="28"/>
        </w:rPr>
        <w:t>-</w:t>
      </w:r>
      <w:r w:rsidRPr="00EF0705">
        <w:rPr>
          <w:rFonts w:ascii="Times New Roman" w:eastAsia="宋体" w:hAnsi="宋体" w:cs="Times New Roman"/>
          <w:sz w:val="28"/>
          <w:szCs w:val="28"/>
        </w:rPr>
        <w:t>基于差异的教学指导（教室分区，学生分类）</w:t>
      </w:r>
      <w:r w:rsidRPr="00EF0705">
        <w:rPr>
          <w:rFonts w:ascii="Times New Roman" w:eastAsia="宋体" w:hAnsi="Times New Roman" w:cs="Times New Roman"/>
          <w:sz w:val="28"/>
          <w:szCs w:val="28"/>
        </w:rPr>
        <w:t>……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课间圈养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；延时看护</w:t>
      </w:r>
      <w:r w:rsidRPr="00EF0705">
        <w:rPr>
          <w:rFonts w:ascii="Times New Roman" w:eastAsia="宋体" w:hAnsi="Times New Roman" w:cs="Times New Roman"/>
          <w:sz w:val="28"/>
          <w:szCs w:val="28"/>
        </w:rPr>
        <w:t>……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b/>
          <w:sz w:val="28"/>
          <w:szCs w:val="28"/>
        </w:rPr>
      </w:pPr>
      <w:r w:rsidRPr="00EF0705">
        <w:rPr>
          <w:rFonts w:ascii="Times New Roman" w:eastAsia="宋体" w:hAnsi="宋体" w:cs="Times New Roman"/>
          <w:b/>
          <w:sz w:val="28"/>
          <w:szCs w:val="28"/>
        </w:rPr>
        <w:t>教师：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教师时间管理；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教师阅读；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诊断式教学；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教师教学效能感；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教师</w:t>
      </w: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探究共同体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专业共生型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教师文化；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教师</w:t>
      </w: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模仿学习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弱教师</w:t>
      </w:r>
      <w:r w:rsidRPr="00EF0705">
        <w:rPr>
          <w:rFonts w:ascii="Times New Roman" w:eastAsia="宋体" w:hAnsi="Times New Roman" w:cs="Times New Roman"/>
          <w:sz w:val="28"/>
          <w:szCs w:val="28"/>
        </w:rPr>
        <w:t>”</w:t>
      </w:r>
      <w:r w:rsidRPr="00EF0705">
        <w:rPr>
          <w:rFonts w:ascii="Times New Roman" w:eastAsia="宋体" w:hAnsi="宋体" w:cs="Times New Roman"/>
          <w:sz w:val="28"/>
          <w:szCs w:val="28"/>
        </w:rPr>
        <w:t>转化</w:t>
      </w:r>
      <w:r w:rsidRPr="00EF0705">
        <w:rPr>
          <w:rFonts w:ascii="Times New Roman" w:eastAsia="宋体" w:hAnsi="Times New Roman" w:cs="Times New Roman"/>
          <w:sz w:val="28"/>
          <w:szCs w:val="28"/>
        </w:rPr>
        <w:t>-</w:t>
      </w:r>
      <w:r w:rsidRPr="00EF0705">
        <w:rPr>
          <w:rFonts w:ascii="Times New Roman" w:eastAsia="宋体" w:hAnsi="宋体" w:cs="Times New Roman"/>
          <w:sz w:val="28"/>
          <w:szCs w:val="28"/>
        </w:rPr>
        <w:t>卓越教师培养；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职业焦虑；</w:t>
      </w:r>
    </w:p>
    <w:p w:rsidR="00EF0705" w:rsidRPr="00EF0705" w:rsidRDefault="0038669E" w:rsidP="00EF0705">
      <w:pPr>
        <w:spacing w:line="480" w:lineRule="exact"/>
        <w:rPr>
          <w:rFonts w:ascii="Times New Roman" w:eastAsia="宋体" w:hAnsi="宋体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教科书使用；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教学</w:t>
      </w:r>
      <w:r w:rsidRPr="00EF0705">
        <w:rPr>
          <w:rFonts w:ascii="Times New Roman" w:eastAsia="宋体" w:hAnsi="Times New Roman" w:cs="Times New Roman"/>
          <w:sz w:val="28"/>
          <w:szCs w:val="28"/>
        </w:rPr>
        <w:t>“</w:t>
      </w:r>
      <w:r w:rsidRPr="00EF0705">
        <w:rPr>
          <w:rFonts w:ascii="Times New Roman" w:eastAsia="宋体" w:hAnsi="宋体" w:cs="Times New Roman"/>
          <w:sz w:val="28"/>
          <w:szCs w:val="28"/>
        </w:rPr>
        <w:t>预见</w:t>
      </w:r>
      <w:r w:rsidRPr="00EF0705">
        <w:rPr>
          <w:rFonts w:ascii="Times New Roman" w:eastAsia="宋体" w:hAnsi="Times New Roman" w:cs="Times New Roman"/>
          <w:sz w:val="28"/>
          <w:szCs w:val="28"/>
        </w:rPr>
        <w:t>”……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学校管理</w:t>
      </w:r>
      <w:hyperlink r:id="rId4" w:history="1">
        <w:r w:rsidRPr="00EF0705">
          <w:rPr>
            <w:rStyle w:val="a3"/>
            <w:rFonts w:ascii="Times New Roman" w:eastAsia="宋体" w:hAnsi="Times New Roman" w:cs="Times New Roman"/>
            <w:sz w:val="28"/>
            <w:szCs w:val="28"/>
          </w:rPr>
          <w:t>http://mp.weixin.qq.com/s/yfQMLKPdVH1B--tx9O374w</w:t>
        </w:r>
      </w:hyperlink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中学物理</w:t>
      </w:r>
      <w:hyperlink r:id="rId5" w:history="1">
        <w:r w:rsidRPr="00EF0705">
          <w:rPr>
            <w:rStyle w:val="a3"/>
            <w:rFonts w:ascii="Times New Roman" w:eastAsia="宋体" w:hAnsi="Times New Roman" w:cs="Times New Roman"/>
            <w:sz w:val="28"/>
            <w:szCs w:val="28"/>
          </w:rPr>
          <w:t>http://mp.weixin.qq.com/s/qNpYNZNJ6QV6BlIVgWf2fw</w:t>
        </w:r>
      </w:hyperlink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sz w:val="28"/>
          <w:szCs w:val="28"/>
        </w:rPr>
        <w:t>小学语文</w:t>
      </w:r>
      <w:hyperlink r:id="rId6" w:history="1">
        <w:r w:rsidRPr="00EF0705">
          <w:rPr>
            <w:rStyle w:val="a3"/>
            <w:rFonts w:ascii="Times New Roman" w:eastAsia="宋体" w:hAnsi="Times New Roman" w:cs="Times New Roman"/>
            <w:sz w:val="28"/>
            <w:szCs w:val="28"/>
          </w:rPr>
          <w:t>http://mp.weixin.qq.com/s/WKxJWurzlDa7LE4XMqbjcQ</w:t>
        </w:r>
      </w:hyperlink>
    </w:p>
    <w:p w:rsidR="0038669E" w:rsidRPr="00EF0705" w:rsidRDefault="0038669E" w:rsidP="00EF0705">
      <w:pPr>
        <w:widowControl/>
        <w:spacing w:line="480" w:lineRule="exact"/>
        <w:jc w:val="left"/>
        <w:rPr>
          <w:rFonts w:ascii="Times New Roman" w:eastAsia="宋体" w:hAnsi="Times New Roman" w:cs="Times New Roman"/>
          <w:kern w:val="0"/>
          <w:sz w:val="28"/>
          <w:szCs w:val="28"/>
        </w:rPr>
      </w:pPr>
      <w:r w:rsidRPr="00EF0705">
        <w:rPr>
          <w:rFonts w:ascii="Times New Roman" w:eastAsia="宋体" w:hAnsi="宋体" w:cs="Times New Roman"/>
          <w:kern w:val="0"/>
          <w:sz w:val="28"/>
          <w:szCs w:val="28"/>
        </w:rPr>
        <w:t>小学数学</w:t>
      </w:r>
      <w:hyperlink r:id="rId7" w:history="1">
        <w:r w:rsidRPr="00EF0705">
          <w:rPr>
            <w:rStyle w:val="a3"/>
            <w:rFonts w:ascii="Times New Roman" w:eastAsia="宋体" w:hAnsi="Times New Roman" w:cs="Times New Roman"/>
            <w:kern w:val="0"/>
            <w:sz w:val="28"/>
            <w:szCs w:val="28"/>
          </w:rPr>
          <w:t>http://mp.weixin.qq.com/s/zkCAgt2fzTE1erjjmIl1oA</w:t>
        </w:r>
      </w:hyperlink>
      <w:r w:rsidRPr="00EF0705">
        <w:rPr>
          <w:rFonts w:ascii="Times New Roman" w:eastAsia="宋体" w:hAnsi="Times New Roman" w:cs="Times New Roman"/>
          <w:kern w:val="0"/>
          <w:sz w:val="28"/>
          <w:szCs w:val="28"/>
        </w:rPr>
        <w:t xml:space="preserve"> </w:t>
      </w:r>
    </w:p>
    <w:p w:rsidR="0038669E" w:rsidRPr="00EF0705" w:rsidRDefault="0038669E" w:rsidP="00EF0705">
      <w:pPr>
        <w:spacing w:line="480" w:lineRule="exact"/>
        <w:rPr>
          <w:rFonts w:ascii="Times New Roman" w:eastAsia="宋体" w:hAnsi="Times New Roman" w:cs="Times New Roman"/>
          <w:sz w:val="28"/>
          <w:szCs w:val="28"/>
        </w:rPr>
      </w:pPr>
      <w:r w:rsidRPr="00EF0705">
        <w:rPr>
          <w:rFonts w:ascii="Times New Roman" w:eastAsia="宋体" w:hAnsi="宋体" w:cs="Times New Roman"/>
          <w:kern w:val="0"/>
          <w:sz w:val="28"/>
          <w:szCs w:val="28"/>
        </w:rPr>
        <w:t>小学英语</w:t>
      </w:r>
      <w:hyperlink r:id="rId8" w:history="1">
        <w:r w:rsidRPr="00EF0705">
          <w:rPr>
            <w:rStyle w:val="a3"/>
            <w:rFonts w:ascii="Times New Roman" w:eastAsia="宋体" w:hAnsi="Times New Roman" w:cs="Times New Roman"/>
            <w:kern w:val="0"/>
            <w:sz w:val="28"/>
            <w:szCs w:val="28"/>
          </w:rPr>
          <w:t>http://mp.weixin.qq.com/s/Qtd0nLd6emg6kVcjTIv3fg</w:t>
        </w:r>
      </w:hyperlink>
    </w:p>
    <w:p w:rsidR="0038669E" w:rsidRPr="00EF0705" w:rsidRDefault="0038669E" w:rsidP="00EF0705">
      <w:pPr>
        <w:spacing w:line="480" w:lineRule="exact"/>
        <w:rPr>
          <w:sz w:val="28"/>
          <w:szCs w:val="28"/>
        </w:rPr>
      </w:pPr>
    </w:p>
    <w:p w:rsidR="0038669E" w:rsidRPr="00EF0705" w:rsidRDefault="0038669E" w:rsidP="00EF0705">
      <w:pPr>
        <w:pStyle w:val="a4"/>
        <w:shd w:val="clear" w:color="auto" w:fill="FFFFFF"/>
        <w:spacing w:before="0" w:beforeAutospacing="0" w:after="0" w:afterAutospacing="0" w:line="480" w:lineRule="exact"/>
        <w:ind w:firstLine="480"/>
        <w:rPr>
          <w:sz w:val="28"/>
          <w:szCs w:val="28"/>
        </w:rPr>
      </w:pPr>
      <w:r w:rsidRPr="00EF0705">
        <w:rPr>
          <w:rFonts w:hint="eastAsia"/>
          <w:sz w:val="28"/>
          <w:szCs w:val="28"/>
        </w:rPr>
        <w:t>新华社北京9月24日电 近日，中共中央办公厅、国务院办公厅印发《关于深化教育体制机制改革的意见》（以下简称《意见》），并发出通知，要求各地区各部门结合实际认真贯彻落实。</w:t>
      </w:r>
    </w:p>
    <w:p w:rsidR="0038669E" w:rsidRPr="00EF0705" w:rsidRDefault="00EF0705" w:rsidP="00EF0705">
      <w:pPr>
        <w:pStyle w:val="a4"/>
        <w:shd w:val="clear" w:color="auto" w:fill="FFFFFF"/>
        <w:spacing w:before="0" w:beforeAutospacing="0" w:after="0" w:afterAutospacing="0" w:line="480" w:lineRule="exact"/>
        <w:ind w:firstLine="480"/>
        <w:rPr>
          <w:sz w:val="28"/>
          <w:szCs w:val="28"/>
        </w:rPr>
      </w:pPr>
      <w:r w:rsidRPr="00EF0705">
        <w:rPr>
          <w:rFonts w:ascii="Times New Roman" w:hAnsi="Times New Roman" w:cs="Times New Roman"/>
          <w:sz w:val="28"/>
          <w:szCs w:val="28"/>
        </w:rPr>
        <w:t>……</w:t>
      </w:r>
    </w:p>
    <w:p w:rsidR="0038669E" w:rsidRPr="00EF0705" w:rsidRDefault="0038669E" w:rsidP="00EF0705">
      <w:pPr>
        <w:pStyle w:val="a4"/>
        <w:shd w:val="clear" w:color="auto" w:fill="FFFFFF"/>
        <w:spacing w:before="0" w:beforeAutospacing="0" w:after="0" w:afterAutospacing="0" w:line="480" w:lineRule="exact"/>
        <w:ind w:firstLine="480"/>
        <w:rPr>
          <w:b/>
          <w:color w:val="0070C0"/>
          <w:sz w:val="28"/>
          <w:szCs w:val="28"/>
        </w:rPr>
      </w:pPr>
      <w:r w:rsidRPr="00EF0705">
        <w:rPr>
          <w:rFonts w:hint="eastAsia"/>
          <w:sz w:val="28"/>
          <w:szCs w:val="28"/>
        </w:rPr>
        <w:t>《意见》指出，</w:t>
      </w:r>
      <w:r w:rsidRPr="00EF0705">
        <w:rPr>
          <w:rFonts w:hint="eastAsia"/>
          <w:b/>
          <w:color w:val="FF0000"/>
          <w:sz w:val="28"/>
          <w:szCs w:val="28"/>
        </w:rPr>
        <w:t>要健全立德树人系统化落实机制。强调要构建以社会主义核心价值观为引领的大中小</w:t>
      </w:r>
      <w:proofErr w:type="gramStart"/>
      <w:r w:rsidRPr="00EF0705">
        <w:rPr>
          <w:rFonts w:hint="eastAsia"/>
          <w:b/>
          <w:color w:val="FF0000"/>
          <w:sz w:val="28"/>
          <w:szCs w:val="28"/>
        </w:rPr>
        <w:t>幼</w:t>
      </w:r>
      <w:proofErr w:type="gramEnd"/>
      <w:r w:rsidRPr="00EF0705">
        <w:rPr>
          <w:rFonts w:hint="eastAsia"/>
          <w:b/>
          <w:color w:val="FF0000"/>
          <w:sz w:val="28"/>
          <w:szCs w:val="28"/>
        </w:rPr>
        <w:t>一体化德育体系。针对不同年龄段学生，科学定位德育目标，合理设计德育内容、途径、方法，使德育层层深入、有机衔接，推进社会主义核心价值观内化于心、外化于行。深入开展</w:t>
      </w:r>
      <w:r w:rsidRPr="00EF0705">
        <w:rPr>
          <w:rFonts w:hint="eastAsia"/>
          <w:b/>
          <w:color w:val="FF0000"/>
          <w:sz w:val="28"/>
          <w:szCs w:val="28"/>
          <w:highlight w:val="yellow"/>
          <w:u w:val="single"/>
        </w:rPr>
        <w:t>理想信念教育</w:t>
      </w:r>
      <w:r w:rsidRPr="00EF0705">
        <w:rPr>
          <w:rFonts w:hint="eastAsia"/>
          <w:b/>
          <w:color w:val="FF0000"/>
          <w:sz w:val="28"/>
          <w:szCs w:val="28"/>
        </w:rPr>
        <w:t>，引导学生坚定拥护中国共产党领导，树立中国特色社会主义共同理想，增强中国特色社会主义道路自信、理论自信、制度自信、文化自信。深入开展</w:t>
      </w:r>
      <w:r w:rsidRPr="00EF0705">
        <w:rPr>
          <w:rFonts w:hint="eastAsia"/>
          <w:b/>
          <w:color w:val="FF0000"/>
          <w:sz w:val="28"/>
          <w:szCs w:val="28"/>
          <w:u w:val="single"/>
        </w:rPr>
        <w:t>以爱国主义为核心的民族精神和以改革创新为核心的时代精神教育、道德教育、社会责任教育、法治教育，加强中华优秀传统文化和革命文化、社会主义先进文化教育</w:t>
      </w:r>
      <w:r w:rsidRPr="00EF0705">
        <w:rPr>
          <w:rFonts w:hint="eastAsia"/>
          <w:b/>
          <w:color w:val="FF0000"/>
          <w:sz w:val="28"/>
          <w:szCs w:val="28"/>
        </w:rPr>
        <w:t>。健全</w:t>
      </w:r>
      <w:r w:rsidRPr="00EF0705">
        <w:rPr>
          <w:rFonts w:hint="eastAsia"/>
          <w:b/>
          <w:color w:val="FF0000"/>
          <w:sz w:val="28"/>
          <w:szCs w:val="28"/>
          <w:u w:val="single"/>
        </w:rPr>
        <w:t>全员育人、全过程育人、全方位育人</w:t>
      </w:r>
      <w:r w:rsidRPr="00EF0705">
        <w:rPr>
          <w:rFonts w:hint="eastAsia"/>
          <w:b/>
          <w:color w:val="FF0000"/>
          <w:sz w:val="28"/>
          <w:szCs w:val="28"/>
        </w:rPr>
        <w:t>的体制机制，充分发掘各门课程中的德育内涵，加强德育课程、</w:t>
      </w:r>
      <w:proofErr w:type="gramStart"/>
      <w:r w:rsidRPr="00EF0705">
        <w:rPr>
          <w:rFonts w:hint="eastAsia"/>
          <w:b/>
          <w:color w:val="FF0000"/>
          <w:sz w:val="28"/>
          <w:szCs w:val="28"/>
        </w:rPr>
        <w:t>思政课程</w:t>
      </w:r>
      <w:proofErr w:type="gramEnd"/>
      <w:r w:rsidRPr="00EF0705">
        <w:rPr>
          <w:rFonts w:hint="eastAsia"/>
          <w:b/>
          <w:color w:val="FF0000"/>
          <w:sz w:val="28"/>
          <w:szCs w:val="28"/>
        </w:rPr>
        <w:t>。创新思想政治教育方式方法，注重理论与实践相结合、育德与育心相结合、课内与课外相结合、线上与线下相结合、解决思想问题与解决实际问题相结合，不断增强</w:t>
      </w:r>
      <w:r w:rsidRPr="00EF0705">
        <w:rPr>
          <w:rFonts w:hint="eastAsia"/>
          <w:b/>
          <w:color w:val="FF0000"/>
          <w:sz w:val="28"/>
          <w:szCs w:val="28"/>
          <w:u w:val="single"/>
        </w:rPr>
        <w:t>亲和力和针对性</w:t>
      </w:r>
      <w:r w:rsidRPr="00EF0705">
        <w:rPr>
          <w:rFonts w:hint="eastAsia"/>
          <w:b/>
          <w:color w:val="FF0000"/>
          <w:sz w:val="28"/>
          <w:szCs w:val="28"/>
        </w:rPr>
        <w:t>。用好自然资源、红色资源、文化资源、体育资源、科技资源、国防资源和企事业单位</w:t>
      </w:r>
      <w:r w:rsidRPr="00EF0705">
        <w:rPr>
          <w:rFonts w:hint="eastAsia"/>
          <w:b/>
          <w:color w:val="FF0000"/>
          <w:sz w:val="28"/>
          <w:szCs w:val="28"/>
          <w:u w:val="single"/>
        </w:rPr>
        <w:t>资源的育人功能</w:t>
      </w:r>
      <w:r w:rsidRPr="00EF0705">
        <w:rPr>
          <w:rFonts w:hint="eastAsia"/>
          <w:b/>
          <w:color w:val="FF0000"/>
          <w:sz w:val="28"/>
          <w:szCs w:val="28"/>
        </w:rPr>
        <w:t>，发挥英雄模范</w:t>
      </w:r>
      <w:r w:rsidRPr="00EF0705">
        <w:rPr>
          <w:rFonts w:hint="eastAsia"/>
          <w:b/>
          <w:color w:val="FF0000"/>
          <w:sz w:val="28"/>
          <w:szCs w:val="28"/>
          <w:u w:val="single"/>
        </w:rPr>
        <w:t>人物</w:t>
      </w:r>
      <w:r w:rsidRPr="00EF0705">
        <w:rPr>
          <w:rFonts w:hint="eastAsia"/>
          <w:b/>
          <w:color w:val="FF0000"/>
          <w:sz w:val="28"/>
          <w:szCs w:val="28"/>
        </w:rPr>
        <w:t>、名师大家、学术带头人等的</w:t>
      </w:r>
      <w:r w:rsidRPr="00EF0705">
        <w:rPr>
          <w:rFonts w:hint="eastAsia"/>
          <w:b/>
          <w:color w:val="FF0000"/>
          <w:sz w:val="28"/>
          <w:szCs w:val="28"/>
          <w:u w:val="single"/>
        </w:rPr>
        <w:t>示范引领作用</w:t>
      </w:r>
      <w:r w:rsidRPr="00EF0705">
        <w:rPr>
          <w:rFonts w:hint="eastAsia"/>
          <w:b/>
          <w:color w:val="FF0000"/>
          <w:sz w:val="28"/>
          <w:szCs w:val="28"/>
        </w:rPr>
        <w:t>，挖掘</w:t>
      </w:r>
      <w:r w:rsidRPr="00EF0705">
        <w:rPr>
          <w:rFonts w:hint="eastAsia"/>
          <w:b/>
          <w:color w:val="FF0000"/>
          <w:sz w:val="28"/>
          <w:szCs w:val="28"/>
          <w:u w:val="single"/>
        </w:rPr>
        <w:t>校史校风校训校歌的教育作用</w:t>
      </w:r>
      <w:r w:rsidRPr="00EF0705">
        <w:rPr>
          <w:rFonts w:hint="eastAsia"/>
          <w:b/>
          <w:color w:val="FF0000"/>
          <w:sz w:val="28"/>
          <w:szCs w:val="28"/>
        </w:rPr>
        <w:t>，充分发挥学校党、共青团、少先队</w:t>
      </w:r>
      <w:r w:rsidRPr="00EF0705">
        <w:rPr>
          <w:rFonts w:hint="eastAsia"/>
          <w:b/>
          <w:color w:val="FF0000"/>
          <w:sz w:val="28"/>
          <w:szCs w:val="28"/>
          <w:u w:val="single"/>
        </w:rPr>
        <w:t>组织的育人功能</w:t>
      </w:r>
      <w:r w:rsidRPr="00EF0705">
        <w:rPr>
          <w:rFonts w:hint="eastAsia"/>
          <w:b/>
          <w:color w:val="FF0000"/>
          <w:sz w:val="28"/>
          <w:szCs w:val="28"/>
        </w:rPr>
        <w:t>。加强学校教育、家庭教育、社会教育的有机结合，</w:t>
      </w:r>
      <w:proofErr w:type="gramStart"/>
      <w:r w:rsidRPr="00EF0705">
        <w:rPr>
          <w:rFonts w:hint="eastAsia"/>
          <w:b/>
          <w:color w:val="FF0000"/>
          <w:sz w:val="28"/>
          <w:szCs w:val="28"/>
        </w:rPr>
        <w:t>构建各级</w:t>
      </w:r>
      <w:proofErr w:type="gramEnd"/>
      <w:r w:rsidRPr="00EF0705">
        <w:rPr>
          <w:rFonts w:hint="eastAsia"/>
          <w:b/>
          <w:color w:val="FF0000"/>
          <w:sz w:val="28"/>
          <w:szCs w:val="28"/>
        </w:rPr>
        <w:lastRenderedPageBreak/>
        <w:t>党政机关、社会团体、企事业单位及街道、社区、镇村、家庭</w:t>
      </w:r>
      <w:r w:rsidRPr="00EF0705">
        <w:rPr>
          <w:rFonts w:hint="eastAsia"/>
          <w:b/>
          <w:color w:val="FF0000"/>
          <w:sz w:val="28"/>
          <w:szCs w:val="28"/>
          <w:u w:val="single"/>
        </w:rPr>
        <w:t>共同育人的格局</w:t>
      </w:r>
      <w:r w:rsidRPr="00EF0705">
        <w:rPr>
          <w:rFonts w:hint="eastAsia"/>
          <w:b/>
          <w:color w:val="FF0000"/>
          <w:sz w:val="28"/>
          <w:szCs w:val="28"/>
        </w:rPr>
        <w:t>。</w:t>
      </w:r>
      <w:r w:rsidRPr="00EF0705">
        <w:rPr>
          <w:rFonts w:hint="eastAsia"/>
          <w:b/>
          <w:color w:val="0070C0"/>
          <w:sz w:val="28"/>
          <w:szCs w:val="28"/>
        </w:rPr>
        <w:t>要注重培养支撑终身发展、适应时代要求的关键能力。在培养学生基础知识和基本技能的过程中，强化学生关键能力培养。培养</w:t>
      </w:r>
      <w:r w:rsidRPr="00EF0705">
        <w:rPr>
          <w:rFonts w:hint="eastAsia"/>
          <w:b/>
          <w:color w:val="0070C0"/>
          <w:sz w:val="28"/>
          <w:szCs w:val="28"/>
          <w:highlight w:val="yellow"/>
        </w:rPr>
        <w:t>认知能力</w:t>
      </w:r>
      <w:r w:rsidRPr="00EF0705">
        <w:rPr>
          <w:rFonts w:hint="eastAsia"/>
          <w:b/>
          <w:color w:val="0070C0"/>
          <w:sz w:val="28"/>
          <w:szCs w:val="28"/>
        </w:rPr>
        <w:t>，引导学生具备</w:t>
      </w:r>
      <w:r w:rsidRPr="00EF0705">
        <w:rPr>
          <w:rFonts w:hint="eastAsia"/>
          <w:b/>
          <w:color w:val="0070C0"/>
          <w:sz w:val="28"/>
          <w:szCs w:val="28"/>
          <w:u w:val="single"/>
        </w:rPr>
        <w:t>独立思考、逻辑推理、信息加工、学会学习、语言表达和文字写作的素养</w:t>
      </w:r>
      <w:r w:rsidRPr="00EF0705">
        <w:rPr>
          <w:rFonts w:hint="eastAsia"/>
          <w:b/>
          <w:color w:val="0070C0"/>
          <w:sz w:val="28"/>
          <w:szCs w:val="28"/>
        </w:rPr>
        <w:t>，养成终身学习的意识和能力。培养</w:t>
      </w:r>
      <w:r w:rsidRPr="00EF0705">
        <w:rPr>
          <w:rFonts w:hint="eastAsia"/>
          <w:b/>
          <w:color w:val="0070C0"/>
          <w:sz w:val="28"/>
          <w:szCs w:val="28"/>
          <w:highlight w:val="yellow"/>
        </w:rPr>
        <w:t>合作能力</w:t>
      </w:r>
      <w:r w:rsidRPr="00EF0705">
        <w:rPr>
          <w:rFonts w:hint="eastAsia"/>
          <w:b/>
          <w:color w:val="0070C0"/>
          <w:sz w:val="28"/>
          <w:szCs w:val="28"/>
        </w:rPr>
        <w:t>，引导学生学会</w:t>
      </w:r>
      <w:r w:rsidRPr="00EF0705">
        <w:rPr>
          <w:rFonts w:hint="eastAsia"/>
          <w:b/>
          <w:color w:val="0070C0"/>
          <w:sz w:val="28"/>
          <w:szCs w:val="28"/>
          <w:u w:val="single"/>
        </w:rPr>
        <w:t>自我管理</w:t>
      </w:r>
      <w:r w:rsidRPr="00EF0705">
        <w:rPr>
          <w:rFonts w:hint="eastAsia"/>
          <w:b/>
          <w:color w:val="0070C0"/>
          <w:sz w:val="28"/>
          <w:szCs w:val="28"/>
        </w:rPr>
        <w:t>，学会与他人合作，</w:t>
      </w:r>
      <w:r w:rsidRPr="00EF0705">
        <w:rPr>
          <w:rFonts w:hint="eastAsia"/>
          <w:b/>
          <w:color w:val="0070C0"/>
          <w:sz w:val="28"/>
          <w:szCs w:val="28"/>
          <w:u w:val="single"/>
        </w:rPr>
        <w:t>学会过集体生活</w:t>
      </w:r>
      <w:r w:rsidRPr="00EF0705">
        <w:rPr>
          <w:rFonts w:hint="eastAsia"/>
          <w:b/>
          <w:color w:val="0070C0"/>
          <w:sz w:val="28"/>
          <w:szCs w:val="28"/>
        </w:rPr>
        <w:t>，学会处理好个人与社会的关系，遵守、履行道德准则和行为规范。培养</w:t>
      </w:r>
      <w:r w:rsidRPr="00EF0705">
        <w:rPr>
          <w:rFonts w:hint="eastAsia"/>
          <w:b/>
          <w:color w:val="0070C0"/>
          <w:sz w:val="28"/>
          <w:szCs w:val="28"/>
          <w:highlight w:val="yellow"/>
        </w:rPr>
        <w:t>创新能力</w:t>
      </w:r>
      <w:r w:rsidRPr="00EF0705">
        <w:rPr>
          <w:rFonts w:hint="eastAsia"/>
          <w:b/>
          <w:color w:val="0070C0"/>
          <w:sz w:val="28"/>
          <w:szCs w:val="28"/>
        </w:rPr>
        <w:t>，激发学生好奇心、想象力和创新思维，养成</w:t>
      </w:r>
      <w:r w:rsidRPr="00EF0705">
        <w:rPr>
          <w:rFonts w:hint="eastAsia"/>
          <w:b/>
          <w:color w:val="0070C0"/>
          <w:sz w:val="28"/>
          <w:szCs w:val="28"/>
          <w:u w:val="single"/>
        </w:rPr>
        <w:t>创新人格</w:t>
      </w:r>
      <w:r w:rsidRPr="00EF0705">
        <w:rPr>
          <w:rFonts w:hint="eastAsia"/>
          <w:b/>
          <w:color w:val="0070C0"/>
          <w:sz w:val="28"/>
          <w:szCs w:val="28"/>
        </w:rPr>
        <w:t>，鼓励学生勇于探索、大胆尝试、创新创造。培养</w:t>
      </w:r>
      <w:r w:rsidRPr="00EF0705">
        <w:rPr>
          <w:rFonts w:hint="eastAsia"/>
          <w:b/>
          <w:color w:val="0070C0"/>
          <w:sz w:val="28"/>
          <w:szCs w:val="28"/>
          <w:highlight w:val="yellow"/>
        </w:rPr>
        <w:t>职业能力</w:t>
      </w:r>
      <w:r w:rsidRPr="00EF0705">
        <w:rPr>
          <w:rFonts w:hint="eastAsia"/>
          <w:b/>
          <w:color w:val="0070C0"/>
          <w:sz w:val="28"/>
          <w:szCs w:val="28"/>
        </w:rPr>
        <w:t>，引导学生适应社会需求，树立爱岗敬业、精益求精的</w:t>
      </w:r>
      <w:r w:rsidRPr="00EF0705">
        <w:rPr>
          <w:rFonts w:hint="eastAsia"/>
          <w:b/>
          <w:color w:val="0070C0"/>
          <w:sz w:val="28"/>
          <w:szCs w:val="28"/>
          <w:u w:val="single"/>
        </w:rPr>
        <w:t>职业精神</w:t>
      </w:r>
      <w:r w:rsidRPr="00EF0705">
        <w:rPr>
          <w:rFonts w:hint="eastAsia"/>
          <w:b/>
          <w:color w:val="0070C0"/>
          <w:sz w:val="28"/>
          <w:szCs w:val="28"/>
        </w:rPr>
        <w:t>，</w:t>
      </w:r>
      <w:proofErr w:type="gramStart"/>
      <w:r w:rsidRPr="00EF0705">
        <w:rPr>
          <w:rFonts w:hint="eastAsia"/>
          <w:b/>
          <w:color w:val="0070C0"/>
          <w:sz w:val="28"/>
          <w:szCs w:val="28"/>
        </w:rPr>
        <w:t>践行</w:t>
      </w:r>
      <w:proofErr w:type="gramEnd"/>
      <w:r w:rsidRPr="00EF0705">
        <w:rPr>
          <w:rFonts w:hint="eastAsia"/>
          <w:b/>
          <w:color w:val="0070C0"/>
          <w:sz w:val="28"/>
          <w:szCs w:val="28"/>
          <w:u w:val="single"/>
        </w:rPr>
        <w:t>知行合一</w:t>
      </w:r>
      <w:r w:rsidRPr="00EF0705">
        <w:rPr>
          <w:rFonts w:hint="eastAsia"/>
          <w:b/>
          <w:color w:val="0070C0"/>
          <w:sz w:val="28"/>
          <w:szCs w:val="28"/>
        </w:rPr>
        <w:t>，积极动手实践和解决实际问题。要建立促进学生身心健康、全面发展的长效机制。切实加强和改进体育，改变美育薄弱局面，深入开展劳动教育，加强心理健康教育和国防教育。</w:t>
      </w:r>
    </w:p>
    <w:p w:rsidR="0038669E" w:rsidRPr="00EF0705" w:rsidRDefault="0038669E" w:rsidP="00EF0705">
      <w:pPr>
        <w:pStyle w:val="a4"/>
        <w:shd w:val="clear" w:color="auto" w:fill="FFFFFF"/>
        <w:spacing w:before="0" w:beforeAutospacing="0" w:after="0" w:afterAutospacing="0" w:line="480" w:lineRule="exact"/>
        <w:ind w:firstLine="480"/>
        <w:rPr>
          <w:sz w:val="28"/>
          <w:szCs w:val="28"/>
        </w:rPr>
      </w:pPr>
      <w:r w:rsidRPr="00EF0705">
        <w:rPr>
          <w:rFonts w:hint="eastAsia"/>
          <w:sz w:val="28"/>
          <w:szCs w:val="28"/>
        </w:rPr>
        <w:t>《意见》指出，要创新学前教育普惠健康发展的体制机制。强调要鼓励多种形式办园，有效推进解决入园难、入园贵问题。理顺学前教育管理体制和办园体制，建立健全国务院领导、省市统筹、以</w:t>
      </w:r>
      <w:proofErr w:type="gramStart"/>
      <w:r w:rsidRPr="00EF0705">
        <w:rPr>
          <w:rFonts w:hint="eastAsia"/>
          <w:sz w:val="28"/>
          <w:szCs w:val="28"/>
        </w:rPr>
        <w:t>县为主</w:t>
      </w:r>
      <w:proofErr w:type="gramEnd"/>
      <w:r w:rsidRPr="00EF0705">
        <w:rPr>
          <w:rFonts w:hint="eastAsia"/>
          <w:sz w:val="28"/>
          <w:szCs w:val="28"/>
        </w:rPr>
        <w:t>的学前教育管理体制。省市两级政府要加强统筹，加大对贫困地区的支持力度。落实县级政府主体责任，充分发挥乡镇政府的作用。以县域为单位制定幼儿园总体布局规划，新建、改扩建一批普惠性幼儿园。鼓励社会力量举办幼儿园，支持民办幼儿园提供面向大众、收费合理、质量合格的普惠性服务。要加强科学保教，坚决纠正“小学化”倾向。遵循幼儿身心发展规律，坚持以游戏为基本活动，合理安排幼儿生活作息。加强幼儿园质量监管，规范办园行为。</w:t>
      </w:r>
    </w:p>
    <w:p w:rsidR="0038669E" w:rsidRPr="00EF0705" w:rsidRDefault="0038669E" w:rsidP="00EF0705">
      <w:pPr>
        <w:pStyle w:val="a4"/>
        <w:shd w:val="clear" w:color="auto" w:fill="FFFFFF"/>
        <w:spacing w:before="0" w:beforeAutospacing="0" w:after="0" w:afterAutospacing="0" w:line="480" w:lineRule="exact"/>
        <w:ind w:firstLine="480"/>
        <w:rPr>
          <w:sz w:val="28"/>
          <w:szCs w:val="28"/>
        </w:rPr>
      </w:pPr>
      <w:r w:rsidRPr="00EF0705">
        <w:rPr>
          <w:rFonts w:hint="eastAsia"/>
          <w:sz w:val="28"/>
          <w:szCs w:val="28"/>
        </w:rPr>
        <w:t>《意见》指出，要完善义务教育均衡优质发展的体制机制。</w:t>
      </w:r>
      <w:r w:rsidRPr="00EF0705">
        <w:rPr>
          <w:rFonts w:hint="eastAsia"/>
          <w:b/>
          <w:color w:val="FF0000"/>
          <w:sz w:val="28"/>
          <w:szCs w:val="28"/>
        </w:rPr>
        <w:t>强调要建立以学生发展为本的</w:t>
      </w:r>
      <w:r w:rsidRPr="00EF0705">
        <w:rPr>
          <w:rFonts w:hint="eastAsia"/>
          <w:b/>
          <w:color w:val="FF0000"/>
          <w:sz w:val="28"/>
          <w:szCs w:val="28"/>
          <w:highlight w:val="yellow"/>
        </w:rPr>
        <w:t>新型教学关系</w:t>
      </w:r>
      <w:r w:rsidRPr="00EF0705">
        <w:rPr>
          <w:rFonts w:hint="eastAsia"/>
          <w:b/>
          <w:color w:val="FF0000"/>
          <w:sz w:val="28"/>
          <w:szCs w:val="28"/>
        </w:rPr>
        <w:t>。改进教学方式和学习方式，变革教学组织形式，创新教学手段，改革学生评价方式。</w:t>
      </w:r>
      <w:r w:rsidRPr="00EF0705">
        <w:rPr>
          <w:rFonts w:hint="eastAsia"/>
          <w:sz w:val="28"/>
          <w:szCs w:val="28"/>
        </w:rPr>
        <w:t>要切实减轻学生过重课外负担。提高课堂教学质量，严格按照课程标准开展教学，合理设计学生作业内容与时间，提高</w:t>
      </w:r>
      <w:r w:rsidRPr="00EF0705">
        <w:rPr>
          <w:rFonts w:hint="eastAsia"/>
          <w:b/>
          <w:color w:val="FF0000"/>
          <w:sz w:val="28"/>
          <w:szCs w:val="28"/>
        </w:rPr>
        <w:t>作业的有效性</w:t>
      </w:r>
      <w:r w:rsidRPr="00EF0705">
        <w:rPr>
          <w:rFonts w:hint="eastAsia"/>
          <w:sz w:val="28"/>
          <w:szCs w:val="28"/>
        </w:rPr>
        <w:t>。建立健全</w:t>
      </w:r>
      <w:r w:rsidRPr="00EF0705">
        <w:rPr>
          <w:rFonts w:hint="eastAsia"/>
          <w:b/>
          <w:color w:val="FF0000"/>
          <w:sz w:val="28"/>
          <w:szCs w:val="28"/>
        </w:rPr>
        <w:t>课后服务制度</w:t>
      </w:r>
      <w:r w:rsidRPr="00EF0705">
        <w:rPr>
          <w:rFonts w:hint="eastAsia"/>
          <w:sz w:val="28"/>
          <w:szCs w:val="28"/>
        </w:rPr>
        <w:t>，鼓励各地各校根据学生身心发展特点和家长需求，探索实行</w:t>
      </w:r>
      <w:r w:rsidRPr="00EF0705">
        <w:rPr>
          <w:rFonts w:hint="eastAsia"/>
          <w:sz w:val="28"/>
          <w:szCs w:val="28"/>
        </w:rPr>
        <w:lastRenderedPageBreak/>
        <w:t>弹性离校时间，提供丰富多样的课后服务。改善家庭教育，加强</w:t>
      </w:r>
      <w:r w:rsidRPr="00EF0705">
        <w:rPr>
          <w:rFonts w:hint="eastAsia"/>
          <w:b/>
          <w:color w:val="FF0000"/>
          <w:sz w:val="28"/>
          <w:szCs w:val="28"/>
        </w:rPr>
        <w:t>家庭教育指导服务</w:t>
      </w:r>
      <w:r w:rsidRPr="00EF0705">
        <w:rPr>
          <w:rFonts w:hint="eastAsia"/>
          <w:sz w:val="28"/>
          <w:szCs w:val="28"/>
        </w:rPr>
        <w:t>，帮助家长树立正确的教育观念，合理安排孩子的学习、锻炼和休息时间。规范校外教育培训机构，严格办学资质审查，规范培训范围和内容。营造健康的教育生态，大力宣传普及适合的教育才是最好的教育、全面发展、人人皆可成才、终身学习等科学教育理念。要着力解决义务教育城乡发展不协调问题。统一城乡学校建设标准、城乡教师编制标准、城乡义务教育学校生均公用经费基准定额，加快建立义务教育学校国家基本装备标准。实施消除大班额计划。切实改变农村和贫困地区教育薄弱面貌，着力提升乡村教育质量。要多</w:t>
      </w:r>
      <w:proofErr w:type="gramStart"/>
      <w:r w:rsidRPr="00EF0705">
        <w:rPr>
          <w:rFonts w:hint="eastAsia"/>
          <w:sz w:val="28"/>
          <w:szCs w:val="28"/>
        </w:rPr>
        <w:t>措</w:t>
      </w:r>
      <w:proofErr w:type="gramEnd"/>
      <w:r w:rsidRPr="00EF0705">
        <w:rPr>
          <w:rFonts w:hint="eastAsia"/>
          <w:sz w:val="28"/>
          <w:szCs w:val="28"/>
        </w:rPr>
        <w:t>并举化解择校难题。加快义务教育学校标准化建设，加强教师资源的统筹安排，实现县域优质资源共享。改进管理模式，试行</w:t>
      </w:r>
      <w:proofErr w:type="gramStart"/>
      <w:r w:rsidRPr="00EF0705">
        <w:rPr>
          <w:rFonts w:hint="eastAsia"/>
          <w:sz w:val="28"/>
          <w:szCs w:val="28"/>
        </w:rPr>
        <w:t>学区化</w:t>
      </w:r>
      <w:proofErr w:type="gramEnd"/>
      <w:r w:rsidRPr="00EF0705">
        <w:rPr>
          <w:rFonts w:hint="eastAsia"/>
          <w:sz w:val="28"/>
          <w:szCs w:val="28"/>
        </w:rPr>
        <w:t>管理，探索集团化办学，采取委托管理、强校带弱校、学校联盟、九年一贯制等灵活多样的办学形式。完善入学制度，统筹设计小学入学、小升初、高中招生办法。</w:t>
      </w:r>
    </w:p>
    <w:p w:rsidR="006C5731" w:rsidRPr="00EF0705" w:rsidRDefault="00EF0705" w:rsidP="00EF0705">
      <w:pPr>
        <w:spacing w:line="480" w:lineRule="exact"/>
        <w:rPr>
          <w:sz w:val="28"/>
          <w:szCs w:val="28"/>
        </w:rPr>
      </w:pPr>
      <w:r w:rsidRPr="00EF0705">
        <w:rPr>
          <w:rFonts w:ascii="Times New Roman" w:eastAsia="宋体" w:hAnsi="Times New Roman" w:cs="Times New Roman"/>
          <w:sz w:val="28"/>
          <w:szCs w:val="28"/>
        </w:rPr>
        <w:t>……</w:t>
      </w:r>
    </w:p>
    <w:sectPr w:rsidR="006C5731" w:rsidRPr="00EF0705" w:rsidSect="006C5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669E"/>
    <w:rsid w:val="001E6220"/>
    <w:rsid w:val="0038669E"/>
    <w:rsid w:val="006C5731"/>
    <w:rsid w:val="007B295A"/>
    <w:rsid w:val="00ED04C4"/>
    <w:rsid w:val="00EF0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69E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866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.weixin.qq.com/s/Qtd0nLd6emg6kVcjTIv3f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p.weixin.qq.com/s/zkCAgt2fzTE1erjjmIl1o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p.weixin.qq.com/s/WKxJWurzlDa7LE4XMqbjcQ" TargetMode="External"/><Relationship Id="rId5" Type="http://schemas.openxmlformats.org/officeDocument/2006/relationships/hyperlink" Target="http://mp.weixin.qq.com/s/qNpYNZNJ6QV6BlIVgWf2fw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mp.weixin.qq.com/s/yfQMLKPdVH1B--tx9O374w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443</Words>
  <Characters>2527</Characters>
  <Application>Microsoft Office Word</Application>
  <DocSecurity>0</DocSecurity>
  <Lines>21</Lines>
  <Paragraphs>5</Paragraphs>
  <ScaleCrop>false</ScaleCrop>
  <Company>Sky123.Org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微软用户</cp:lastModifiedBy>
  <cp:revision>3</cp:revision>
  <dcterms:created xsi:type="dcterms:W3CDTF">2017-12-12T14:07:00Z</dcterms:created>
  <dcterms:modified xsi:type="dcterms:W3CDTF">2017-12-13T03:02:00Z</dcterms:modified>
</cp:coreProperties>
</file>