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D91C">
      <w:pPr>
        <w:spacing w:line="8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w:t>
      </w:r>
    </w:p>
    <w:p w14:paraId="116030D3">
      <w:pPr>
        <w:spacing w:line="880" w:lineRule="exact"/>
        <w:jc w:val="center"/>
        <w:rPr>
          <w:rFonts w:hint="default" w:ascii="Times New Roman" w:hAnsi="Times New Roman" w:eastAsia="方正小标宋简体" w:cs="Times New Roman"/>
          <w:bCs/>
          <w:sz w:val="44"/>
          <w:szCs w:val="44"/>
        </w:rPr>
      </w:pPr>
      <w:r>
        <w:rPr>
          <w:rFonts w:hint="eastAsia" w:eastAsia="方正小标宋简体" w:cs="Times New Roman"/>
          <w:bCs/>
          <w:sz w:val="44"/>
          <w:szCs w:val="44"/>
          <w:lang w:val="en-US" w:eastAsia="zh-CN"/>
        </w:rPr>
        <w:t>天宁区</w:t>
      </w:r>
      <w:r>
        <w:rPr>
          <w:rFonts w:hint="default" w:ascii="Times New Roman" w:hAnsi="Times New Roman" w:eastAsia="方正小标宋简体" w:cs="Times New Roman"/>
          <w:bCs/>
          <w:sz w:val="44"/>
          <w:szCs w:val="44"/>
        </w:rPr>
        <w:t>中小学生信息素养提升实践活动</w:t>
      </w:r>
    </w:p>
    <w:p w14:paraId="78D243D1">
      <w:pPr>
        <w:spacing w:line="360" w:lineRule="auto"/>
        <w:jc w:val="center"/>
        <w:rPr>
          <w:rFonts w:hint="default" w:ascii="Times New Roman" w:hAnsi="Times New Roman" w:eastAsia="方正小标宋简体" w:cs="Times New Roman"/>
          <w:b/>
          <w:bCs/>
          <w:sz w:val="48"/>
          <w:szCs w:val="48"/>
        </w:rPr>
      </w:pPr>
    </w:p>
    <w:p w14:paraId="23565C86">
      <w:pPr>
        <w:spacing w:line="360" w:lineRule="auto"/>
        <w:jc w:val="center"/>
        <w:rPr>
          <w:rFonts w:hint="default" w:ascii="Times New Roman" w:hAnsi="Times New Roman" w:eastAsia="方正小标宋简体" w:cs="Times New Roman"/>
          <w:b/>
          <w:bCs/>
          <w:sz w:val="48"/>
          <w:szCs w:val="48"/>
        </w:rPr>
      </w:pPr>
    </w:p>
    <w:p w14:paraId="5825EBC2">
      <w:pPr>
        <w:spacing w:line="360" w:lineRule="auto"/>
        <w:jc w:val="center"/>
        <w:rPr>
          <w:rFonts w:hint="default" w:ascii="Times New Roman" w:hAnsi="Times New Roman" w:eastAsia="方正小标宋简体" w:cs="Times New Roman"/>
          <w:b/>
          <w:bCs/>
          <w:sz w:val="48"/>
          <w:szCs w:val="48"/>
        </w:rPr>
      </w:pPr>
    </w:p>
    <w:p w14:paraId="4908BFE2">
      <w:pPr>
        <w:spacing w:line="360" w:lineRule="auto"/>
        <w:jc w:val="center"/>
        <w:rPr>
          <w:rFonts w:hint="default" w:ascii="Times New Roman" w:hAnsi="Times New Roman" w:eastAsia="方正小标宋简体" w:cs="Times New Roman"/>
          <w:bCs/>
          <w:sz w:val="72"/>
          <w:szCs w:val="72"/>
        </w:rPr>
      </w:pPr>
      <w:r>
        <w:rPr>
          <w:rFonts w:hint="default" w:ascii="Times New Roman" w:hAnsi="Times New Roman" w:eastAsia="方正小标宋简体" w:cs="Times New Roman"/>
          <w:bCs/>
          <w:sz w:val="72"/>
          <w:szCs w:val="72"/>
        </w:rPr>
        <w:t>指南</w:t>
      </w:r>
    </w:p>
    <w:p w14:paraId="4269ED19">
      <w:pPr>
        <w:spacing w:line="360" w:lineRule="auto"/>
        <w:jc w:val="center"/>
        <w:rPr>
          <w:rFonts w:hint="default" w:ascii="Times New Roman" w:hAnsi="Times New Roman" w:eastAsia="华文中宋" w:cs="Times New Roman"/>
          <w:b/>
          <w:bCs/>
          <w:sz w:val="52"/>
        </w:rPr>
      </w:pPr>
    </w:p>
    <w:p w14:paraId="443593A1">
      <w:pPr>
        <w:spacing w:line="360" w:lineRule="auto"/>
        <w:jc w:val="center"/>
        <w:rPr>
          <w:rFonts w:hint="default" w:ascii="Times New Roman" w:hAnsi="Times New Roman" w:eastAsia="仿宋" w:cs="Times New Roman"/>
          <w:b/>
          <w:bCs/>
          <w:sz w:val="84"/>
        </w:rPr>
      </w:pPr>
    </w:p>
    <w:p w14:paraId="6BBFCE2B">
      <w:pPr>
        <w:spacing w:line="360" w:lineRule="auto"/>
        <w:jc w:val="center"/>
        <w:rPr>
          <w:rFonts w:hint="default" w:ascii="Times New Roman" w:hAnsi="Times New Roman" w:eastAsia="仿宋" w:cs="Times New Roman"/>
          <w:b/>
          <w:bCs/>
          <w:sz w:val="84"/>
        </w:rPr>
      </w:pPr>
    </w:p>
    <w:p w14:paraId="3F1AA8D6">
      <w:pPr>
        <w:spacing w:line="360" w:lineRule="auto"/>
        <w:jc w:val="center"/>
        <w:rPr>
          <w:rFonts w:hint="default" w:ascii="Times New Roman" w:hAnsi="Times New Roman" w:eastAsia="仿宋" w:cs="Times New Roman"/>
          <w:b/>
          <w:bCs/>
          <w:sz w:val="84"/>
        </w:rPr>
      </w:pPr>
    </w:p>
    <w:p w14:paraId="522F12B1">
      <w:pPr>
        <w:spacing w:line="360" w:lineRule="auto"/>
        <w:jc w:val="center"/>
        <w:rPr>
          <w:rFonts w:hint="default" w:ascii="Times New Roman" w:hAnsi="Times New Roman" w:eastAsia="方正小标宋简体" w:cs="Times New Roman"/>
          <w:sz w:val="32"/>
        </w:rPr>
      </w:pPr>
      <w:r>
        <w:rPr>
          <w:rFonts w:hint="default" w:ascii="Times New Roman" w:hAnsi="Times New Roman" w:eastAsia="方正小标宋简体" w:cs="Times New Roman"/>
          <w:sz w:val="32"/>
        </w:rPr>
        <w:t>202</w:t>
      </w:r>
      <w:r>
        <w:rPr>
          <w:rFonts w:hint="eastAsia" w:ascii="Times New Roman" w:hAnsi="Times New Roman" w:eastAsia="方正小标宋简体" w:cs="Times New Roman"/>
          <w:sz w:val="32"/>
          <w:lang w:val="en-US" w:eastAsia="zh-CN"/>
        </w:rPr>
        <w:t>5</w:t>
      </w:r>
      <w:r>
        <w:rPr>
          <w:rFonts w:hint="default" w:ascii="Times New Roman" w:hAnsi="Times New Roman" w:eastAsia="方正小标宋简体" w:cs="Times New Roman"/>
          <w:sz w:val="32"/>
        </w:rPr>
        <w:t>年</w:t>
      </w:r>
      <w:r>
        <w:rPr>
          <w:rFonts w:hint="eastAsia" w:eastAsia="方正小标宋简体" w:cs="Times New Roman"/>
          <w:sz w:val="32"/>
          <w:lang w:val="en-US" w:eastAsia="zh-CN"/>
        </w:rPr>
        <w:t>2</w:t>
      </w:r>
      <w:r>
        <w:rPr>
          <w:rFonts w:hint="default" w:ascii="Times New Roman" w:hAnsi="Times New Roman" w:eastAsia="方正小标宋简体" w:cs="Times New Roman"/>
          <w:sz w:val="32"/>
        </w:rPr>
        <w:t>月</w:t>
      </w:r>
    </w:p>
    <w:p w14:paraId="2062919F">
      <w:pPr>
        <w:kinsoku w:val="0"/>
        <w:autoSpaceDE w:val="0"/>
        <w:autoSpaceDN w:val="0"/>
        <w:adjustRightInd w:val="0"/>
        <w:snapToGrid w:val="0"/>
        <w:spacing w:before="19" w:line="223" w:lineRule="auto"/>
        <w:jc w:val="center"/>
        <w:textAlignment w:val="baseline"/>
        <w:rPr>
          <w:rFonts w:hint="eastAsia" w:ascii="微软雅黑" w:hAnsi="微软雅黑" w:eastAsia="微软雅黑" w:cs="微软雅黑"/>
          <w:b/>
          <w:bCs/>
          <w:i w:val="0"/>
          <w:iCs w:val="0"/>
          <w:snapToGrid w:val="0"/>
          <w:color w:val="000000"/>
          <w:spacing w:val="8"/>
          <w:kern w:val="0"/>
          <w:sz w:val="36"/>
          <w:szCs w:val="36"/>
          <w:highlight w:val="none"/>
          <w:vertAlign w:val="baseline"/>
          <w:lang w:val="en-US" w:eastAsia="en-US"/>
        </w:rPr>
        <w:sectPr>
          <w:footerReference r:id="rId5" w:type="default"/>
          <w:pgSz w:w="11916" w:h="16848"/>
          <w:pgMar w:top="1440" w:right="1800" w:bottom="1440" w:left="1800" w:header="0" w:footer="837" w:gutter="0"/>
          <w:cols w:space="720" w:num="1"/>
        </w:sectPr>
      </w:pPr>
    </w:p>
    <w:p w14:paraId="0CFB51CF">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目录</w:t>
      </w:r>
    </w:p>
    <w:p w14:paraId="38E60D27">
      <w:pPr>
        <w:ind w:firstLine="720" w:firstLineChars="200"/>
        <w:jc w:val="center"/>
        <w:rPr>
          <w:rFonts w:hint="default" w:ascii="Times New Roman" w:hAnsi="Times New Roman" w:eastAsia="方正小标宋简体" w:cs="Times New Roman"/>
          <w:sz w:val="36"/>
          <w:szCs w:val="36"/>
        </w:rPr>
      </w:pPr>
    </w:p>
    <w:p w14:paraId="29607BA6">
      <w:pPr>
        <w:spacing w:line="62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活动主题</w:t>
      </w:r>
    </w:p>
    <w:p w14:paraId="588A4D77">
      <w:pPr>
        <w:spacing w:line="62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二、活动</w:t>
      </w:r>
      <w:r>
        <w:rPr>
          <w:rFonts w:hint="eastAsia" w:ascii="Times New Roman" w:hAnsi="Times New Roman" w:eastAsia="黑体" w:cs="Times New Roman"/>
          <w:sz w:val="32"/>
          <w:szCs w:val="32"/>
          <w:lang w:val="en-US" w:eastAsia="zh-CN"/>
        </w:rPr>
        <w:t>时间</w:t>
      </w:r>
    </w:p>
    <w:p w14:paraId="6FB03D66">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val="en-US" w:eastAsia="zh-CN"/>
        </w:rPr>
        <w:t>参赛对象</w:t>
      </w:r>
    </w:p>
    <w:p w14:paraId="03B8122D">
      <w:pPr>
        <w:spacing w:line="62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val="en-US" w:eastAsia="zh-CN"/>
        </w:rPr>
        <w:t>项目设置</w:t>
      </w:r>
    </w:p>
    <w:p w14:paraId="74940311">
      <w:pPr>
        <w:spacing w:line="62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数字</w:t>
      </w:r>
      <w:r>
        <w:rPr>
          <w:rFonts w:hint="eastAsia" w:ascii="Times New Roman" w:hAnsi="Times New Roman" w:eastAsia="黑体" w:cs="Times New Roman"/>
          <w:sz w:val="32"/>
          <w:szCs w:val="32"/>
          <w:lang w:val="en-US" w:eastAsia="zh-CN"/>
        </w:rPr>
        <w:t>艺术类</w:t>
      </w:r>
      <w:r>
        <w:rPr>
          <w:rFonts w:hint="default" w:ascii="Times New Roman" w:hAnsi="Times New Roman" w:eastAsia="黑体" w:cs="Times New Roman"/>
          <w:sz w:val="32"/>
          <w:szCs w:val="32"/>
        </w:rPr>
        <w:t>设置及有关要求</w:t>
      </w:r>
    </w:p>
    <w:p w14:paraId="40D3201D">
      <w:pPr>
        <w:spacing w:line="62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计算思维</w:t>
      </w:r>
      <w:r>
        <w:rPr>
          <w:rFonts w:hint="eastAsia" w:ascii="Times New Roman" w:hAnsi="Times New Roman" w:eastAsia="黑体" w:cs="Times New Roman"/>
          <w:sz w:val="32"/>
          <w:szCs w:val="32"/>
          <w:lang w:val="en-US" w:eastAsia="zh-CN"/>
        </w:rPr>
        <w:t>类</w:t>
      </w:r>
      <w:r>
        <w:rPr>
          <w:rFonts w:hint="default" w:ascii="Times New Roman" w:hAnsi="Times New Roman" w:eastAsia="黑体" w:cs="Times New Roman"/>
          <w:sz w:val="32"/>
          <w:szCs w:val="32"/>
        </w:rPr>
        <w:t>设置及有关要求</w:t>
      </w:r>
    </w:p>
    <w:p w14:paraId="1D2261AF">
      <w:pPr>
        <w:spacing w:line="62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科创实践</w:t>
      </w:r>
      <w:r>
        <w:rPr>
          <w:rFonts w:hint="eastAsia" w:ascii="Times New Roman" w:hAnsi="Times New Roman" w:eastAsia="黑体" w:cs="Times New Roman"/>
          <w:sz w:val="32"/>
          <w:szCs w:val="32"/>
          <w:lang w:val="en-US" w:eastAsia="zh-CN"/>
        </w:rPr>
        <w:t>类</w:t>
      </w:r>
      <w:r>
        <w:rPr>
          <w:rFonts w:hint="default" w:ascii="Times New Roman" w:hAnsi="Times New Roman" w:eastAsia="黑体" w:cs="Times New Roman"/>
          <w:sz w:val="32"/>
          <w:szCs w:val="32"/>
        </w:rPr>
        <w:t>设置及有关要求</w:t>
      </w:r>
    </w:p>
    <w:p w14:paraId="5F8F521C">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eastAsia" w:ascii="Times New Roman" w:hAnsi="Times New Roman" w:eastAsia="黑体" w:cs="Times New Roman"/>
          <w:sz w:val="32"/>
          <w:szCs w:val="32"/>
          <w:lang w:val="en-US" w:eastAsia="zh-CN"/>
        </w:rPr>
        <w:t>报名要求</w:t>
      </w:r>
    </w:p>
    <w:p w14:paraId="16C6615C">
      <w:pPr>
        <w:spacing w:line="620" w:lineRule="exact"/>
        <w:rPr>
          <w:rFonts w:hint="default" w:ascii="微软雅黑" w:hAnsi="微软雅黑" w:eastAsia="黑体" w:cs="微软雅黑"/>
          <w:b/>
          <w:bCs/>
          <w:i w:val="0"/>
          <w:iCs w:val="0"/>
          <w:snapToGrid w:val="0"/>
          <w:color w:val="000000"/>
          <w:spacing w:val="8"/>
          <w:kern w:val="0"/>
          <w:sz w:val="36"/>
          <w:szCs w:val="36"/>
          <w:highlight w:val="none"/>
          <w:vertAlign w:val="baseline"/>
          <w:lang w:val="en-US" w:eastAsia="zh-CN"/>
        </w:rPr>
        <w:sectPr>
          <w:pgSz w:w="11916" w:h="16848"/>
          <w:pgMar w:top="1440" w:right="1800" w:bottom="1440" w:left="1800" w:header="0" w:footer="837" w:gutter="0"/>
          <w:cols w:space="720" w:num="1"/>
        </w:sectPr>
      </w:pPr>
      <w:r>
        <w:rPr>
          <w:rFonts w:hint="default" w:ascii="Times New Roman" w:hAnsi="Times New Roman" w:eastAsia="黑体" w:cs="Times New Roman"/>
          <w:sz w:val="32"/>
          <w:szCs w:val="32"/>
        </w:rPr>
        <w:t>六、</w:t>
      </w:r>
      <w:r>
        <w:rPr>
          <w:rFonts w:hint="eastAsia" w:ascii="Times New Roman" w:hAnsi="Times New Roman" w:eastAsia="黑体" w:cs="Times New Roman"/>
          <w:sz w:val="32"/>
          <w:szCs w:val="32"/>
          <w:lang w:val="en-US" w:eastAsia="zh-CN"/>
        </w:rPr>
        <w:t>工作要求</w:t>
      </w:r>
    </w:p>
    <w:p w14:paraId="584B5D44">
      <w:pPr>
        <w:kinsoku w:val="0"/>
        <w:autoSpaceDE w:val="0"/>
        <w:autoSpaceDN w:val="0"/>
        <w:adjustRightInd w:val="0"/>
        <w:snapToGrid w:val="0"/>
        <w:spacing w:line="266" w:lineRule="auto"/>
        <w:jc w:val="left"/>
        <w:textAlignment w:val="baseline"/>
      </w:pPr>
    </w:p>
    <w:p w14:paraId="7A7D997C">
      <w:pPr>
        <w:kinsoku w:val="0"/>
        <w:autoSpaceDE w:val="0"/>
        <w:autoSpaceDN w:val="0"/>
        <w:adjustRightInd w:val="0"/>
        <w:snapToGrid w:val="0"/>
        <w:spacing w:before="189" w:line="328" w:lineRule="auto"/>
        <w:ind w:left="20" w:right="114" w:firstLine="660"/>
        <w:jc w:val="both"/>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4"/>
          <w:kern w:val="0"/>
          <w:sz w:val="31"/>
          <w:szCs w:val="31"/>
          <w:highlight w:val="none"/>
          <w:vertAlign w:val="baseline"/>
          <w:lang w:val="en-US" w:eastAsia="en-US"/>
        </w:rPr>
        <w:t>为深入落实国家教育数字化战略行动有关要求</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，进一步提升</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师生数字素养，根据《教育部教育技术与资源发展中心（中央电</w:t>
      </w:r>
      <w:r>
        <w:rPr>
          <w:rFonts w:hint="eastAsia" w:ascii="仿宋" w:hAnsi="仿宋" w:eastAsia="仿宋" w:cs="仿宋"/>
          <w:b w:val="0"/>
          <w:bCs w:val="0"/>
          <w:i w:val="0"/>
          <w:iCs w:val="0"/>
          <w:snapToGrid w:val="0"/>
          <w:color w:val="000000"/>
          <w:kern w:val="0"/>
          <w:sz w:val="31"/>
          <w:szCs w:val="31"/>
          <w:highlight w:val="none"/>
          <w:vertAlign w:val="baseline"/>
          <w:lang w:val="en-US" w:eastAsia="en-US"/>
        </w:rPr>
        <w:t>化教育馆）关于举办2025年全国师生信息素养提</w:t>
      </w:r>
      <w:r>
        <w:rPr>
          <w:rFonts w:hint="eastAsia" w:ascii="仿宋" w:hAnsi="仿宋" w:eastAsia="仿宋" w:cs="仿宋"/>
          <w:b w:val="0"/>
          <w:bCs w:val="0"/>
          <w:i w:val="0"/>
          <w:iCs w:val="0"/>
          <w:snapToGrid w:val="0"/>
          <w:color w:val="000000"/>
          <w:spacing w:val="-1"/>
          <w:kern w:val="0"/>
          <w:sz w:val="31"/>
          <w:szCs w:val="31"/>
          <w:highlight w:val="none"/>
          <w:vertAlign w:val="baseline"/>
          <w:lang w:val="en-US" w:eastAsia="en-US"/>
        </w:rPr>
        <w:t>升实践活动（第</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二十六届学生活动）的通知》（教技资〔</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zh-CN"/>
        </w:rPr>
        <w:t>2025</w:t>
      </w:r>
      <w:r>
        <w:rPr>
          <w:rFonts w:hint="eastAsia" w:ascii="仿宋" w:hAnsi="仿宋" w:eastAsia="仿宋" w:cs="仿宋"/>
          <w:b w:val="0"/>
          <w:bCs w:val="0"/>
          <w:i w:val="0"/>
          <w:iCs w:val="0"/>
          <w:snapToGrid w:val="0"/>
          <w:color w:val="000000"/>
          <w:spacing w:val="1"/>
          <w:kern w:val="0"/>
          <w:sz w:val="31"/>
          <w:szCs w:val="31"/>
          <w:highlight w:val="none"/>
          <w:vertAlign w:val="baseline"/>
          <w:lang w:val="en-US" w:eastAsia="en-US"/>
        </w:rPr>
        <w:t>〕83号）、2025年“领航杯”江苏省中小学生信息素养提升实践活动精神，经</w:t>
      </w:r>
      <w:r>
        <w:rPr>
          <w:rFonts w:hint="eastAsia" w:ascii="仿宋" w:hAnsi="仿宋" w:eastAsia="仿宋" w:cs="仿宋"/>
          <w:b w:val="0"/>
          <w:bCs w:val="0"/>
          <w:i w:val="0"/>
          <w:iCs w:val="0"/>
          <w:snapToGrid w:val="0"/>
          <w:color w:val="000000"/>
          <w:spacing w:val="10"/>
          <w:kern w:val="0"/>
          <w:sz w:val="31"/>
          <w:szCs w:val="31"/>
          <w:highlight w:val="none"/>
          <w:vertAlign w:val="baseline"/>
          <w:lang w:val="en-US" w:eastAsia="en-US"/>
        </w:rPr>
        <w:t>研究，决定举办2025年常州市中小学生信息素养提升</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实践活动（以下简称活动）。现将有关事项通知如下。</w:t>
      </w:r>
    </w:p>
    <w:p w14:paraId="5B468282">
      <w:pPr>
        <w:kinsoku w:val="0"/>
        <w:autoSpaceDE w:val="0"/>
        <w:autoSpaceDN w:val="0"/>
        <w:adjustRightInd w:val="0"/>
        <w:snapToGrid w:val="0"/>
        <w:spacing w:before="49" w:line="228" w:lineRule="auto"/>
        <w:ind w:left="674"/>
        <w:jc w:val="left"/>
        <w:textAlignment w:val="baseline"/>
        <w:rPr>
          <w:rFonts w:hint="eastAsia" w:ascii="微软雅黑" w:hAnsi="微软雅黑" w:eastAsia="微软雅黑" w:cs="微软雅黑"/>
        </w:rPr>
      </w:pPr>
      <w:r>
        <w:rPr>
          <w:rFonts w:hint="eastAsia" w:ascii="微软雅黑" w:hAnsi="微软雅黑" w:eastAsia="微软雅黑" w:cs="微软雅黑"/>
          <w:b w:val="0"/>
          <w:bCs w:val="0"/>
          <w:i w:val="0"/>
          <w:iCs w:val="0"/>
          <w:snapToGrid w:val="0"/>
          <w:color w:val="000000"/>
          <w:spacing w:val="5"/>
          <w:kern w:val="0"/>
          <w:sz w:val="31"/>
          <w:szCs w:val="31"/>
          <w:highlight w:val="none"/>
          <w:vertAlign w:val="baseline"/>
          <w:lang w:val="en-US" w:eastAsia="en-US"/>
        </w:rPr>
        <w:t>一、活动主题</w:t>
      </w:r>
    </w:p>
    <w:p w14:paraId="58F6BD3D">
      <w:pPr>
        <w:kinsoku w:val="0"/>
        <w:autoSpaceDE w:val="0"/>
        <w:autoSpaceDN w:val="0"/>
        <w:adjustRightInd w:val="0"/>
        <w:snapToGrid w:val="0"/>
        <w:spacing w:before="172" w:line="328" w:lineRule="auto"/>
        <w:ind w:left="36" w:right="20" w:firstLine="660"/>
        <w:jc w:val="left"/>
        <w:textAlignment w:val="baseline"/>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pPr>
      <w:r>
        <w:rPr>
          <w:rFonts w:hint="eastAsia" w:ascii="仿宋" w:hAnsi="仿宋" w:eastAsia="仿宋" w:cs="仿宋"/>
          <w:b w:val="0"/>
          <w:bCs w:val="0"/>
          <w:i w:val="0"/>
          <w:iCs w:val="0"/>
          <w:snapToGrid w:val="0"/>
          <w:color w:val="000000"/>
          <w:spacing w:val="5"/>
          <w:kern w:val="0"/>
          <w:sz w:val="31"/>
          <w:szCs w:val="31"/>
          <w:highlight w:val="none"/>
          <w:vertAlign w:val="baseline"/>
          <w:lang w:val="en-US" w:eastAsia="en-US"/>
        </w:rPr>
        <w:t>以“创新、创造、智能、智慧”为主题，聚焦“双减”背景下学</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生全面发展，引导广大中小学生运用互联网、物联网、人工智能、</w:t>
      </w:r>
      <w:r>
        <w:rPr>
          <w:rFonts w:hint="eastAsia" w:ascii="仿宋" w:hAnsi="仿宋" w:eastAsia="仿宋" w:cs="仿宋"/>
          <w:b w:val="0"/>
          <w:bCs w:val="0"/>
          <w:i w:val="0"/>
          <w:iCs w:val="0"/>
          <w:snapToGrid w:val="0"/>
          <w:color w:val="000000"/>
          <w:spacing w:val="5"/>
          <w:kern w:val="0"/>
          <w:sz w:val="31"/>
          <w:szCs w:val="31"/>
          <w:highlight w:val="none"/>
          <w:vertAlign w:val="baseline"/>
          <w:lang w:val="en-US" w:eastAsia="en-US"/>
        </w:rPr>
        <w:t>大数据分析等信息技术，开展丰富多彩的科技创新活动，在中小</w:t>
      </w:r>
      <w:r>
        <w:rPr>
          <w:rFonts w:hint="eastAsia" w:ascii="仿宋" w:hAnsi="仿宋" w:eastAsia="仿宋" w:cs="仿宋"/>
          <w:b w:val="0"/>
          <w:bCs w:val="0"/>
          <w:i w:val="0"/>
          <w:iCs w:val="0"/>
          <w:snapToGrid w:val="0"/>
          <w:color w:val="000000"/>
          <w:spacing w:val="6"/>
          <w:kern w:val="0"/>
          <w:sz w:val="31"/>
          <w:szCs w:val="31"/>
          <w:highlight w:val="none"/>
          <w:vertAlign w:val="baseline"/>
          <w:lang w:val="en-US" w:eastAsia="en-US"/>
        </w:rPr>
        <w:t>学校营造“探究学习、智慧培养、创造发明”的浓厚氛围，全面提</w:t>
      </w:r>
      <w:r>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t>升</w:t>
      </w:r>
      <w:r>
        <w:rPr>
          <w:rFonts w:hint="eastAsia" w:ascii="仿宋" w:hAnsi="仿宋" w:eastAsia="仿宋" w:cs="仿宋"/>
          <w:b w:val="0"/>
          <w:bCs w:val="0"/>
          <w:i w:val="0"/>
          <w:iCs w:val="0"/>
          <w:snapToGrid w:val="0"/>
          <w:color w:val="000000"/>
          <w:spacing w:val="8"/>
          <w:kern w:val="0"/>
          <w:sz w:val="31"/>
          <w:szCs w:val="31"/>
          <w:highlight w:val="none"/>
          <w:vertAlign w:val="baseline"/>
          <w:lang w:val="en-US" w:eastAsia="zh-CN"/>
        </w:rPr>
        <w:t>全区</w:t>
      </w:r>
      <w:r>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t>中小学生信息素养和综合实践能力。</w:t>
      </w:r>
    </w:p>
    <w:p w14:paraId="3A70394F">
      <w:pPr>
        <w:kinsoku w:val="0"/>
        <w:autoSpaceDE w:val="0"/>
        <w:autoSpaceDN w:val="0"/>
        <w:adjustRightInd w:val="0"/>
        <w:snapToGrid w:val="0"/>
        <w:spacing w:before="53" w:line="228" w:lineRule="auto"/>
        <w:ind w:left="674"/>
        <w:jc w:val="left"/>
        <w:textAlignment w:val="baseline"/>
        <w:rPr>
          <w:rFonts w:hint="eastAsia" w:ascii="微软雅黑" w:hAnsi="微软雅黑" w:eastAsia="微软雅黑" w:cs="微软雅黑"/>
        </w:rPr>
      </w:pPr>
      <w:r>
        <w:rPr>
          <w:rFonts w:hint="eastAsia" w:ascii="微软雅黑" w:hAnsi="微软雅黑" w:eastAsia="微软雅黑" w:cs="微软雅黑"/>
          <w:b w:val="0"/>
          <w:bCs w:val="0"/>
          <w:i w:val="0"/>
          <w:iCs w:val="0"/>
          <w:snapToGrid w:val="0"/>
          <w:color w:val="000000"/>
          <w:spacing w:val="7"/>
          <w:kern w:val="0"/>
          <w:sz w:val="31"/>
          <w:szCs w:val="31"/>
          <w:highlight w:val="none"/>
          <w:vertAlign w:val="baseline"/>
          <w:lang w:val="en-US" w:eastAsia="en-US"/>
        </w:rPr>
        <w:t>二、活动时间</w:t>
      </w:r>
    </w:p>
    <w:p w14:paraId="1673AF53">
      <w:pPr>
        <w:kinsoku w:val="0"/>
        <w:autoSpaceDE w:val="0"/>
        <w:autoSpaceDN w:val="0"/>
        <w:adjustRightInd w:val="0"/>
        <w:snapToGrid w:val="0"/>
        <w:spacing w:before="180" w:line="223" w:lineRule="auto"/>
        <w:ind w:left="663"/>
        <w:jc w:val="left"/>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2025年</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zh-CN"/>
        </w:rPr>
        <w:t>2</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月至5月。</w:t>
      </w:r>
    </w:p>
    <w:p w14:paraId="44D4FD4D">
      <w:pPr>
        <w:kinsoku w:val="0"/>
        <w:autoSpaceDE w:val="0"/>
        <w:autoSpaceDN w:val="0"/>
        <w:adjustRightInd w:val="0"/>
        <w:snapToGrid w:val="0"/>
        <w:spacing w:before="172" w:line="328" w:lineRule="auto"/>
        <w:ind w:left="36" w:right="20" w:firstLine="660"/>
        <w:jc w:val="left"/>
        <w:textAlignment w:val="baseline"/>
        <w:rPr>
          <w:rFonts w:hint="eastAsia" w:ascii="微软雅黑" w:hAnsi="微软雅黑" w:eastAsia="微软雅黑" w:cs="微软雅黑"/>
          <w:sz w:val="32"/>
          <w:szCs w:val="32"/>
        </w:rPr>
      </w:pP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zh-CN"/>
        </w:rPr>
        <w:t>三</w:t>
      </w: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en-US"/>
        </w:rPr>
        <w:t>、参赛对象</w:t>
      </w:r>
    </w:p>
    <w:p w14:paraId="791242C5">
      <w:pPr>
        <w:kinsoku w:val="0"/>
        <w:autoSpaceDE w:val="0"/>
        <w:autoSpaceDN w:val="0"/>
        <w:adjustRightInd w:val="0"/>
        <w:snapToGrid w:val="0"/>
        <w:spacing w:line="240" w:lineRule="auto"/>
        <w:jc w:val="left"/>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9"/>
          <w:kern w:val="0"/>
          <w:sz w:val="31"/>
          <w:szCs w:val="31"/>
          <w:highlight w:val="none"/>
          <w:vertAlign w:val="baseline"/>
          <w:lang w:val="en-US" w:eastAsia="zh-CN" w:bidi="ar-SA"/>
        </w:rPr>
        <w:t>全区</w:t>
      </w:r>
      <w:r>
        <w:rPr>
          <w:rFonts w:hint="eastAsia" w:ascii="仿宋" w:hAnsi="仿宋" w:eastAsia="仿宋" w:cs="仿宋"/>
          <w:b w:val="0"/>
          <w:bCs w:val="0"/>
          <w:i w:val="0"/>
          <w:iCs w:val="0"/>
          <w:snapToGrid w:val="0"/>
          <w:color w:val="000000"/>
          <w:spacing w:val="9"/>
          <w:kern w:val="0"/>
          <w:sz w:val="31"/>
          <w:szCs w:val="31"/>
          <w:highlight w:val="none"/>
          <w:vertAlign w:val="baseline"/>
          <w:lang w:val="en-US" w:eastAsia="en-US" w:bidi="ar-SA"/>
        </w:rPr>
        <w:t>小学、初中在校学生。</w:t>
      </w:r>
    </w:p>
    <w:p w14:paraId="01044F90">
      <w:pPr>
        <w:spacing w:before="101" w:line="227" w:lineRule="auto"/>
        <w:jc w:val="left"/>
        <w:rPr>
          <w:rFonts w:hint="eastAsia" w:ascii="仿宋" w:hAnsi="仿宋" w:eastAsia="仿宋" w:cs="仿宋"/>
          <w:sz w:val="31"/>
          <w:szCs w:val="31"/>
        </w:rPr>
      </w:pP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zh-CN"/>
        </w:rPr>
        <w:t>四、项目设置</w:t>
      </w:r>
    </w:p>
    <w:p w14:paraId="030865C3">
      <w:pPr>
        <w:spacing w:before="175" w:line="224" w:lineRule="auto"/>
        <w:jc w:val="right"/>
        <w:rPr>
          <w:rFonts w:hint="eastAsia" w:ascii="仿宋" w:hAnsi="仿宋" w:eastAsia="仿宋" w:cs="仿宋"/>
          <w:sz w:val="31"/>
          <w:szCs w:val="31"/>
        </w:rPr>
      </w:pPr>
      <w:r>
        <w:rPr>
          <w:rFonts w:hint="eastAsia" w:ascii="仿宋" w:hAnsi="仿宋" w:eastAsia="仿宋" w:cs="仿宋"/>
          <w:spacing w:val="6"/>
          <w:sz w:val="31"/>
          <w:szCs w:val="31"/>
        </w:rPr>
        <w:t>活动项目设数字</w:t>
      </w:r>
      <w:r>
        <w:rPr>
          <w:rFonts w:hint="eastAsia" w:ascii="仿宋" w:hAnsi="仿宋" w:eastAsia="仿宋" w:cs="仿宋"/>
          <w:spacing w:val="6"/>
          <w:sz w:val="31"/>
          <w:szCs w:val="31"/>
          <w:lang w:val="en-US" w:eastAsia="zh-CN"/>
        </w:rPr>
        <w:t>艺术</w:t>
      </w:r>
      <w:r>
        <w:rPr>
          <w:rFonts w:hint="eastAsia" w:ascii="仿宋" w:hAnsi="仿宋" w:eastAsia="仿宋" w:cs="仿宋"/>
          <w:spacing w:val="6"/>
          <w:sz w:val="31"/>
          <w:szCs w:val="31"/>
        </w:rPr>
        <w:t>类、计算思维类、科创实践类三大类。</w:t>
      </w:r>
    </w:p>
    <w:p w14:paraId="5865B425">
      <w:pPr>
        <w:numPr>
          <w:ilvl w:val="0"/>
          <w:numId w:val="1"/>
        </w:numPr>
        <w:spacing w:before="184" w:line="229" w:lineRule="auto"/>
        <w:ind w:left="666"/>
        <w:outlineLvl w:val="1"/>
        <w:rPr>
          <w:rFonts w:hint="eastAsia" w:ascii="仿宋" w:hAnsi="仿宋" w:eastAsia="仿宋" w:cs="仿宋"/>
          <w:spacing w:val="4"/>
          <w:sz w:val="31"/>
          <w:szCs w:val="31"/>
        </w:rPr>
      </w:pPr>
      <w:r>
        <w:rPr>
          <w:rFonts w:hint="eastAsia" w:ascii="仿宋" w:hAnsi="仿宋" w:eastAsia="仿宋" w:cs="仿宋"/>
          <w:spacing w:val="4"/>
          <w:sz w:val="31"/>
          <w:szCs w:val="31"/>
        </w:rPr>
        <w:t>数字</w:t>
      </w:r>
      <w:r>
        <w:rPr>
          <w:rFonts w:hint="eastAsia" w:ascii="仿宋" w:hAnsi="仿宋" w:eastAsia="仿宋" w:cs="仿宋"/>
          <w:spacing w:val="4"/>
          <w:sz w:val="31"/>
          <w:szCs w:val="31"/>
          <w:lang w:val="en-US" w:eastAsia="zh-CN"/>
        </w:rPr>
        <w:t>艺术</w:t>
      </w:r>
      <w:r>
        <w:rPr>
          <w:rFonts w:hint="eastAsia" w:ascii="仿宋" w:hAnsi="仿宋" w:eastAsia="仿宋" w:cs="仿宋"/>
          <w:spacing w:val="4"/>
          <w:sz w:val="31"/>
          <w:szCs w:val="31"/>
        </w:rPr>
        <w:t>类</w:t>
      </w:r>
    </w:p>
    <w:p w14:paraId="7A7AE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数字</w:t>
      </w:r>
      <w:r>
        <w:rPr>
          <w:rFonts w:hint="eastAsia" w:ascii="Times New Roman" w:hAnsi="Times New Roman" w:eastAsia="仿宋_GB2312" w:cs="Times New Roman"/>
          <w:bCs/>
          <w:sz w:val="32"/>
          <w:szCs w:val="32"/>
          <w:lang w:val="en-US" w:eastAsia="zh-CN"/>
        </w:rPr>
        <w:t>艺术</w:t>
      </w:r>
      <w:r>
        <w:rPr>
          <w:rFonts w:hint="default" w:ascii="Times New Roman" w:hAnsi="Times New Roman" w:eastAsia="仿宋_GB2312" w:cs="Times New Roman"/>
          <w:bCs/>
          <w:sz w:val="32"/>
          <w:szCs w:val="32"/>
        </w:rPr>
        <w:t>类是使用数字化资源和工具，设计、制作完成</w:t>
      </w:r>
      <w:r>
        <w:rPr>
          <w:rFonts w:hint="eastAsia" w:ascii="Times New Roman" w:hAnsi="Times New Roman" w:eastAsia="仿宋_GB2312" w:cs="Times New Roman"/>
          <w:bCs/>
          <w:sz w:val="32"/>
          <w:szCs w:val="32"/>
          <w:lang w:val="en-US" w:eastAsia="zh-CN"/>
        </w:rPr>
        <w:t>数字艺术</w:t>
      </w:r>
      <w:r>
        <w:rPr>
          <w:rFonts w:hint="default" w:ascii="Times New Roman" w:hAnsi="Times New Roman" w:eastAsia="仿宋_GB2312" w:cs="Times New Roman"/>
          <w:bCs/>
          <w:sz w:val="32"/>
          <w:szCs w:val="32"/>
        </w:rPr>
        <w:t>作品。</w:t>
      </w:r>
    </w:p>
    <w:p w14:paraId="549D7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PingFang SC" w:hAnsi="PingFang SC" w:eastAsia="PingFang SC" w:cs="PingFang SC"/>
          <w:bCs/>
          <w:sz w:val="32"/>
          <w:szCs w:val="32"/>
          <w:lang w:val="en-US" w:eastAsia="zh-CN"/>
        </w:rPr>
        <w:t>●</w:t>
      </w:r>
      <w:r>
        <w:rPr>
          <w:rFonts w:hint="eastAsia" w:ascii="Times New Roman" w:hAnsi="Times New Roman" w:eastAsia="仿宋_GB2312" w:cs="Times New Roman"/>
          <w:bCs/>
          <w:sz w:val="32"/>
          <w:szCs w:val="32"/>
          <w:lang w:val="en-US" w:eastAsia="zh-CN"/>
        </w:rPr>
        <w:t>项目设置：</w:t>
      </w:r>
    </w:p>
    <w:p w14:paraId="74631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000000"/>
          <w:sz w:val="32"/>
          <w:szCs w:val="32"/>
        </w:rPr>
        <w:t>微视频（“和教育”专项）</w:t>
      </w:r>
      <w:r>
        <w:rPr>
          <w:rFonts w:hint="eastAsia" w:ascii="Times New Roman" w:hAnsi="Times New Roman" w:eastAsia="仿宋_GB2312" w:cs="Times New Roman"/>
          <w:color w:val="000000"/>
          <w:sz w:val="32"/>
          <w:szCs w:val="32"/>
          <w:lang w:val="en-US" w:eastAsia="zh-CN"/>
        </w:rPr>
        <w:t>具体安排另行说明。</w:t>
      </w:r>
    </w:p>
    <w:p w14:paraId="37AD7517">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sz w:val="32"/>
          <w:szCs w:val="32"/>
        </w:rPr>
        <w:t>小学组</w:t>
      </w:r>
    </w:p>
    <w:p w14:paraId="3156FEF2">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数字</w:t>
      </w:r>
      <w:r>
        <w:rPr>
          <w:rFonts w:hint="default" w:ascii="Times New Roman" w:hAnsi="Times New Roman" w:eastAsia="仿宋_GB2312" w:cs="Times New Roman"/>
          <w:color w:val="000000"/>
          <w:sz w:val="32"/>
          <w:szCs w:val="32"/>
        </w:rPr>
        <w:t>绘画、电子板报、3D创意设计、微</w:t>
      </w:r>
      <w:bookmarkStart w:id="0" w:name="_Hlk29797283"/>
      <w:r>
        <w:rPr>
          <w:rFonts w:hint="eastAsia" w:ascii="Times New Roman" w:hAnsi="Times New Roman" w:eastAsia="仿宋_GB2312" w:cs="Times New Roman"/>
          <w:color w:val="000000"/>
          <w:sz w:val="32"/>
          <w:szCs w:val="32"/>
          <w:lang w:val="en-US" w:eastAsia="zh-CN"/>
        </w:rPr>
        <w:t>电影。</w:t>
      </w:r>
    </w:p>
    <w:bookmarkEnd w:id="0"/>
    <w:p w14:paraId="64746C94">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初中组</w:t>
      </w:r>
    </w:p>
    <w:p w14:paraId="2398A0A4">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数字</w:t>
      </w:r>
      <w:r>
        <w:rPr>
          <w:rFonts w:hint="default" w:ascii="Times New Roman" w:hAnsi="Times New Roman" w:eastAsia="仿宋_GB2312" w:cs="Times New Roman"/>
          <w:color w:val="000000"/>
          <w:sz w:val="32"/>
          <w:szCs w:val="32"/>
        </w:rPr>
        <w:t>绘画、</w:t>
      </w:r>
      <w:bookmarkStart w:id="1" w:name="_Hlk83892956"/>
      <w:bookmarkStart w:id="2" w:name="_Hlk83892921"/>
      <w:r>
        <w:rPr>
          <w:rFonts w:hint="default" w:ascii="Times New Roman" w:hAnsi="Times New Roman" w:eastAsia="仿宋_GB2312" w:cs="Times New Roman"/>
          <w:color w:val="000000"/>
          <w:sz w:val="32"/>
          <w:szCs w:val="32"/>
        </w:rPr>
        <w:t>3D创意设计</w:t>
      </w:r>
      <w:bookmarkEnd w:id="1"/>
      <w:r>
        <w:rPr>
          <w:rFonts w:hint="default" w:ascii="Times New Roman" w:hAnsi="Times New Roman" w:eastAsia="仿宋_GB2312" w:cs="Times New Roman"/>
          <w:color w:val="000000"/>
          <w:sz w:val="32"/>
          <w:szCs w:val="32"/>
        </w:rPr>
        <w:t>、微</w:t>
      </w:r>
      <w:bookmarkEnd w:id="2"/>
      <w:r>
        <w:rPr>
          <w:rFonts w:hint="eastAsia" w:ascii="Times New Roman" w:hAnsi="Times New Roman" w:eastAsia="仿宋_GB2312" w:cs="Times New Roman"/>
          <w:color w:val="000000"/>
          <w:sz w:val="32"/>
          <w:szCs w:val="32"/>
          <w:lang w:val="en-US" w:eastAsia="zh-CN"/>
        </w:rPr>
        <w:t>电影。</w:t>
      </w:r>
    </w:p>
    <w:p w14:paraId="615EB511">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高中组</w:t>
      </w:r>
    </w:p>
    <w:p w14:paraId="77F5F49E">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视觉传达</w:t>
      </w:r>
      <w:r>
        <w:rPr>
          <w:rFonts w:hint="default" w:ascii="Times New Roman" w:hAnsi="Times New Roman" w:eastAsia="仿宋_GB2312" w:cs="Times New Roman"/>
          <w:color w:val="000000"/>
          <w:sz w:val="32"/>
          <w:szCs w:val="32"/>
        </w:rPr>
        <w:t>设计（</w:t>
      </w:r>
      <w:r>
        <w:rPr>
          <w:rFonts w:hint="eastAsia" w:ascii="Times New Roman" w:hAnsi="Times New Roman" w:eastAsia="仿宋_GB2312" w:cs="Times New Roman"/>
          <w:color w:val="000000"/>
          <w:sz w:val="32"/>
          <w:szCs w:val="32"/>
          <w:lang w:val="en-US" w:eastAsia="zh-CN"/>
        </w:rPr>
        <w:t>海报</w:t>
      </w:r>
      <w:r>
        <w:rPr>
          <w:rFonts w:hint="default" w:ascii="Times New Roman" w:hAnsi="Times New Roman" w:eastAsia="仿宋_GB2312" w:cs="Times New Roman"/>
          <w:color w:val="000000"/>
          <w:sz w:val="32"/>
          <w:szCs w:val="32"/>
        </w:rPr>
        <w:t>设计）、3D创意设计、</w:t>
      </w:r>
      <w:r>
        <w:rPr>
          <w:rFonts w:hint="eastAsia" w:ascii="Times New Roman" w:hAnsi="Times New Roman" w:eastAsia="仿宋_GB2312" w:cs="Times New Roman"/>
          <w:color w:val="000000"/>
          <w:sz w:val="32"/>
          <w:szCs w:val="32"/>
          <w:lang w:val="en-US" w:eastAsia="zh-CN"/>
        </w:rPr>
        <w:t>微电影</w:t>
      </w:r>
      <w:r>
        <w:rPr>
          <w:rFonts w:hint="default" w:ascii="Times New Roman" w:hAnsi="Times New Roman" w:eastAsia="仿宋_GB2312" w:cs="Times New Roman"/>
          <w:color w:val="000000"/>
          <w:sz w:val="32"/>
          <w:szCs w:val="32"/>
        </w:rPr>
        <w:t>。</w:t>
      </w:r>
    </w:p>
    <w:p w14:paraId="1D47E29F">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eastAsia" w:ascii="Times New Roman" w:hAnsi="Times New Roman" w:eastAsia="仿宋_GB2312" w:cs="Times New Roman"/>
          <w:color w:val="000000"/>
          <w:sz w:val="32"/>
          <w:szCs w:val="32"/>
          <w:lang w:val="en-US" w:eastAsia="zh-CN"/>
        </w:rPr>
      </w:pPr>
      <w:r>
        <w:rPr>
          <w:rFonts w:hint="eastAsia" w:ascii="PingFang SC" w:hAnsi="PingFang SC" w:eastAsia="PingFang SC" w:cs="PingFang SC"/>
          <w:bCs/>
          <w:sz w:val="32"/>
          <w:szCs w:val="32"/>
          <w:lang w:val="en-US" w:eastAsia="zh-CN"/>
        </w:rPr>
        <w:t>●</w:t>
      </w:r>
      <w:r>
        <w:rPr>
          <w:rFonts w:hint="eastAsia" w:ascii="Times New Roman" w:hAnsi="Times New Roman" w:eastAsia="仿宋_GB2312" w:cs="Times New Roman"/>
          <w:color w:val="000000"/>
          <w:sz w:val="32"/>
          <w:szCs w:val="32"/>
          <w:lang w:val="en-US" w:eastAsia="zh-CN"/>
        </w:rPr>
        <w:t>作品形态界定：</w:t>
      </w:r>
    </w:p>
    <w:p w14:paraId="03C9462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数字</w:t>
      </w:r>
      <w:r>
        <w:rPr>
          <w:rFonts w:hint="default" w:ascii="Times New Roman" w:hAnsi="Times New Roman" w:eastAsia="仿宋_GB2312" w:cs="Times New Roman"/>
          <w:b/>
          <w:sz w:val="32"/>
          <w:szCs w:val="32"/>
        </w:rPr>
        <w:t>绘画</w:t>
      </w:r>
    </w:p>
    <w:p w14:paraId="1C8D1BB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运用各类计算机绘画软件制作完成作品。可以是单幅画或表达同一主题的组画（建议不超过4幅），画面呈现的美术风格不限。</w:t>
      </w:r>
    </w:p>
    <w:p w14:paraId="3358621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注意：绘画软件须能够本地安装，AI生成、数字摄影等作品均不属于此项目范围。</w:t>
      </w:r>
    </w:p>
    <w:p w14:paraId="4D271B0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电子板报</w:t>
      </w:r>
    </w:p>
    <w:p w14:paraId="21B82FD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14:paraId="5F01FCC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3.</w:t>
      </w:r>
      <w:r>
        <w:rPr>
          <w:rFonts w:ascii="仿宋_GB2312" w:hAnsi="仿宋_GB2312" w:eastAsia="仿宋_GB2312" w:cs="仿宋_GB2312"/>
          <w:b/>
          <w:bCs/>
          <w:snapToGrid w:val="0"/>
          <w:color w:val="000000"/>
          <w:kern w:val="0"/>
          <w:sz w:val="31"/>
          <w:szCs w:val="31"/>
          <w:lang w:val="en-US" w:eastAsia="zh-CN" w:bidi="ar"/>
        </w:rPr>
        <w:t>视觉传达设计（海报设计）</w:t>
      </w:r>
    </w:p>
    <w:p w14:paraId="380575F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通过计算机图像处理软件设计制作完成的海报。围绕某一特定主题，强调图形、文字、色彩三大基本元素的综合表现能力，主要视觉内容须为原创。作品力求创意新颖、主题突出、设计规范、视觉鲜明，具有一定的艺术表现力和传播价值。</w:t>
      </w:r>
    </w:p>
    <w:p w14:paraId="62A4EE2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4.3D</w:t>
      </w:r>
      <w:r>
        <w:rPr>
          <w:rFonts w:ascii="仿宋_GB2312" w:hAnsi="仿宋_GB2312" w:eastAsia="仿宋_GB2312" w:cs="仿宋_GB2312"/>
          <w:b/>
          <w:bCs/>
          <w:snapToGrid w:val="0"/>
          <w:color w:val="000000"/>
          <w:kern w:val="0"/>
          <w:sz w:val="31"/>
          <w:szCs w:val="31"/>
          <w:lang w:val="en-US" w:eastAsia="zh-CN" w:bidi="ar"/>
        </w:rPr>
        <w:t>创意设计</w:t>
      </w:r>
    </w:p>
    <w:p w14:paraId="32C98BB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使用各类计算机三维设计软件设计完成的作品。鼓励思考、发现在日常生活中有待改善的地方，提出创新解决方案，并编写设计方案，完成三维建模。</w:t>
      </w:r>
    </w:p>
    <w:p w14:paraId="385FD3A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5.</w:t>
      </w:r>
      <w:r>
        <w:rPr>
          <w:rFonts w:ascii="仿宋_GB2312" w:hAnsi="仿宋_GB2312" w:eastAsia="仿宋_GB2312" w:cs="仿宋_GB2312"/>
          <w:b/>
          <w:bCs/>
          <w:snapToGrid w:val="0"/>
          <w:color w:val="000000"/>
          <w:kern w:val="0"/>
          <w:sz w:val="31"/>
          <w:szCs w:val="31"/>
          <w:lang w:val="en-US" w:eastAsia="zh-CN" w:bidi="ar"/>
        </w:rPr>
        <w:t>微电影</w:t>
      </w:r>
    </w:p>
    <w:p w14:paraId="43A3B0B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围绕一定主题，通过创意、编剧、导演、拍摄、绘制及剪辑、合成等手段，运用视听语言创作的影像短片。作品主题应积极向上，主要展现与学生家庭、校园生活、网络素养等紧密相关的内容。</w:t>
      </w:r>
    </w:p>
    <w:p w14:paraId="19A615C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作者应参与各个环节的主创工作（编剧、导演、拍摄、表演等），并完成后期剪辑及合成制作。主题及音画内容均须遵守国家法律法规，内容应为原创。</w:t>
      </w:r>
    </w:p>
    <w:p w14:paraId="17391B1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注意：单纯</w:t>
      </w:r>
      <w:r>
        <w:rPr>
          <w:rFonts w:hint="default" w:ascii="Times New Roman" w:hAnsi="Times New Roman" w:eastAsia="宋体" w:cs="Times New Roman"/>
          <w:snapToGrid w:val="0"/>
          <w:color w:val="000000"/>
          <w:kern w:val="0"/>
          <w:sz w:val="31"/>
          <w:szCs w:val="31"/>
          <w:lang w:val="en-US" w:eastAsia="zh-CN" w:bidi="ar"/>
        </w:rPr>
        <w:t>AI</w:t>
      </w:r>
      <w:r>
        <w:rPr>
          <w:rFonts w:ascii="仿宋_GB2312" w:hAnsi="仿宋_GB2312" w:eastAsia="仿宋_GB2312" w:cs="仿宋_GB2312"/>
          <w:snapToGrid w:val="0"/>
          <w:color w:val="000000"/>
          <w:kern w:val="0"/>
          <w:sz w:val="31"/>
          <w:szCs w:val="31"/>
          <w:lang w:val="en-US" w:eastAsia="zh-CN" w:bidi="ar"/>
        </w:rPr>
        <w:t>生成作品不属于此项目范围。</w:t>
      </w:r>
    </w:p>
    <w:p w14:paraId="53811E7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6.</w:t>
      </w:r>
      <w:r>
        <w:rPr>
          <w:rFonts w:ascii="仿宋_GB2312" w:hAnsi="仿宋_GB2312" w:eastAsia="仿宋_GB2312" w:cs="仿宋_GB2312"/>
          <w:b/>
          <w:bCs/>
          <w:snapToGrid w:val="0"/>
          <w:color w:val="000000"/>
          <w:kern w:val="0"/>
          <w:sz w:val="31"/>
          <w:szCs w:val="31"/>
          <w:lang w:val="en-US" w:eastAsia="zh-CN" w:bidi="ar"/>
        </w:rPr>
        <w:t>微视频（“和教育”专项）</w:t>
      </w:r>
    </w:p>
    <w:p w14:paraId="6F67A3F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具体安排另行说明</w:t>
      </w:r>
    </w:p>
    <w:p w14:paraId="1D0A839D">
      <w:pPr>
        <w:keepNext w:val="0"/>
        <w:keepLines w:val="0"/>
        <w:pageBreakBefore w:val="0"/>
        <w:numPr>
          <w:ilvl w:val="0"/>
          <w:numId w:val="1"/>
        </w:numPr>
        <w:wordWrap/>
        <w:overflowPunct/>
        <w:topLinePunct w:val="0"/>
        <w:bidi w:val="0"/>
        <w:adjustRightInd w:val="0"/>
        <w:snapToGrid w:val="0"/>
        <w:spacing w:before="184" w:line="560" w:lineRule="exact"/>
        <w:ind w:left="666" w:leftChars="0" w:firstLine="0" w:firstLineChars="0"/>
        <w:outlineLvl w:val="1"/>
        <w:rPr>
          <w:rFonts w:hint="eastAsia" w:ascii="仿宋" w:hAnsi="仿宋" w:eastAsia="仿宋" w:cs="仿宋"/>
          <w:spacing w:val="4"/>
          <w:sz w:val="31"/>
          <w:szCs w:val="31"/>
        </w:rPr>
      </w:pPr>
      <w:r>
        <w:rPr>
          <w:rFonts w:hint="eastAsia" w:ascii="仿宋" w:hAnsi="仿宋" w:eastAsia="仿宋" w:cs="仿宋"/>
          <w:spacing w:val="4"/>
          <w:sz w:val="31"/>
          <w:szCs w:val="31"/>
        </w:rPr>
        <w:t>计算思维类</w:t>
      </w:r>
    </w:p>
    <w:p w14:paraId="0B6EDAA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sz w:val="32"/>
          <w:szCs w:val="32"/>
        </w:rPr>
      </w:pPr>
      <w:r>
        <w:rPr>
          <w:rFonts w:ascii="仿宋_GB2312" w:hAnsi="仿宋_GB2312" w:eastAsia="仿宋_GB2312" w:cs="仿宋_GB2312"/>
          <w:snapToGrid w:val="0"/>
          <w:color w:val="000000"/>
          <w:kern w:val="0"/>
          <w:sz w:val="31"/>
          <w:szCs w:val="31"/>
          <w:lang w:val="en-US" w:eastAsia="zh-CN" w:bidi="ar"/>
        </w:rPr>
        <w:t>计算思维类是使用计算机程序设计语言或图形化编程工具进行软件创作，实现具有特定功能或解决应用需求的软件作品。作品不限软件形态，可以是运行在单台计算机的软件、面向互联网的应用服务、智能手机或平板电脑的</w:t>
      </w:r>
      <w:r>
        <w:rPr>
          <w:rFonts w:hint="default" w:ascii="Times New Roman" w:hAnsi="Times New Roman" w:eastAsia="宋体" w:cs="Times New Roman"/>
          <w:snapToGrid w:val="0"/>
          <w:color w:val="000000"/>
          <w:kern w:val="0"/>
          <w:sz w:val="31"/>
          <w:szCs w:val="31"/>
          <w:lang w:val="en-US" w:eastAsia="zh-CN" w:bidi="ar"/>
        </w:rPr>
        <w:t>APP</w:t>
      </w:r>
      <w:r>
        <w:rPr>
          <w:rFonts w:ascii="仿宋_GB2312" w:hAnsi="仿宋_GB2312" w:eastAsia="仿宋_GB2312" w:cs="仿宋_GB2312"/>
          <w:snapToGrid w:val="0"/>
          <w:color w:val="000000"/>
          <w:kern w:val="0"/>
          <w:sz w:val="31"/>
          <w:szCs w:val="31"/>
          <w:lang w:val="en-US" w:eastAsia="zh-CN" w:bidi="ar"/>
        </w:rPr>
        <w:t>应用、具有人工智能特性的智能应用等</w:t>
      </w:r>
      <w:r>
        <w:rPr>
          <w:rFonts w:hint="eastAsia" w:ascii="仿宋_GB2312" w:hAnsi="仿宋_GB2312" w:eastAsia="仿宋_GB2312" w:cs="仿宋_GB2312"/>
          <w:snapToGrid w:val="0"/>
          <w:color w:val="000000"/>
          <w:kern w:val="0"/>
          <w:sz w:val="31"/>
          <w:szCs w:val="31"/>
          <w:lang w:val="en-US" w:eastAsia="zh-CN" w:bidi="ar"/>
        </w:rPr>
        <w:t>。</w:t>
      </w:r>
    </w:p>
    <w:p w14:paraId="346481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pacing w:val="4"/>
          <w:sz w:val="31"/>
          <w:szCs w:val="31"/>
          <w:lang w:val="en-US" w:eastAsia="zh-CN"/>
        </w:rPr>
      </w:pPr>
      <w:r>
        <w:rPr>
          <w:rFonts w:hint="eastAsia" w:ascii="PingFang SC" w:hAnsi="PingFang SC" w:eastAsia="PingFang SC" w:cs="PingFang SC"/>
          <w:bCs/>
          <w:sz w:val="32"/>
          <w:szCs w:val="32"/>
          <w:lang w:val="en-US" w:eastAsia="zh-CN"/>
        </w:rPr>
        <w:t>●</w:t>
      </w:r>
      <w:r>
        <w:rPr>
          <w:rFonts w:hint="eastAsia" w:ascii="仿宋" w:hAnsi="仿宋" w:eastAsia="仿宋" w:cs="仿宋"/>
          <w:spacing w:val="4"/>
          <w:sz w:val="31"/>
          <w:szCs w:val="31"/>
          <w:lang w:val="en-US" w:eastAsia="zh-CN"/>
        </w:rPr>
        <w:t>项目设置：</w:t>
      </w:r>
    </w:p>
    <w:p w14:paraId="1AF8282C">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1.小学组</w:t>
      </w:r>
    </w:p>
    <w:p w14:paraId="7EB4FA7D">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w:t>
      </w:r>
    </w:p>
    <w:p w14:paraId="301E9CE4">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2.初中组</w:t>
      </w:r>
    </w:p>
    <w:p w14:paraId="11FEC554">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w:t>
      </w:r>
    </w:p>
    <w:p w14:paraId="69798B6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作品形态界定</w:t>
      </w:r>
    </w:p>
    <w:p w14:paraId="2C7A6AE7">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1.创新开发</w:t>
      </w:r>
    </w:p>
    <w:p w14:paraId="35D5A7A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创新为导向，注重贴近应用场景去解决实际问题，体现信息技术对学习、生活等的积极价值。作品呈现可以是工具软件、管理系统、网络服务、智能应用等。鼓励在软件创作中通过使用云计算、大数据、人工智能等新技术提升软件功能和创新软件应用。</w:t>
      </w:r>
    </w:p>
    <w:p w14:paraId="082A9A1F">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2.创意编程</w:t>
      </w:r>
    </w:p>
    <w:p w14:paraId="146AE5D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sz w:val="32"/>
          <w:szCs w:val="32"/>
        </w:rPr>
      </w:pPr>
      <w:r>
        <w:rPr>
          <w:rFonts w:ascii="仿宋_GB2312" w:hAnsi="仿宋_GB2312" w:eastAsia="仿宋_GB2312" w:cs="仿宋_GB2312"/>
          <w:snapToGrid w:val="0"/>
          <w:color w:val="000000"/>
          <w:kern w:val="0"/>
          <w:sz w:val="31"/>
          <w:szCs w:val="31"/>
          <w:lang w:val="en-US" w:eastAsia="zh-CN" w:bidi="ar"/>
        </w:rPr>
        <w:t>以创意为主旨，注意突出程序设计和算法，体现学生计算思维、人工智能的素养和应用能力。作品呈现可以是工具软件、趣味益智游戏、管理系统、智能应用等。鼓励在符合认知规律基础上充分发挥想象力，展现编程水平和创意能力。</w:t>
      </w:r>
    </w:p>
    <w:p w14:paraId="56EFEE92">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3.创意编程（专项）</w:t>
      </w:r>
    </w:p>
    <w:p w14:paraId="6FE4D39E">
      <w:pPr>
        <w:adjustRightInd w:val="0"/>
        <w:snapToGrid w:val="0"/>
        <w:spacing w:line="560" w:lineRule="exact"/>
        <w:ind w:firstLine="640" w:firstLineChars="200"/>
        <w:rPr>
          <w:rFonts w:hint="default" w:ascii="Times New Roman" w:hAnsi="Times New Roman" w:eastAsia="仿宋_GB2312" w:cs="Times New Roman"/>
          <w:b/>
          <w:bCs/>
          <w:sz w:val="32"/>
          <w:szCs w:val="32"/>
        </w:rPr>
      </w:pPr>
      <w:r>
        <w:rPr>
          <w:rFonts w:eastAsia="仿宋_GB2312"/>
          <w:sz w:val="32"/>
          <w:szCs w:val="32"/>
        </w:rPr>
        <w:t>使用Kitten及其配套软件等具有国内自主知识产权</w:t>
      </w:r>
      <w:r>
        <w:rPr>
          <w:rFonts w:hint="eastAsia" w:eastAsia="仿宋_GB2312"/>
          <w:sz w:val="32"/>
          <w:szCs w:val="32"/>
        </w:rPr>
        <w:t>、教育部</w:t>
      </w:r>
      <w:r>
        <w:rPr>
          <w:rFonts w:eastAsia="仿宋_GB2312"/>
          <w:sz w:val="32"/>
          <w:szCs w:val="32"/>
        </w:rPr>
        <w:t>备案</w:t>
      </w:r>
      <w:r>
        <w:rPr>
          <w:rFonts w:hint="eastAsia" w:eastAsia="仿宋_GB2312"/>
          <w:sz w:val="32"/>
          <w:szCs w:val="32"/>
        </w:rPr>
        <w:t>的</w:t>
      </w:r>
      <w:r>
        <w:rPr>
          <w:rFonts w:eastAsia="仿宋_GB2312"/>
          <w:sz w:val="32"/>
          <w:szCs w:val="32"/>
        </w:rPr>
        <w:t>工具和平台（包括PC端和移动端）创作作品。为提升学生人工智能素养，鼓励使用包括人工智能等相关模块的工具</w:t>
      </w:r>
      <w:r>
        <w:rPr>
          <w:rFonts w:hint="eastAsia" w:eastAsia="仿宋_GB2312"/>
          <w:sz w:val="32"/>
          <w:szCs w:val="32"/>
        </w:rPr>
        <w:t>。</w:t>
      </w:r>
      <w:r>
        <w:rPr>
          <w:rFonts w:ascii="仿宋" w:hAnsi="仿宋" w:eastAsia="仿宋"/>
          <w:sz w:val="32"/>
          <w:szCs w:val="32"/>
        </w:rPr>
        <w:t>本次大赛</w:t>
      </w:r>
      <w:r>
        <w:rPr>
          <w:rFonts w:hint="eastAsia" w:ascii="仿宋" w:hAnsi="仿宋" w:eastAsia="仿宋"/>
          <w:sz w:val="32"/>
          <w:szCs w:val="32"/>
        </w:rPr>
        <w:t>将</w:t>
      </w:r>
      <w:r>
        <w:rPr>
          <w:rFonts w:ascii="仿宋" w:hAnsi="仿宋" w:eastAsia="仿宋"/>
          <w:sz w:val="32"/>
          <w:szCs w:val="32"/>
        </w:rPr>
        <w:t>为小学生提供免费编程培训课程，</w:t>
      </w:r>
      <w:r>
        <w:rPr>
          <w:rFonts w:hint="eastAsia" w:ascii="仿宋" w:hAnsi="仿宋" w:eastAsia="仿宋"/>
          <w:sz w:val="32"/>
          <w:szCs w:val="32"/>
        </w:rPr>
        <w:t>具体</w:t>
      </w:r>
      <w:r>
        <w:rPr>
          <w:rFonts w:hint="eastAsia" w:eastAsia="仿宋_GB2312"/>
          <w:sz w:val="32"/>
          <w:szCs w:val="32"/>
        </w:rPr>
        <w:t>相关</w:t>
      </w:r>
      <w:r>
        <w:rPr>
          <w:rFonts w:eastAsia="仿宋_GB2312"/>
          <w:sz w:val="32"/>
          <w:szCs w:val="32"/>
        </w:rPr>
        <w:t>模块工具的</w:t>
      </w:r>
      <w:r>
        <w:rPr>
          <w:rFonts w:hint="eastAsia" w:eastAsia="仿宋_GB2312"/>
          <w:sz w:val="32"/>
          <w:szCs w:val="32"/>
        </w:rPr>
        <w:t>使用</w:t>
      </w:r>
      <w:r>
        <w:rPr>
          <w:rFonts w:eastAsia="仿宋_GB2312"/>
          <w:sz w:val="32"/>
          <w:szCs w:val="32"/>
        </w:rPr>
        <w:t>可</w:t>
      </w:r>
      <w:r>
        <w:rPr>
          <w:rFonts w:ascii="仿宋" w:hAnsi="仿宋" w:eastAsia="仿宋"/>
          <w:sz w:val="32"/>
          <w:szCs w:val="32"/>
        </w:rPr>
        <w:t>通过主题课程的学习</w:t>
      </w:r>
      <w:r>
        <w:rPr>
          <w:rFonts w:hint="eastAsia" w:ascii="仿宋" w:hAnsi="仿宋" w:eastAsia="仿宋"/>
          <w:sz w:val="32"/>
          <w:szCs w:val="32"/>
        </w:rPr>
        <w:t>掌握</w:t>
      </w:r>
      <w:r>
        <w:rPr>
          <w:rFonts w:ascii="仿宋" w:hAnsi="仿宋" w:eastAsia="仿宋"/>
          <w:sz w:val="32"/>
          <w:szCs w:val="32"/>
        </w:rPr>
        <w:t>。</w:t>
      </w:r>
      <w:r>
        <w:rPr>
          <w:rFonts w:hint="eastAsia" w:ascii="仿宋" w:hAnsi="仿宋" w:eastAsia="仿宋"/>
          <w:sz w:val="32"/>
          <w:szCs w:val="32"/>
        </w:rPr>
        <w:t>课程</w:t>
      </w:r>
      <w:r>
        <w:rPr>
          <w:rFonts w:ascii="仿宋" w:hAnsi="仿宋" w:eastAsia="仿宋"/>
          <w:sz w:val="32"/>
          <w:szCs w:val="32"/>
        </w:rPr>
        <w:t>具体内容</w:t>
      </w:r>
      <w:r>
        <w:rPr>
          <w:rFonts w:hint="eastAsia" w:ascii="仿宋" w:hAnsi="仿宋" w:eastAsia="仿宋"/>
          <w:sz w:val="32"/>
          <w:szCs w:val="32"/>
        </w:rPr>
        <w:t>见</w:t>
      </w:r>
      <w:r>
        <w:rPr>
          <w:rFonts w:hint="eastAsia" w:ascii="仿宋" w:hAnsi="仿宋" w:eastAsia="仿宋"/>
          <w:sz w:val="32"/>
          <w:szCs w:val="32"/>
          <w:lang w:val="en-US" w:eastAsia="zh-CN"/>
        </w:rPr>
        <w:t>附件3</w:t>
      </w:r>
      <w:r>
        <w:rPr>
          <w:rFonts w:ascii="仿宋" w:hAnsi="仿宋" w:eastAsia="仿宋"/>
          <w:sz w:val="32"/>
          <w:szCs w:val="32"/>
        </w:rPr>
        <w:t>。</w:t>
      </w:r>
      <w:r>
        <w:rPr>
          <w:rFonts w:hint="eastAsia" w:ascii="仿宋" w:hAnsi="仿宋" w:eastAsia="仿宋"/>
          <w:sz w:val="32"/>
          <w:szCs w:val="32"/>
        </w:rPr>
        <w:t>其余</w:t>
      </w:r>
      <w:r>
        <w:rPr>
          <w:rFonts w:ascii="仿宋" w:hAnsi="仿宋" w:eastAsia="仿宋"/>
          <w:sz w:val="32"/>
          <w:szCs w:val="32"/>
        </w:rPr>
        <w:t>要求同</w:t>
      </w:r>
      <w:r>
        <w:rPr>
          <w:rFonts w:hint="eastAsia" w:ascii="仿宋" w:hAnsi="仿宋" w:eastAsia="仿宋"/>
          <w:sz w:val="32"/>
          <w:szCs w:val="32"/>
        </w:rPr>
        <w:t>2。</w:t>
      </w:r>
    </w:p>
    <w:p w14:paraId="738E1A28">
      <w:pPr>
        <w:spacing w:before="189" w:line="233" w:lineRule="auto"/>
        <w:ind w:left="666"/>
        <w:outlineLvl w:val="1"/>
        <w:rPr>
          <w:rFonts w:hint="eastAsia" w:ascii="仿宋" w:hAnsi="仿宋" w:eastAsia="仿宋" w:cs="仿宋"/>
          <w:sz w:val="31"/>
          <w:szCs w:val="31"/>
        </w:rPr>
      </w:pPr>
      <w:r>
        <w:rPr>
          <w:rFonts w:hint="eastAsia" w:ascii="仿宋" w:hAnsi="仿宋" w:eastAsia="仿宋" w:cs="仿宋"/>
          <w:spacing w:val="4"/>
          <w:sz w:val="31"/>
          <w:szCs w:val="31"/>
        </w:rPr>
        <w:t>（三）科创实践类</w:t>
      </w:r>
    </w:p>
    <w:p w14:paraId="16C9207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项目设置</w:t>
      </w:r>
    </w:p>
    <w:p w14:paraId="2CCF61F7">
      <w:pPr>
        <w:keepNext w:val="0"/>
        <w:keepLines w:val="0"/>
        <w:pageBreakBefore w:val="0"/>
        <w:kinsoku/>
        <w:wordWrap/>
        <w:overflowPunct/>
        <w:topLinePunct w:val="0"/>
        <w:autoSpaceDE/>
        <w:autoSpaceDN/>
        <w:bidi w:val="0"/>
        <w:adjustRightInd w:val="0"/>
        <w:snapToGrid w:val="0"/>
        <w:spacing w:line="560" w:lineRule="exact"/>
        <w:ind w:firstLine="612"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pacing w:val="-2"/>
          <w:sz w:val="31"/>
          <w:szCs w:val="31"/>
        </w:rPr>
        <w:t>创</w:t>
      </w:r>
      <w:r>
        <w:rPr>
          <w:rFonts w:hint="eastAsia" w:ascii="仿宋" w:hAnsi="仿宋" w:eastAsia="仿宋" w:cs="仿宋"/>
          <w:spacing w:val="13"/>
          <w:sz w:val="31"/>
          <w:szCs w:val="31"/>
        </w:rPr>
        <w:t>意智造、</w:t>
      </w:r>
      <w:r>
        <w:rPr>
          <w:rFonts w:hint="eastAsia" w:ascii="仿宋" w:hAnsi="仿宋" w:eastAsia="仿宋" w:cs="仿宋"/>
          <w:spacing w:val="13"/>
          <w:sz w:val="31"/>
          <w:szCs w:val="31"/>
          <w:lang w:val="en-US"/>
        </w:rPr>
        <w:t>人工智能（优创未来、智能博物、AI智能任务）、</w:t>
      </w:r>
      <w:r>
        <w:rPr>
          <w:rFonts w:hint="eastAsia" w:ascii="仿宋" w:hAnsi="仿宋" w:eastAsia="仿宋" w:cs="仿宋"/>
          <w:sz w:val="31"/>
          <w:szCs w:val="31"/>
        </w:rPr>
        <w:t>FLL</w:t>
      </w:r>
      <w:r>
        <w:rPr>
          <w:rFonts w:hint="eastAsia" w:ascii="仿宋" w:hAnsi="仿宋" w:eastAsia="仿宋" w:cs="仿宋"/>
          <w:spacing w:val="13"/>
          <w:sz w:val="31"/>
          <w:szCs w:val="31"/>
        </w:rPr>
        <w:t>青少年机器人挑战赛</w:t>
      </w:r>
      <w:r>
        <w:rPr>
          <w:rFonts w:hint="eastAsia" w:ascii="仿宋" w:hAnsi="仿宋" w:eastAsia="仿宋" w:cs="仿宋"/>
          <w:spacing w:val="-6"/>
          <w:sz w:val="31"/>
          <w:szCs w:val="31"/>
        </w:rPr>
        <w:t>和智能机器人</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rPr>
        <w:t>A类、B类、C类</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D类</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rPr>
        <w:t>智能机器人</w:t>
      </w:r>
      <w:r>
        <w:rPr>
          <w:rFonts w:hint="eastAsia" w:eastAsia="FangSong_GB2312" w:cs="Times New Roman"/>
          <w:sz w:val="32"/>
          <w:szCs w:val="24"/>
          <w:lang w:val="en-US" w:eastAsia="zh-CN"/>
        </w:rPr>
        <w:t>设小学组、初中组、高中组；AI智能任务设幼儿园、小学、初中组</w:t>
      </w:r>
      <w:r>
        <w:rPr>
          <w:rFonts w:hint="eastAsia" w:eastAsia="仿宋_GB2312" w:cs="Times New Roman"/>
          <w:sz w:val="32"/>
          <w:szCs w:val="32"/>
          <w:lang w:eastAsia="zh-CN"/>
        </w:rPr>
        <w:t>，</w:t>
      </w:r>
      <w:r>
        <w:rPr>
          <w:rFonts w:hint="eastAsia" w:eastAsia="仿宋_GB2312" w:cs="Times New Roman"/>
          <w:sz w:val="32"/>
          <w:szCs w:val="32"/>
          <w:lang w:val="en-US" w:eastAsia="zh-CN"/>
        </w:rPr>
        <w:t>其他项目</w:t>
      </w:r>
      <w:r>
        <w:rPr>
          <w:rFonts w:hint="default"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rPr>
        <w:t>小学组（四年级以上）、初中组、高中组（含中职）</w:t>
      </w:r>
      <w:r>
        <w:rPr>
          <w:rFonts w:hint="default" w:ascii="Times New Roman" w:hAnsi="Times New Roman" w:eastAsia="仿宋_GB2312" w:cs="Times New Roman"/>
          <w:sz w:val="32"/>
          <w:szCs w:val="32"/>
          <w:lang w:eastAsia="zh-CN"/>
        </w:rPr>
        <w:t>。</w:t>
      </w:r>
    </w:p>
    <w:p w14:paraId="3E389F3C">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default" w:ascii="Times New Roman" w:hAnsi="Times New Roman" w:eastAsia="仿宋_GB2312" w:cs="Times New Roman"/>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项目界定</w:t>
      </w:r>
    </w:p>
    <w:p w14:paraId="473B805A">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1.创意智造</w:t>
      </w:r>
    </w:p>
    <w:p w14:paraId="35127AF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参与者使用计算机设计软件进行设计和创作，可使用</w:t>
      </w:r>
      <w:r>
        <w:rPr>
          <w:rFonts w:hint="default" w:ascii="Times New Roman" w:hAnsi="Times New Roman" w:eastAsia="宋体" w:cs="Times New Roman"/>
          <w:snapToGrid w:val="0"/>
          <w:color w:val="000000"/>
          <w:kern w:val="0"/>
          <w:sz w:val="31"/>
          <w:szCs w:val="31"/>
          <w:lang w:val="en-US" w:eastAsia="zh-CN" w:bidi="ar"/>
        </w:rPr>
        <w:t>3D</w:t>
      </w:r>
      <w:r>
        <w:rPr>
          <w:rFonts w:ascii="仿宋_GB2312" w:hAnsi="仿宋_GB2312" w:eastAsia="仿宋_GB2312" w:cs="仿宋_GB2312"/>
          <w:snapToGrid w:val="0"/>
          <w:color w:val="000000"/>
          <w:kern w:val="0"/>
          <w:sz w:val="31"/>
          <w:szCs w:val="31"/>
          <w:lang w:val="en-US" w:eastAsia="zh-CN" w:bidi="ar"/>
        </w:rPr>
        <w:t>打印机、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r>
        <w:rPr>
          <w:rFonts w:hint="eastAsia" w:ascii="仿宋_GB2312" w:hAnsi="仿宋_GB2312" w:eastAsia="仿宋_GB2312" w:cs="仿宋_GB2312"/>
          <w:snapToGrid w:val="0"/>
          <w:color w:val="000000"/>
          <w:kern w:val="0"/>
          <w:sz w:val="31"/>
          <w:szCs w:val="31"/>
          <w:lang w:val="en-US" w:eastAsia="zh-CN" w:bidi="ar"/>
        </w:rPr>
        <w:t>。</w:t>
      </w:r>
    </w:p>
    <w:p w14:paraId="74B1292B">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560" w:lineRule="exact"/>
        <w:ind w:left="-13" w:leftChars="0" w:firstLine="643" w:firstLineChars="0"/>
        <w:jc w:val="left"/>
        <w:textAlignment w:val="baseline"/>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优创未来：</w:t>
      </w:r>
    </w:p>
    <w:p w14:paraId="662A2BB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通过简单的人工智能应用模块搭建、设计，初步实现人工智能创意应用方案，并进行交流展示。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r>
        <w:rPr>
          <w:rFonts w:hint="eastAsia" w:ascii="仿宋_GB2312" w:hAnsi="仿宋_GB2312" w:eastAsia="仿宋_GB2312" w:cs="仿宋_GB2312"/>
          <w:snapToGrid w:val="0"/>
          <w:color w:val="000000"/>
          <w:kern w:val="0"/>
          <w:sz w:val="31"/>
          <w:szCs w:val="31"/>
          <w:lang w:val="en-US" w:eastAsia="zh-CN" w:bidi="ar"/>
        </w:rPr>
        <w:t>。</w:t>
      </w:r>
    </w:p>
    <w:p w14:paraId="447349FA">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13" w:leftChars="0" w:firstLine="643" w:firstLine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智能博物</w:t>
      </w:r>
    </w:p>
    <w:p w14:paraId="6F239C5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通过教育部教育技术与资源发展中心（中央电化教育馆）人工智能课程的学习及深入思考，结合人工智能技术原理，通过计算机编程和手工搭建，智造机器人进行交流展示。项目旨在让学生掌握人工智能基本技术原理和编程技能，在此基础上突出观察生活和创新的能力，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14:paraId="60A5548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.智能机器人</w:t>
      </w:r>
    </w:p>
    <w:p w14:paraId="5B9A12F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eastAsia" w:ascii="仿宋_GB2312" w:hAnsi="仿宋_GB2312" w:eastAsia="仿宋_GB2312" w:cs="仿宋_GB2312"/>
          <w:snapToGrid w:val="0"/>
          <w:color w:val="000000"/>
          <w:kern w:val="0"/>
          <w:sz w:val="31"/>
          <w:szCs w:val="31"/>
          <w:lang w:val="en-US" w:eastAsia="zh-CN" w:bidi="ar"/>
        </w:rPr>
      </w:pPr>
      <w:r>
        <w:rPr>
          <w:rFonts w:ascii="仿宋_GB2312" w:hAnsi="仿宋_GB2312" w:eastAsia="仿宋_GB2312" w:cs="仿宋_GB2312"/>
          <w:snapToGrid w:val="0"/>
          <w:color w:val="000000"/>
          <w:kern w:val="0"/>
          <w:sz w:val="31"/>
          <w:szCs w:val="31"/>
          <w:lang w:val="en-US" w:eastAsia="zh-CN" w:bidi="ar"/>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r>
        <w:rPr>
          <w:rFonts w:hint="eastAsia" w:ascii="仿宋_GB2312" w:hAnsi="仿宋_GB2312" w:eastAsia="仿宋_GB2312" w:cs="仿宋_GB2312"/>
          <w:snapToGrid w:val="0"/>
          <w:color w:val="000000"/>
          <w:kern w:val="0"/>
          <w:sz w:val="31"/>
          <w:szCs w:val="31"/>
          <w:lang w:val="en-US" w:eastAsia="zh-CN" w:bidi="ar"/>
        </w:rPr>
        <w:t>。</w:t>
      </w:r>
    </w:p>
    <w:p w14:paraId="613AC048">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13" w:leftChars="0" w:firstLine="643" w:firstLineChars="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AI智能任务</w:t>
      </w:r>
    </w:p>
    <w:p w14:paraId="4D6E310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参与者通过积木的搭建，了解基本结构知识以及机械传动的原理。使用电子模块和刷卡编程，培养学生对电路的兴趣和基础的编程思维。加上人工智能模块（手势识别、颜色识别、语音识别等），实现对人工智能应用场景的初步了解，熟悉图像识别的方法，对任务中红绿灯识别、路标识别、障碍识别等处理参数的优化，了解智慧交通中智能驾驶的应用和机器学习、模型训练的实现过程，提升学生的创造力、动手能力和团队合作的沟通能力。</w:t>
      </w:r>
    </w:p>
    <w:p w14:paraId="3C55C102">
      <w:pPr>
        <w:spacing w:before="186" w:line="228" w:lineRule="auto"/>
        <w:ind w:left="649"/>
        <w:outlineLvl w:val="2"/>
        <w:rPr>
          <w:rFonts w:hint="eastAsia" w:ascii="微软雅黑" w:hAnsi="微软雅黑" w:eastAsia="微软雅黑" w:cs="微软雅黑"/>
          <w:spacing w:val="6"/>
          <w:sz w:val="32"/>
          <w:szCs w:val="32"/>
        </w:rPr>
      </w:pPr>
      <w:r>
        <w:rPr>
          <w:rFonts w:hint="eastAsia" w:ascii="微软雅黑" w:hAnsi="微软雅黑" w:eastAsia="微软雅黑" w:cs="微软雅黑"/>
          <w:spacing w:val="6"/>
          <w:sz w:val="32"/>
          <w:szCs w:val="32"/>
        </w:rPr>
        <w:t>五、报名要求</w:t>
      </w:r>
    </w:p>
    <w:p w14:paraId="7628669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数字艺术类和计算思维类每支队伍报1—2名参赛选手、1名指导教师。数字艺术、计算思维类赛项今年市赛采用现场赛的形式，参赛学生组队参加，队员自带电脑等创作工具，现场公布题目，在规定时间内当场创作作品，创作时间2-3小时。区赛采取作品评选的方式进行。</w:t>
      </w:r>
    </w:p>
    <w:p w14:paraId="7DE1DA4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（二）创意智造每个组别报4名参赛选手，1名参赛选手限报1名指导教师。</w:t>
      </w:r>
    </w:p>
    <w:p w14:paraId="5B4C8E2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（三）人工智能、智能机器人（A 、B 、C ）每支队伍限报2名参赛选手、1名指导教师。</w:t>
      </w:r>
    </w:p>
    <w:p w14:paraId="4A8CEF1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（四）智能博物每个组别限报 1 支队伍，每支队伍限报 2名参赛选手、1名指导教师。</w:t>
      </w:r>
    </w:p>
    <w:p w14:paraId="644D23C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（五） FLL少儿探索科创活动和 FLL青少年机器人挑战赛每支队伍限报4名参赛选手、1名指导教师。 </w:t>
      </w:r>
    </w:p>
    <w:p w14:paraId="67EA34A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（七）科创实践类赛项规则见附件。</w:t>
      </w:r>
    </w:p>
    <w:p w14:paraId="6E7B37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报名提交材料要求：</w:t>
      </w:r>
    </w:p>
    <w:p w14:paraId="75B7A1D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截止时间：请各校于 2025年3月25日前将参赛材料（见附件）通过https://f.wps.cn/g/12aJmLT6/进行提交，不接受家长及社会团体及个人报名。</w:t>
      </w:r>
    </w:p>
    <w:p w14:paraId="73F97AB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提交要求：各类作品按照附件1的文件夹结构，分别放入对应的文件夹中，打包提交。</w:t>
      </w:r>
    </w:p>
    <w:p w14:paraId="2099069E">
      <w:pPr>
        <w:spacing w:before="187" w:line="227" w:lineRule="auto"/>
        <w:outlineLvl w:val="2"/>
        <w:rPr>
          <w:rFonts w:hint="eastAsia" w:ascii="仿宋" w:hAnsi="仿宋" w:eastAsia="仿宋" w:cs="仿宋"/>
          <w:sz w:val="31"/>
          <w:szCs w:val="31"/>
        </w:rPr>
      </w:pPr>
      <w:r>
        <w:rPr>
          <w:rFonts w:hint="eastAsia" w:ascii="微软雅黑" w:hAnsi="微软雅黑" w:eastAsia="微软雅黑" w:cs="微软雅黑"/>
          <w:spacing w:val="6"/>
          <w:sz w:val="32"/>
          <w:szCs w:val="32"/>
        </w:rPr>
        <w:t>六、工作要求</w:t>
      </w:r>
    </w:p>
    <w:p w14:paraId="33952FCA">
      <w:pPr>
        <w:spacing w:before="180" w:line="311" w:lineRule="auto"/>
        <w:ind w:left="10" w:firstLine="652"/>
        <w:rPr>
          <w:rFonts w:hint="eastAsia" w:ascii="仿宋" w:hAnsi="仿宋" w:eastAsia="仿宋" w:cs="仿宋"/>
          <w:sz w:val="31"/>
          <w:szCs w:val="31"/>
        </w:rPr>
      </w:pPr>
      <w:r>
        <w:rPr>
          <w:rFonts w:hint="eastAsia" w:ascii="仿宋" w:hAnsi="仿宋" w:eastAsia="仿宋" w:cs="仿宋"/>
          <w:spacing w:val="17"/>
          <w:sz w:val="31"/>
          <w:szCs w:val="31"/>
        </w:rPr>
        <w:t>（一）各</w:t>
      </w:r>
      <w:r>
        <w:rPr>
          <w:rFonts w:hint="eastAsia" w:ascii="仿宋" w:hAnsi="仿宋" w:eastAsia="仿宋" w:cs="仿宋"/>
          <w:spacing w:val="17"/>
          <w:sz w:val="31"/>
          <w:szCs w:val="31"/>
          <w:lang w:val="en-US" w:eastAsia="zh-CN"/>
        </w:rPr>
        <w:t>校</w:t>
      </w:r>
      <w:bookmarkStart w:id="3" w:name="_GoBack"/>
      <w:bookmarkEnd w:id="3"/>
      <w:r>
        <w:rPr>
          <w:rFonts w:hint="eastAsia" w:ascii="仿宋" w:hAnsi="仿宋" w:eastAsia="仿宋" w:cs="仿宋"/>
          <w:spacing w:val="17"/>
          <w:sz w:val="31"/>
          <w:szCs w:val="31"/>
        </w:rPr>
        <w:t>要紧密结合国家及省关于义务教育阶段“双减”</w:t>
      </w:r>
      <w:r>
        <w:rPr>
          <w:rFonts w:hint="eastAsia" w:ascii="仿宋" w:hAnsi="仿宋" w:eastAsia="仿宋" w:cs="仿宋"/>
          <w:sz w:val="31"/>
          <w:szCs w:val="31"/>
        </w:rPr>
        <w:t>政策的贯彻落实，积极组织本地中小学生参加，将活动开展与提</w:t>
      </w:r>
      <w:r>
        <w:rPr>
          <w:rFonts w:hint="eastAsia" w:ascii="仿宋" w:hAnsi="仿宋" w:eastAsia="仿宋" w:cs="仿宋"/>
          <w:spacing w:val="5"/>
          <w:sz w:val="31"/>
          <w:szCs w:val="31"/>
        </w:rPr>
        <w:t>升课后服务水平，为学生拓展学习空间，开展丰富多彩的科技创新兴趣小组和社团活动，促进中小学生德智体美劳全面发展。</w:t>
      </w:r>
    </w:p>
    <w:p w14:paraId="001491B8">
      <w:pPr>
        <w:spacing w:before="185" w:line="279" w:lineRule="auto"/>
        <w:ind w:left="16" w:right="67" w:firstLine="626"/>
        <w:rPr>
          <w:rFonts w:hint="eastAsia" w:ascii="仿宋" w:hAnsi="仿宋" w:eastAsia="仿宋" w:cs="仿宋"/>
          <w:sz w:val="31"/>
          <w:szCs w:val="31"/>
        </w:rPr>
      </w:pPr>
      <w:r>
        <w:rPr>
          <w:rFonts w:hint="eastAsia" w:ascii="仿宋" w:hAnsi="仿宋" w:eastAsia="仿宋" w:cs="仿宋"/>
          <w:spacing w:val="14"/>
          <w:sz w:val="31"/>
          <w:szCs w:val="31"/>
        </w:rPr>
        <w:t>（二）智能博物和</w:t>
      </w:r>
      <w:r>
        <w:rPr>
          <w:rFonts w:hint="eastAsia" w:ascii="仿宋" w:hAnsi="仿宋" w:eastAsia="仿宋" w:cs="仿宋"/>
          <w:sz w:val="31"/>
          <w:szCs w:val="31"/>
        </w:rPr>
        <w:t>FLL</w:t>
      </w:r>
      <w:r>
        <w:rPr>
          <w:rFonts w:hint="eastAsia" w:ascii="仿宋" w:hAnsi="仿宋" w:eastAsia="仿宋" w:cs="仿宋"/>
          <w:spacing w:val="14"/>
          <w:sz w:val="31"/>
          <w:szCs w:val="31"/>
        </w:rPr>
        <w:t>少儿探索科创活动以报送视频形式</w:t>
      </w:r>
      <w:r>
        <w:rPr>
          <w:rFonts w:hint="eastAsia" w:ascii="仿宋" w:hAnsi="仿宋" w:eastAsia="仿宋" w:cs="仿宋"/>
          <w:spacing w:val="9"/>
          <w:sz w:val="31"/>
          <w:szCs w:val="31"/>
        </w:rPr>
        <w:t>参赛。其他赛项均组织现场比赛，时间、地点另行</w:t>
      </w:r>
      <w:r>
        <w:rPr>
          <w:rFonts w:hint="eastAsia" w:ascii="仿宋" w:hAnsi="仿宋" w:eastAsia="仿宋" w:cs="仿宋"/>
          <w:spacing w:val="8"/>
          <w:sz w:val="31"/>
          <w:szCs w:val="31"/>
        </w:rPr>
        <w:t>通知。</w:t>
      </w:r>
    </w:p>
    <w:p w14:paraId="3BE02457">
      <w:pPr>
        <w:spacing w:before="183" w:line="219" w:lineRule="auto"/>
        <w:rPr>
          <w:rFonts w:ascii="宋体" w:hAnsi="宋体" w:eastAsia="宋体" w:cs="宋体"/>
          <w:spacing w:val="-16"/>
          <w:sz w:val="28"/>
          <w:szCs w:val="28"/>
        </w:rPr>
      </w:pPr>
    </w:p>
    <w:p w14:paraId="081F0981">
      <w:pPr>
        <w:spacing w:before="183" w:line="219" w:lineRule="auto"/>
        <w:rPr>
          <w:rFonts w:ascii="宋体" w:hAnsi="宋体" w:eastAsia="宋体" w:cs="宋体"/>
          <w:spacing w:val="-16"/>
          <w:sz w:val="28"/>
          <w:szCs w:val="28"/>
        </w:rPr>
      </w:pPr>
    </w:p>
    <w:p w14:paraId="49FE7448">
      <w:pPr>
        <w:spacing w:before="183" w:line="219" w:lineRule="auto"/>
        <w:rPr>
          <w:rFonts w:ascii="宋体" w:hAnsi="宋体" w:eastAsia="宋体" w:cs="宋体"/>
          <w:spacing w:val="-16"/>
          <w:sz w:val="28"/>
          <w:szCs w:val="28"/>
        </w:rPr>
      </w:pPr>
    </w:p>
    <w:p w14:paraId="0004A192">
      <w:pPr>
        <w:spacing w:before="183" w:line="219" w:lineRule="auto"/>
        <w:rPr>
          <w:rFonts w:ascii="宋体" w:hAnsi="宋体" w:eastAsia="宋体" w:cs="宋体"/>
          <w:spacing w:val="-16"/>
          <w:sz w:val="28"/>
          <w:szCs w:val="28"/>
        </w:rPr>
      </w:pPr>
    </w:p>
    <w:p w14:paraId="6FA6375B">
      <w:pPr>
        <w:spacing w:before="183" w:line="219" w:lineRule="auto"/>
        <w:rPr>
          <w:rFonts w:ascii="宋体" w:hAnsi="宋体" w:eastAsia="宋体" w:cs="宋体"/>
          <w:spacing w:val="-16"/>
          <w:sz w:val="28"/>
          <w:szCs w:val="28"/>
        </w:rPr>
      </w:pPr>
    </w:p>
    <w:p w14:paraId="605195BC">
      <w:pPr>
        <w:spacing w:before="183" w:line="219" w:lineRule="auto"/>
        <w:rPr>
          <w:rFonts w:ascii="宋体" w:hAnsi="宋体" w:eastAsia="宋体" w:cs="宋体"/>
          <w:spacing w:val="-16"/>
          <w:sz w:val="28"/>
          <w:szCs w:val="28"/>
        </w:rPr>
      </w:pPr>
    </w:p>
    <w:p w14:paraId="6DD4333D">
      <w:pPr>
        <w:spacing w:before="183" w:line="219" w:lineRule="auto"/>
        <w:rPr>
          <w:rFonts w:ascii="宋体" w:hAnsi="宋体" w:eastAsia="宋体" w:cs="宋体"/>
          <w:spacing w:val="-16"/>
          <w:sz w:val="28"/>
          <w:szCs w:val="28"/>
        </w:rPr>
      </w:pPr>
    </w:p>
    <w:p w14:paraId="4B6E9B7D">
      <w:pPr>
        <w:spacing w:before="183" w:line="219" w:lineRule="auto"/>
        <w:rPr>
          <w:rFonts w:ascii="宋体" w:hAnsi="宋体" w:eastAsia="宋体" w:cs="宋体"/>
          <w:spacing w:val="-16"/>
          <w:sz w:val="28"/>
          <w:szCs w:val="28"/>
        </w:rPr>
      </w:pPr>
    </w:p>
    <w:p w14:paraId="7805DE72">
      <w:pPr>
        <w:spacing w:before="183" w:line="219" w:lineRule="auto"/>
        <w:rPr>
          <w:rFonts w:ascii="宋体" w:hAnsi="宋体" w:eastAsia="宋体" w:cs="宋体"/>
          <w:spacing w:val="-16"/>
          <w:sz w:val="28"/>
          <w:szCs w:val="28"/>
        </w:rPr>
      </w:pPr>
    </w:p>
    <w:p w14:paraId="01BFDD15">
      <w:pPr>
        <w:spacing w:before="183" w:line="219" w:lineRule="auto"/>
        <w:rPr>
          <w:rFonts w:ascii="宋体" w:hAnsi="宋体" w:eastAsia="宋体" w:cs="宋体"/>
          <w:spacing w:val="-16"/>
          <w:sz w:val="28"/>
          <w:szCs w:val="28"/>
        </w:rPr>
      </w:pPr>
    </w:p>
    <w:p w14:paraId="0DD1EA3C">
      <w:pPr>
        <w:spacing w:before="183" w:line="219" w:lineRule="auto"/>
        <w:rPr>
          <w:rFonts w:ascii="宋体" w:hAnsi="宋体" w:eastAsia="宋体" w:cs="宋体"/>
          <w:spacing w:val="-16"/>
          <w:sz w:val="28"/>
          <w:szCs w:val="28"/>
        </w:rPr>
      </w:pPr>
    </w:p>
    <w:p w14:paraId="366ECD31">
      <w:pPr>
        <w:spacing w:before="183" w:line="219" w:lineRule="auto"/>
        <w:rPr>
          <w:rFonts w:ascii="宋体" w:hAnsi="宋体" w:eastAsia="宋体" w:cs="宋体"/>
          <w:spacing w:val="-16"/>
          <w:sz w:val="28"/>
          <w:szCs w:val="28"/>
        </w:rPr>
      </w:pPr>
    </w:p>
    <w:p w14:paraId="608424FD">
      <w:pPr>
        <w:spacing w:before="183" w:line="219" w:lineRule="auto"/>
        <w:rPr>
          <w:rFonts w:ascii="宋体" w:hAnsi="宋体" w:eastAsia="宋体" w:cs="宋体"/>
          <w:spacing w:val="-16"/>
          <w:sz w:val="28"/>
          <w:szCs w:val="28"/>
        </w:rPr>
      </w:pPr>
    </w:p>
    <w:p w14:paraId="5E761D00">
      <w:pPr>
        <w:spacing w:before="183" w:line="219" w:lineRule="auto"/>
        <w:rPr>
          <w:rFonts w:ascii="宋体" w:hAnsi="宋体" w:eastAsia="宋体" w:cs="宋体"/>
          <w:spacing w:val="-16"/>
          <w:sz w:val="28"/>
          <w:szCs w:val="28"/>
        </w:rPr>
      </w:pPr>
    </w:p>
    <w:p w14:paraId="27C5876C">
      <w:pPr>
        <w:spacing w:before="183" w:line="219" w:lineRule="auto"/>
        <w:rPr>
          <w:rFonts w:ascii="宋体" w:hAnsi="宋体" w:eastAsia="宋体" w:cs="宋体"/>
          <w:spacing w:val="-16"/>
          <w:sz w:val="28"/>
          <w:szCs w:val="28"/>
        </w:rPr>
      </w:pPr>
    </w:p>
    <w:p w14:paraId="6B5FCBE9">
      <w:pPr>
        <w:spacing w:before="183" w:line="219" w:lineRule="auto"/>
        <w:rPr>
          <w:rFonts w:ascii="宋体" w:hAnsi="宋体" w:eastAsia="宋体" w:cs="宋体"/>
          <w:spacing w:val="-16"/>
          <w:sz w:val="28"/>
          <w:szCs w:val="28"/>
        </w:rPr>
      </w:pPr>
    </w:p>
    <w:p w14:paraId="47D817BE">
      <w:pPr>
        <w:spacing w:before="183" w:line="219" w:lineRule="auto"/>
        <w:rPr>
          <w:rFonts w:ascii="Arial"/>
          <w:sz w:val="21"/>
        </w:rPr>
      </w:pPr>
      <w:r>
        <w:rPr>
          <w:rFonts w:ascii="宋体" w:hAnsi="宋体" w:eastAsia="宋体" w:cs="宋体"/>
          <w:spacing w:val="-16"/>
          <w:sz w:val="28"/>
          <w:szCs w:val="28"/>
        </w:rPr>
        <w:t>附件</w:t>
      </w:r>
      <w:r>
        <w:rPr>
          <w:rFonts w:ascii="Times New Roman" w:hAnsi="Times New Roman" w:eastAsia="Times New Roman" w:cs="Times New Roman"/>
          <w:spacing w:val="-16"/>
          <w:sz w:val="28"/>
          <w:szCs w:val="28"/>
        </w:rPr>
        <w:t>1</w:t>
      </w:r>
      <w:r>
        <w:rPr>
          <w:rFonts w:ascii="宋体" w:hAnsi="宋体" w:eastAsia="宋体" w:cs="宋体"/>
          <w:spacing w:val="-16"/>
          <w:sz w:val="28"/>
          <w:szCs w:val="28"/>
        </w:rPr>
        <w:t>：</w:t>
      </w:r>
    </w:p>
    <w:p w14:paraId="306AF352">
      <w:pPr>
        <w:spacing w:before="150" w:line="239" w:lineRule="auto"/>
        <w:ind w:left="3372" w:right="1828" w:hanging="1538"/>
        <w:rPr>
          <w:rFonts w:hint="eastAsia" w:ascii="宋体" w:hAnsi="宋体" w:eastAsia="微软雅黑" w:cs="宋体"/>
          <w:sz w:val="28"/>
          <w:szCs w:val="28"/>
          <w:lang w:eastAsia="zh-CN"/>
        </w:rPr>
      </w:pPr>
      <w:r>
        <w:rPr>
          <w:rFonts w:ascii="微软雅黑" w:hAnsi="微软雅黑" w:eastAsia="微软雅黑" w:cs="微软雅黑"/>
          <w:spacing w:val="9"/>
          <w:sz w:val="35"/>
          <w:szCs w:val="35"/>
        </w:rPr>
        <w:t>数字艺术类活动任务说明</w:t>
      </w:r>
    </w:p>
    <w:p w14:paraId="6280E9D2">
      <w:pPr>
        <w:spacing w:line="288" w:lineRule="auto"/>
        <w:rPr>
          <w:rFonts w:ascii="Arial"/>
          <w:sz w:val="21"/>
        </w:rPr>
      </w:pPr>
    </w:p>
    <w:p w14:paraId="33AFBC68">
      <w:pPr>
        <w:spacing w:line="289" w:lineRule="auto"/>
        <w:rPr>
          <w:rFonts w:ascii="Arial"/>
          <w:sz w:val="21"/>
        </w:rPr>
      </w:pPr>
    </w:p>
    <w:p w14:paraId="17E69794">
      <w:pPr>
        <w:spacing w:before="91" w:line="222" w:lineRule="auto"/>
        <w:ind w:left="29"/>
        <w:rPr>
          <w:rFonts w:ascii="黑体" w:hAnsi="黑体" w:eastAsia="黑体" w:cs="黑体"/>
          <w:sz w:val="28"/>
          <w:szCs w:val="28"/>
        </w:rPr>
      </w:pPr>
      <w:r>
        <w:rPr>
          <w:rFonts w:ascii="黑体" w:hAnsi="黑体" w:eastAsia="黑体" w:cs="黑体"/>
          <w:spacing w:val="-3"/>
          <w:sz w:val="28"/>
          <w:szCs w:val="28"/>
        </w:rPr>
        <w:t>一、任务描述</w:t>
      </w:r>
    </w:p>
    <w:p w14:paraId="1F3CEDA4">
      <w:pPr>
        <w:spacing w:before="184" w:line="334" w:lineRule="auto"/>
        <w:ind w:left="26" w:right="13" w:firstLine="561"/>
        <w:jc w:val="both"/>
        <w:rPr>
          <w:rFonts w:ascii="仿宋" w:hAnsi="仿宋" w:eastAsia="仿宋" w:cs="仿宋"/>
          <w:sz w:val="28"/>
          <w:szCs w:val="28"/>
        </w:rPr>
      </w:pPr>
      <w:r>
        <w:rPr>
          <w:rFonts w:ascii="仿宋" w:hAnsi="仿宋" w:eastAsia="仿宋" w:cs="仿宋"/>
          <w:spacing w:val="-4"/>
          <w:sz w:val="28"/>
          <w:szCs w:val="28"/>
        </w:rPr>
        <w:t>指南中小学、初中、高中（含中职）所有项目的任务主题要求将于活动现场任务书中公布。</w:t>
      </w:r>
    </w:p>
    <w:p w14:paraId="65AD2C3F">
      <w:pPr>
        <w:spacing w:before="38" w:line="224" w:lineRule="auto"/>
        <w:ind w:left="29"/>
        <w:rPr>
          <w:rFonts w:ascii="黑体" w:hAnsi="黑体" w:eastAsia="黑体" w:cs="黑体"/>
          <w:sz w:val="28"/>
          <w:szCs w:val="28"/>
        </w:rPr>
      </w:pPr>
      <w:r>
        <w:rPr>
          <w:rFonts w:ascii="黑体" w:hAnsi="黑体" w:eastAsia="黑体" w:cs="黑体"/>
          <w:spacing w:val="-3"/>
          <w:sz w:val="28"/>
          <w:szCs w:val="28"/>
        </w:rPr>
        <w:t>二、器材准备</w:t>
      </w:r>
    </w:p>
    <w:p w14:paraId="78B6C8EC">
      <w:pPr>
        <w:spacing w:line="67"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5"/>
        <w:gridCol w:w="5597"/>
      </w:tblGrid>
      <w:tr w14:paraId="101A6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585" w:type="dxa"/>
            <w:vAlign w:val="top"/>
          </w:tcPr>
          <w:p w14:paraId="0094F97E">
            <w:pPr>
              <w:pStyle w:val="9"/>
              <w:spacing w:before="112" w:line="216" w:lineRule="auto"/>
              <w:ind w:left="1157"/>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项目名称</w:t>
            </w:r>
          </w:p>
        </w:tc>
        <w:tc>
          <w:tcPr>
            <w:tcW w:w="5597" w:type="dxa"/>
            <w:vAlign w:val="top"/>
          </w:tcPr>
          <w:p w14:paraId="23CEB535">
            <w:pPr>
              <w:pStyle w:val="9"/>
              <w:spacing w:before="112" w:line="216" w:lineRule="auto"/>
              <w:ind w:left="1827"/>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器材要求</w:t>
            </w:r>
          </w:p>
        </w:tc>
      </w:tr>
      <w:tr w14:paraId="2AB3B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585" w:type="dxa"/>
            <w:vAlign w:val="top"/>
          </w:tcPr>
          <w:p w14:paraId="464BE622">
            <w:pPr>
              <w:pStyle w:val="9"/>
              <w:spacing w:before="306" w:line="219" w:lineRule="auto"/>
              <w:ind w:left="127"/>
              <w:jc w:val="center"/>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数字绘画</w:t>
            </w:r>
          </w:p>
        </w:tc>
        <w:tc>
          <w:tcPr>
            <w:tcW w:w="5597" w:type="dxa"/>
            <w:vAlign w:val="top"/>
          </w:tcPr>
          <w:p w14:paraId="01381A43">
            <w:pPr>
              <w:pStyle w:val="9"/>
              <w:spacing w:before="93" w:line="244" w:lineRule="auto"/>
              <w:ind w:left="116" w:right="179" w:firstLine="7"/>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笔记本电脑等创作设备，提前安装好所需软件，现场要求非网络环境。</w:t>
            </w:r>
          </w:p>
        </w:tc>
      </w:tr>
      <w:tr w14:paraId="720B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585" w:type="dxa"/>
            <w:vAlign w:val="top"/>
          </w:tcPr>
          <w:p w14:paraId="1AD98D84">
            <w:pPr>
              <w:pStyle w:val="9"/>
              <w:spacing w:before="307" w:line="218" w:lineRule="auto"/>
              <w:ind w:left="152"/>
              <w:jc w:val="center"/>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电子板报</w:t>
            </w:r>
          </w:p>
        </w:tc>
        <w:tc>
          <w:tcPr>
            <w:tcW w:w="5597" w:type="dxa"/>
            <w:vAlign w:val="top"/>
          </w:tcPr>
          <w:p w14:paraId="7BDAF3A1">
            <w:pPr>
              <w:pStyle w:val="9"/>
              <w:spacing w:before="93" w:line="244" w:lineRule="auto"/>
              <w:ind w:left="116" w:right="179" w:firstLine="7"/>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笔记本电脑等创作设备，提前安装好所需软件。</w:t>
            </w:r>
          </w:p>
        </w:tc>
      </w:tr>
      <w:tr w14:paraId="6221E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585" w:type="dxa"/>
            <w:vAlign w:val="top"/>
          </w:tcPr>
          <w:p w14:paraId="635584AE">
            <w:pPr>
              <w:pStyle w:val="9"/>
              <w:spacing w:before="308" w:line="218" w:lineRule="auto"/>
              <w:ind w:firstLine="272" w:firstLineChars="100"/>
              <w:jc w:val="center"/>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视觉传达设计（海报设计）</w:t>
            </w:r>
          </w:p>
        </w:tc>
        <w:tc>
          <w:tcPr>
            <w:tcW w:w="5597" w:type="dxa"/>
            <w:vAlign w:val="top"/>
          </w:tcPr>
          <w:p w14:paraId="07E42105">
            <w:pPr>
              <w:pStyle w:val="9"/>
              <w:spacing w:before="96" w:line="243" w:lineRule="auto"/>
              <w:ind w:left="116" w:right="179" w:firstLine="7"/>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笔记本电脑等创作设备，提前安装好所需软件。</w:t>
            </w:r>
          </w:p>
        </w:tc>
      </w:tr>
      <w:tr w14:paraId="69AA3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585" w:type="dxa"/>
            <w:vAlign w:val="top"/>
          </w:tcPr>
          <w:p w14:paraId="67910163">
            <w:pPr>
              <w:pStyle w:val="9"/>
              <w:spacing w:before="305" w:line="220" w:lineRule="auto"/>
              <w:ind w:left="120"/>
              <w:jc w:val="center"/>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3D创意设计</w:t>
            </w:r>
          </w:p>
        </w:tc>
        <w:tc>
          <w:tcPr>
            <w:tcW w:w="5597" w:type="dxa"/>
            <w:vAlign w:val="top"/>
          </w:tcPr>
          <w:p w14:paraId="59D6D564">
            <w:pPr>
              <w:pStyle w:val="9"/>
              <w:spacing w:before="96" w:line="243" w:lineRule="auto"/>
              <w:ind w:left="116" w:right="179" w:firstLine="7"/>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笔记本电脑等创作设备，提前安装好所需软件。</w:t>
            </w:r>
          </w:p>
        </w:tc>
      </w:tr>
      <w:tr w14:paraId="0102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2585" w:type="dxa"/>
            <w:vAlign w:val="top"/>
          </w:tcPr>
          <w:p w14:paraId="7BC9F679">
            <w:pPr>
              <w:spacing w:before="184" w:line="334" w:lineRule="auto"/>
              <w:ind w:left="26" w:right="13" w:firstLine="561"/>
              <w:jc w:val="center"/>
              <w:rPr>
                <w:rFonts w:ascii="仿宋" w:hAnsi="仿宋" w:eastAsia="仿宋" w:cs="仿宋"/>
                <w:snapToGrid w:val="0"/>
                <w:color w:val="000000"/>
                <w:spacing w:val="-4"/>
                <w:kern w:val="0"/>
                <w:sz w:val="28"/>
                <w:szCs w:val="28"/>
                <w:lang w:val="en-US" w:eastAsia="en-US" w:bidi="ar-SA"/>
              </w:rPr>
            </w:pPr>
          </w:p>
          <w:p w14:paraId="3C115DEC">
            <w:pPr>
              <w:spacing w:before="184" w:line="334" w:lineRule="auto"/>
              <w:ind w:right="13"/>
              <w:jc w:val="center"/>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微电影</w:t>
            </w:r>
          </w:p>
        </w:tc>
        <w:tc>
          <w:tcPr>
            <w:tcW w:w="5597" w:type="dxa"/>
            <w:vAlign w:val="top"/>
          </w:tcPr>
          <w:p w14:paraId="7F844FF9">
            <w:pPr>
              <w:spacing w:before="184" w:line="334" w:lineRule="auto"/>
              <w:ind w:left="26" w:right="13" w:firstLine="561"/>
              <w:jc w:val="both"/>
              <w:rPr>
                <w:rFonts w:ascii="仿宋" w:hAnsi="仿宋" w:eastAsia="仿宋" w:cs="仿宋"/>
                <w:snapToGrid w:val="0"/>
                <w:color w:val="000000"/>
                <w:spacing w:val="-4"/>
                <w:kern w:val="0"/>
                <w:sz w:val="28"/>
                <w:szCs w:val="28"/>
                <w:lang w:val="en-US" w:eastAsia="en-US" w:bidi="ar-SA"/>
              </w:rPr>
            </w:pPr>
            <w:r>
              <w:rPr>
                <w:rFonts w:ascii="仿宋" w:hAnsi="仿宋" w:eastAsia="仿宋" w:cs="仿宋"/>
                <w:snapToGrid w:val="0"/>
                <w:color w:val="000000"/>
                <w:spacing w:val="-4"/>
                <w:kern w:val="0"/>
                <w:sz w:val="28"/>
                <w:szCs w:val="28"/>
                <w:lang w:val="en-US" w:eastAsia="en-US" w:bidi="ar-SA"/>
              </w:rPr>
              <w:t>自带拍摄设备（非影视广播级，禁止携带航拍设备，不鼓励依赖高端设备创作作品）、移动存储设备、笔记本电脑等创作设备，提前安装好所需软件。</w:t>
            </w:r>
          </w:p>
          <w:p w14:paraId="45249A08">
            <w:pPr>
              <w:spacing w:before="184" w:line="334" w:lineRule="auto"/>
              <w:ind w:left="26" w:right="13" w:firstLine="561"/>
              <w:jc w:val="both"/>
              <w:rPr>
                <w:rFonts w:ascii="仿宋" w:hAnsi="仿宋" w:eastAsia="仿宋" w:cs="仿宋"/>
                <w:snapToGrid w:val="0"/>
                <w:color w:val="000000"/>
                <w:spacing w:val="-4"/>
                <w:kern w:val="0"/>
                <w:sz w:val="28"/>
                <w:szCs w:val="28"/>
                <w:lang w:val="en-US" w:eastAsia="en-US" w:bidi="ar-SA"/>
              </w:rPr>
            </w:pPr>
          </w:p>
        </w:tc>
      </w:tr>
    </w:tbl>
    <w:p w14:paraId="2FA573E1">
      <w:pPr>
        <w:spacing w:before="175" w:line="222" w:lineRule="auto"/>
        <w:ind w:left="30"/>
        <w:rPr>
          <w:rFonts w:ascii="黑体" w:hAnsi="黑体" w:eastAsia="黑体" w:cs="黑体"/>
          <w:sz w:val="28"/>
          <w:szCs w:val="28"/>
        </w:rPr>
      </w:pPr>
      <w:r>
        <w:rPr>
          <w:rFonts w:ascii="黑体" w:hAnsi="黑体" w:eastAsia="黑体" w:cs="黑体"/>
          <w:spacing w:val="-2"/>
          <w:sz w:val="28"/>
          <w:szCs w:val="28"/>
        </w:rPr>
        <w:t>三、现场提交内容</w:t>
      </w:r>
    </w:p>
    <w:p w14:paraId="046C3429">
      <w:pPr>
        <w:spacing w:line="91"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9"/>
        <w:gridCol w:w="5583"/>
      </w:tblGrid>
      <w:tr w14:paraId="55F87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599" w:type="dxa"/>
            <w:vAlign w:val="top"/>
          </w:tcPr>
          <w:p w14:paraId="180F8293">
            <w:pPr>
              <w:pStyle w:val="9"/>
              <w:spacing w:before="111" w:line="215" w:lineRule="auto"/>
              <w:ind w:left="1130"/>
            </w:pPr>
            <w:r>
              <w:rPr>
                <w:b/>
                <w:bCs/>
                <w:spacing w:val="-6"/>
              </w:rPr>
              <w:t>项目名称</w:t>
            </w:r>
          </w:p>
        </w:tc>
        <w:tc>
          <w:tcPr>
            <w:tcW w:w="5583" w:type="dxa"/>
            <w:vAlign w:val="top"/>
          </w:tcPr>
          <w:p w14:paraId="1CFC3D84">
            <w:pPr>
              <w:pStyle w:val="9"/>
              <w:spacing w:before="111" w:line="215" w:lineRule="auto"/>
              <w:ind w:left="1582"/>
            </w:pPr>
            <w:r>
              <w:rPr>
                <w:b/>
                <w:bCs/>
                <w:spacing w:val="-5"/>
              </w:rPr>
              <w:t>现场提交要求</w:t>
            </w:r>
          </w:p>
        </w:tc>
      </w:tr>
      <w:tr w14:paraId="69A34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2599" w:type="dxa"/>
            <w:vAlign w:val="top"/>
          </w:tcPr>
          <w:p w14:paraId="7824D295">
            <w:pPr>
              <w:spacing w:line="423" w:lineRule="auto"/>
              <w:rPr>
                <w:rFonts w:ascii="Arial"/>
                <w:sz w:val="21"/>
              </w:rPr>
            </w:pPr>
          </w:p>
          <w:p w14:paraId="2B270DD6">
            <w:pPr>
              <w:pStyle w:val="9"/>
              <w:spacing w:before="91" w:line="219" w:lineRule="auto"/>
              <w:ind w:left="127"/>
            </w:pPr>
            <w:r>
              <w:rPr>
                <w:spacing w:val="-5"/>
              </w:rPr>
              <w:t>数字绘画</w:t>
            </w:r>
          </w:p>
        </w:tc>
        <w:tc>
          <w:tcPr>
            <w:tcW w:w="5583" w:type="dxa"/>
            <w:vAlign w:val="top"/>
          </w:tcPr>
          <w:p w14:paraId="51F6ADF5">
            <w:pPr>
              <w:pStyle w:val="9"/>
              <w:spacing w:before="96" w:line="254" w:lineRule="auto"/>
              <w:ind w:left="119" w:right="107"/>
            </w:pPr>
            <w:r>
              <w:rPr>
                <w:spacing w:val="-3"/>
              </w:rPr>
              <w:t>作品格式为</w:t>
            </w:r>
            <w:r>
              <w:rPr>
                <w:rFonts w:ascii="Times New Roman" w:hAnsi="Times New Roman" w:eastAsia="Times New Roman" w:cs="Times New Roman"/>
                <w:spacing w:val="-3"/>
              </w:rPr>
              <w:t>JPG</w:t>
            </w:r>
            <w:r>
              <w:rPr>
                <w:spacing w:val="-3"/>
              </w:rPr>
              <w:t>、</w:t>
            </w:r>
            <w:r>
              <w:rPr>
                <w:rFonts w:ascii="Times New Roman" w:hAnsi="Times New Roman" w:eastAsia="Times New Roman" w:cs="Times New Roman"/>
                <w:spacing w:val="-3"/>
              </w:rPr>
              <w:t>BMP</w:t>
            </w:r>
            <w:r>
              <w:rPr>
                <w:spacing w:val="-3"/>
              </w:rPr>
              <w:t>等常用格式，</w:t>
            </w:r>
            <w:r>
              <w:rPr>
                <w:spacing w:val="-7"/>
              </w:rPr>
              <w:t>作品大小建议不超过</w:t>
            </w:r>
            <w:r>
              <w:rPr>
                <w:rFonts w:ascii="Times New Roman" w:hAnsi="Times New Roman" w:eastAsia="Times New Roman" w:cs="Times New Roman"/>
                <w:spacing w:val="-7"/>
              </w:rPr>
              <w:t>20MB</w:t>
            </w:r>
            <w:r>
              <w:rPr>
                <w:spacing w:val="-7"/>
              </w:rPr>
              <w:t>，须同步提</w:t>
            </w:r>
            <w:r>
              <w:rPr>
                <w:spacing w:val="-3"/>
              </w:rPr>
              <w:t>交作品源文件。</w:t>
            </w:r>
          </w:p>
        </w:tc>
      </w:tr>
      <w:tr w14:paraId="26B8D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599" w:type="dxa"/>
            <w:vAlign w:val="top"/>
          </w:tcPr>
          <w:p w14:paraId="31D911FA">
            <w:pPr>
              <w:pStyle w:val="9"/>
              <w:spacing w:before="112" w:line="214" w:lineRule="auto"/>
              <w:ind w:left="152"/>
            </w:pPr>
            <w:r>
              <w:rPr>
                <w:spacing w:val="-11"/>
              </w:rPr>
              <w:t>电子板报</w:t>
            </w:r>
          </w:p>
        </w:tc>
        <w:tc>
          <w:tcPr>
            <w:tcW w:w="5583" w:type="dxa"/>
            <w:vAlign w:val="top"/>
          </w:tcPr>
          <w:p w14:paraId="1B5213BE">
            <w:pPr>
              <w:pStyle w:val="9"/>
              <w:spacing w:before="112" w:line="214" w:lineRule="auto"/>
              <w:ind w:left="114"/>
            </w:pPr>
            <w:r>
              <w:rPr>
                <w:spacing w:val="-1"/>
              </w:rPr>
              <w:t>提交作品（含其中链接的所有独立文</w:t>
            </w:r>
          </w:p>
        </w:tc>
      </w:tr>
    </w:tbl>
    <w:p w14:paraId="422CB334">
      <w:pPr>
        <w:rPr>
          <w:rFonts w:ascii="Arial"/>
          <w:sz w:val="21"/>
        </w:rPr>
      </w:pPr>
    </w:p>
    <w:p w14:paraId="75D1A1C4">
      <w:pPr>
        <w:rPr>
          <w:rFonts w:ascii="Arial" w:hAnsi="Arial" w:eastAsia="Arial" w:cs="Arial"/>
          <w:sz w:val="21"/>
          <w:szCs w:val="21"/>
        </w:rPr>
        <w:sectPr>
          <w:footerReference r:id="rId6" w:type="default"/>
          <w:pgSz w:w="11906" w:h="16839"/>
          <w:pgMar w:top="1431" w:right="1785" w:bottom="1163" w:left="1785" w:header="0" w:footer="1001" w:gutter="0"/>
          <w:cols w:space="720" w:num="1"/>
        </w:sectPr>
      </w:pPr>
    </w:p>
    <w:p w14:paraId="6EE4EE93">
      <w:pPr>
        <w:spacing w:line="91"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7"/>
        <w:gridCol w:w="5895"/>
      </w:tblGrid>
      <w:tr w14:paraId="65B6A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87" w:type="dxa"/>
            <w:vAlign w:val="top"/>
          </w:tcPr>
          <w:p w14:paraId="5203D8E9">
            <w:pPr>
              <w:spacing w:before="184" w:line="334" w:lineRule="auto"/>
              <w:ind w:left="26" w:right="13" w:firstLine="561"/>
              <w:jc w:val="both"/>
              <w:rPr>
                <w:rFonts w:ascii="仿宋" w:hAnsi="仿宋" w:eastAsia="仿宋" w:cs="仿宋"/>
                <w:spacing w:val="-4"/>
                <w:sz w:val="28"/>
                <w:szCs w:val="28"/>
              </w:rPr>
            </w:pPr>
          </w:p>
        </w:tc>
        <w:tc>
          <w:tcPr>
            <w:tcW w:w="5895" w:type="dxa"/>
            <w:vAlign w:val="top"/>
          </w:tcPr>
          <w:p w14:paraId="53516AC4">
            <w:pPr>
              <w:spacing w:before="184" w:line="334" w:lineRule="auto"/>
              <w:ind w:left="26" w:right="13" w:firstLine="561"/>
              <w:jc w:val="both"/>
              <w:rPr>
                <w:rFonts w:ascii="仿宋" w:hAnsi="仿宋" w:eastAsia="仿宋" w:cs="仿宋"/>
                <w:spacing w:val="-4"/>
                <w:sz w:val="28"/>
                <w:szCs w:val="28"/>
              </w:rPr>
            </w:pPr>
            <w:r>
              <w:rPr>
                <w:rFonts w:ascii="仿宋" w:hAnsi="仿宋" w:eastAsia="仿宋" w:cs="仿宋"/>
                <w:spacing w:val="-4"/>
                <w:sz w:val="28"/>
                <w:szCs w:val="28"/>
              </w:rPr>
              <w:t>件）大小建议不超过50MB。</w:t>
            </w:r>
          </w:p>
        </w:tc>
      </w:tr>
      <w:tr w14:paraId="37A35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2287" w:type="dxa"/>
            <w:vAlign w:val="top"/>
          </w:tcPr>
          <w:p w14:paraId="07A53DC2">
            <w:pPr>
              <w:spacing w:before="184" w:line="334" w:lineRule="auto"/>
              <w:ind w:left="26" w:right="13" w:firstLine="561"/>
              <w:jc w:val="both"/>
              <w:rPr>
                <w:rFonts w:ascii="仿宋" w:hAnsi="仿宋" w:eastAsia="仿宋" w:cs="仿宋"/>
                <w:spacing w:val="-4"/>
                <w:sz w:val="28"/>
                <w:szCs w:val="28"/>
              </w:rPr>
            </w:pPr>
          </w:p>
          <w:p w14:paraId="7AA5C873">
            <w:pPr>
              <w:spacing w:before="184" w:line="334" w:lineRule="auto"/>
              <w:ind w:right="13"/>
              <w:jc w:val="both"/>
              <w:rPr>
                <w:rFonts w:ascii="仿宋" w:hAnsi="仿宋" w:eastAsia="仿宋" w:cs="仿宋"/>
                <w:spacing w:val="-4"/>
                <w:sz w:val="28"/>
                <w:szCs w:val="28"/>
              </w:rPr>
            </w:pPr>
            <w:r>
              <w:rPr>
                <w:rFonts w:ascii="仿宋" w:hAnsi="仿宋" w:eastAsia="仿宋" w:cs="仿宋"/>
                <w:spacing w:val="-4"/>
                <w:sz w:val="28"/>
                <w:szCs w:val="28"/>
              </w:rPr>
              <w:t>视觉传达设计（海报设计）</w:t>
            </w:r>
          </w:p>
        </w:tc>
        <w:tc>
          <w:tcPr>
            <w:tcW w:w="5895" w:type="dxa"/>
            <w:vAlign w:val="top"/>
          </w:tcPr>
          <w:p w14:paraId="58E4C98A">
            <w:pPr>
              <w:spacing w:before="184" w:line="334" w:lineRule="auto"/>
              <w:ind w:left="26" w:right="13" w:firstLine="561"/>
              <w:jc w:val="both"/>
              <w:rPr>
                <w:rFonts w:ascii="仿宋" w:hAnsi="仿宋" w:eastAsia="仿宋" w:cs="仿宋"/>
                <w:spacing w:val="-4"/>
                <w:sz w:val="28"/>
                <w:szCs w:val="28"/>
              </w:rPr>
            </w:pPr>
            <w:r>
              <w:rPr>
                <w:rFonts w:ascii="仿宋" w:hAnsi="仿宋" w:eastAsia="仿宋" w:cs="仿宋"/>
                <w:spacing w:val="-4"/>
                <w:sz w:val="28"/>
                <w:szCs w:val="28"/>
              </w:rPr>
              <w:t>作品展示图为JPG等常用格式，大小建议不超过100MB，须同步提交PSD、AI、CDR等格式源文件。</w:t>
            </w:r>
          </w:p>
        </w:tc>
      </w:tr>
      <w:tr w14:paraId="5882D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87" w:type="dxa"/>
            <w:vAlign w:val="top"/>
          </w:tcPr>
          <w:p w14:paraId="1F7F1F42">
            <w:pPr>
              <w:spacing w:before="184" w:line="334" w:lineRule="auto"/>
              <w:ind w:left="26" w:right="13" w:firstLine="561"/>
              <w:jc w:val="both"/>
              <w:rPr>
                <w:rFonts w:ascii="仿宋" w:hAnsi="仿宋" w:eastAsia="仿宋" w:cs="仿宋"/>
                <w:spacing w:val="-4"/>
                <w:sz w:val="28"/>
                <w:szCs w:val="28"/>
              </w:rPr>
            </w:pPr>
            <w:r>
              <w:rPr>
                <w:rFonts w:ascii="仿宋" w:hAnsi="仿宋" w:eastAsia="仿宋" w:cs="仿宋"/>
                <w:spacing w:val="-4"/>
                <w:sz w:val="28"/>
                <w:szCs w:val="28"/>
              </w:rPr>
              <w:t>3D创意设计</w:t>
            </w:r>
          </w:p>
        </w:tc>
        <w:tc>
          <w:tcPr>
            <w:tcW w:w="5895" w:type="dxa"/>
            <w:vAlign w:val="top"/>
          </w:tcPr>
          <w:p w14:paraId="577B1BDB">
            <w:pPr>
              <w:spacing w:before="184" w:line="334" w:lineRule="auto"/>
              <w:ind w:left="26" w:right="13" w:firstLine="561"/>
              <w:jc w:val="both"/>
              <w:rPr>
                <w:rFonts w:ascii="仿宋" w:hAnsi="仿宋" w:eastAsia="仿宋" w:cs="仿宋"/>
                <w:spacing w:val="-4"/>
                <w:sz w:val="28"/>
                <w:szCs w:val="28"/>
              </w:rPr>
            </w:pPr>
            <w:r>
              <w:rPr>
                <w:rFonts w:ascii="仿宋" w:hAnsi="仿宋" w:eastAsia="仿宋" w:cs="仿宋"/>
                <w:spacing w:val="-4"/>
                <w:sz w:val="28"/>
                <w:szCs w:val="28"/>
              </w:rPr>
              <w:t>提交作品设计方案、源文件、三视图。</w:t>
            </w:r>
          </w:p>
        </w:tc>
      </w:tr>
      <w:tr w14:paraId="4BE5F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287" w:type="dxa"/>
            <w:vAlign w:val="top"/>
          </w:tcPr>
          <w:p w14:paraId="6D76F3DF">
            <w:pPr>
              <w:spacing w:before="184" w:line="334" w:lineRule="auto"/>
              <w:ind w:left="26" w:right="13" w:firstLine="561"/>
              <w:jc w:val="both"/>
              <w:rPr>
                <w:rFonts w:ascii="仿宋" w:hAnsi="仿宋" w:eastAsia="仿宋" w:cs="仿宋"/>
                <w:spacing w:val="-4"/>
                <w:sz w:val="28"/>
                <w:szCs w:val="28"/>
              </w:rPr>
            </w:pPr>
          </w:p>
          <w:p w14:paraId="6840066B">
            <w:pPr>
              <w:spacing w:before="184" w:line="334" w:lineRule="auto"/>
              <w:ind w:left="26" w:right="13" w:firstLine="561"/>
              <w:jc w:val="both"/>
              <w:rPr>
                <w:rFonts w:ascii="仿宋" w:hAnsi="仿宋" w:eastAsia="仿宋" w:cs="仿宋"/>
                <w:spacing w:val="-4"/>
                <w:sz w:val="28"/>
                <w:szCs w:val="28"/>
              </w:rPr>
            </w:pPr>
            <w:r>
              <w:rPr>
                <w:rFonts w:ascii="仿宋" w:hAnsi="仿宋" w:eastAsia="仿宋" w:cs="仿宋"/>
                <w:spacing w:val="-4"/>
                <w:sz w:val="28"/>
                <w:szCs w:val="28"/>
              </w:rPr>
              <w:t>微电影</w:t>
            </w:r>
          </w:p>
        </w:tc>
        <w:tc>
          <w:tcPr>
            <w:tcW w:w="5895" w:type="dxa"/>
            <w:vAlign w:val="top"/>
          </w:tcPr>
          <w:p w14:paraId="0E6DDB1A">
            <w:pPr>
              <w:spacing w:before="184" w:line="334" w:lineRule="auto"/>
              <w:ind w:left="26" w:right="13" w:firstLine="561"/>
              <w:jc w:val="both"/>
              <w:rPr>
                <w:rFonts w:ascii="仿宋" w:hAnsi="仿宋" w:eastAsia="仿宋" w:cs="仿宋"/>
                <w:spacing w:val="-4"/>
                <w:sz w:val="28"/>
                <w:szCs w:val="28"/>
              </w:rPr>
            </w:pPr>
            <w:r>
              <w:rPr>
                <w:rFonts w:ascii="仿宋" w:hAnsi="仿宋" w:eastAsia="仿宋" w:cs="仿宋"/>
                <w:spacing w:val="-4"/>
                <w:sz w:val="28"/>
                <w:szCs w:val="28"/>
              </w:rPr>
              <w:t>作品格式为MP4等常用格式。作品大小建议不超过200MB，播放时长建议不超过5分钟。</w:t>
            </w:r>
          </w:p>
        </w:tc>
      </w:tr>
    </w:tbl>
    <w:p w14:paraId="6B0B3E2D">
      <w:pPr>
        <w:spacing w:before="184" w:line="334" w:lineRule="auto"/>
        <w:ind w:left="26" w:right="13" w:firstLine="561"/>
        <w:jc w:val="both"/>
        <w:rPr>
          <w:rFonts w:ascii="仿宋" w:hAnsi="仿宋" w:eastAsia="仿宋" w:cs="仿宋"/>
          <w:spacing w:val="-4"/>
          <w:sz w:val="28"/>
          <w:szCs w:val="28"/>
        </w:rPr>
      </w:pPr>
      <w:r>
        <w:rPr>
          <w:rFonts w:ascii="仿宋" w:hAnsi="仿宋" w:eastAsia="仿宋" w:cs="仿宋"/>
          <w:spacing w:val="-4"/>
          <w:sz w:val="28"/>
          <w:szCs w:val="28"/>
        </w:rPr>
        <w:t>四、现场分组说明</w:t>
      </w: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2"/>
        <w:gridCol w:w="4800"/>
      </w:tblGrid>
      <w:tr w14:paraId="793F4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382" w:type="dxa"/>
            <w:vAlign w:val="top"/>
          </w:tcPr>
          <w:p w14:paraId="76DE30E8">
            <w:pPr>
              <w:spacing w:before="184" w:line="334" w:lineRule="auto"/>
              <w:ind w:right="13"/>
              <w:jc w:val="center"/>
              <w:rPr>
                <w:rFonts w:ascii="仿宋" w:hAnsi="仿宋" w:eastAsia="仿宋" w:cs="仿宋"/>
                <w:spacing w:val="-4"/>
                <w:sz w:val="28"/>
                <w:szCs w:val="28"/>
              </w:rPr>
            </w:pPr>
            <w:r>
              <w:rPr>
                <w:rFonts w:ascii="仿宋" w:hAnsi="仿宋" w:eastAsia="仿宋" w:cs="仿宋"/>
                <w:spacing w:val="-4"/>
                <w:sz w:val="28"/>
                <w:szCs w:val="28"/>
              </w:rPr>
              <w:t>项目名称</w:t>
            </w:r>
          </w:p>
        </w:tc>
        <w:tc>
          <w:tcPr>
            <w:tcW w:w="4800" w:type="dxa"/>
            <w:vAlign w:val="top"/>
          </w:tcPr>
          <w:p w14:paraId="72C76C7F">
            <w:pPr>
              <w:spacing w:before="184" w:line="334" w:lineRule="auto"/>
              <w:ind w:right="13"/>
              <w:jc w:val="center"/>
              <w:rPr>
                <w:rFonts w:ascii="仿宋" w:hAnsi="仿宋" w:eastAsia="仿宋" w:cs="仿宋"/>
                <w:spacing w:val="-4"/>
                <w:sz w:val="28"/>
                <w:szCs w:val="28"/>
              </w:rPr>
            </w:pPr>
            <w:r>
              <w:rPr>
                <w:rFonts w:ascii="仿宋" w:hAnsi="仿宋" w:eastAsia="仿宋" w:cs="仿宋"/>
                <w:spacing w:val="-4"/>
                <w:sz w:val="28"/>
                <w:szCs w:val="28"/>
              </w:rPr>
              <w:t>现场分组要求</w:t>
            </w:r>
          </w:p>
        </w:tc>
      </w:tr>
      <w:tr w14:paraId="4513E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14:paraId="70096DE9">
            <w:pPr>
              <w:spacing w:before="184" w:line="334" w:lineRule="auto"/>
              <w:ind w:right="13"/>
              <w:jc w:val="center"/>
              <w:rPr>
                <w:rFonts w:ascii="仿宋" w:hAnsi="仿宋" w:eastAsia="仿宋" w:cs="仿宋"/>
                <w:spacing w:val="-4"/>
                <w:sz w:val="28"/>
                <w:szCs w:val="28"/>
              </w:rPr>
            </w:pPr>
            <w:r>
              <w:rPr>
                <w:rFonts w:ascii="仿宋" w:hAnsi="仿宋" w:eastAsia="仿宋" w:cs="仿宋"/>
                <w:spacing w:val="-4"/>
                <w:sz w:val="28"/>
                <w:szCs w:val="28"/>
              </w:rPr>
              <w:t>数字绘画</w:t>
            </w:r>
          </w:p>
        </w:tc>
        <w:tc>
          <w:tcPr>
            <w:tcW w:w="4800" w:type="dxa"/>
            <w:vMerge w:val="restart"/>
            <w:tcBorders>
              <w:bottom w:val="nil"/>
            </w:tcBorders>
            <w:vAlign w:val="top"/>
          </w:tcPr>
          <w:p w14:paraId="580C50F2">
            <w:pPr>
              <w:spacing w:before="184" w:line="334" w:lineRule="auto"/>
              <w:ind w:left="26" w:right="13" w:firstLine="561"/>
              <w:jc w:val="both"/>
              <w:rPr>
                <w:rFonts w:ascii="仿宋" w:hAnsi="仿宋" w:eastAsia="仿宋" w:cs="仿宋"/>
                <w:spacing w:val="-4"/>
                <w:sz w:val="28"/>
                <w:szCs w:val="28"/>
              </w:rPr>
            </w:pPr>
          </w:p>
          <w:p w14:paraId="0E549826">
            <w:pPr>
              <w:spacing w:before="184" w:line="334" w:lineRule="auto"/>
              <w:ind w:right="13"/>
              <w:jc w:val="both"/>
              <w:rPr>
                <w:rFonts w:ascii="仿宋" w:hAnsi="仿宋" w:eastAsia="仿宋" w:cs="仿宋"/>
                <w:spacing w:val="-4"/>
                <w:sz w:val="28"/>
                <w:szCs w:val="28"/>
              </w:rPr>
            </w:pPr>
            <w:r>
              <w:rPr>
                <w:rFonts w:ascii="仿宋" w:hAnsi="仿宋" w:eastAsia="仿宋" w:cs="仿宋"/>
                <w:spacing w:val="-4"/>
                <w:sz w:val="28"/>
                <w:szCs w:val="28"/>
              </w:rPr>
              <w:t>以各级报送的学生队伍名单为准，不再进行现场分组。</w:t>
            </w:r>
          </w:p>
        </w:tc>
      </w:tr>
      <w:tr w14:paraId="7636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382" w:type="dxa"/>
            <w:vAlign w:val="top"/>
          </w:tcPr>
          <w:p w14:paraId="2877A8F5">
            <w:pPr>
              <w:spacing w:before="184" w:line="334" w:lineRule="auto"/>
              <w:ind w:right="13"/>
              <w:jc w:val="center"/>
              <w:rPr>
                <w:rFonts w:ascii="仿宋" w:hAnsi="仿宋" w:eastAsia="仿宋" w:cs="仿宋"/>
                <w:spacing w:val="-4"/>
                <w:sz w:val="28"/>
                <w:szCs w:val="28"/>
              </w:rPr>
            </w:pPr>
            <w:r>
              <w:rPr>
                <w:rFonts w:ascii="仿宋" w:hAnsi="仿宋" w:eastAsia="仿宋" w:cs="仿宋"/>
                <w:spacing w:val="-4"/>
                <w:sz w:val="28"/>
                <w:szCs w:val="28"/>
              </w:rPr>
              <w:t>电子板报</w:t>
            </w:r>
          </w:p>
        </w:tc>
        <w:tc>
          <w:tcPr>
            <w:tcW w:w="4800" w:type="dxa"/>
            <w:vMerge w:val="continue"/>
            <w:tcBorders>
              <w:top w:val="nil"/>
              <w:bottom w:val="nil"/>
            </w:tcBorders>
            <w:vAlign w:val="top"/>
          </w:tcPr>
          <w:p w14:paraId="1A5CED9C">
            <w:pPr>
              <w:spacing w:before="184" w:line="334" w:lineRule="auto"/>
              <w:ind w:left="26" w:right="13" w:firstLine="561"/>
              <w:jc w:val="both"/>
              <w:rPr>
                <w:rFonts w:ascii="仿宋" w:hAnsi="仿宋" w:eastAsia="仿宋" w:cs="仿宋"/>
                <w:spacing w:val="-4"/>
                <w:sz w:val="28"/>
                <w:szCs w:val="28"/>
              </w:rPr>
            </w:pPr>
          </w:p>
        </w:tc>
      </w:tr>
      <w:tr w14:paraId="237F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14:paraId="69797CC0">
            <w:pPr>
              <w:spacing w:before="184" w:line="334" w:lineRule="auto"/>
              <w:ind w:right="13"/>
              <w:jc w:val="center"/>
              <w:rPr>
                <w:rFonts w:ascii="仿宋" w:hAnsi="仿宋" w:eastAsia="仿宋" w:cs="仿宋"/>
                <w:spacing w:val="-4"/>
                <w:sz w:val="28"/>
                <w:szCs w:val="28"/>
              </w:rPr>
            </w:pPr>
            <w:r>
              <w:rPr>
                <w:rFonts w:ascii="仿宋" w:hAnsi="仿宋" w:eastAsia="仿宋" w:cs="仿宋"/>
                <w:spacing w:val="-4"/>
                <w:sz w:val="28"/>
                <w:szCs w:val="28"/>
              </w:rPr>
              <w:t>视觉传达设计（海报设计）</w:t>
            </w:r>
          </w:p>
        </w:tc>
        <w:tc>
          <w:tcPr>
            <w:tcW w:w="4800" w:type="dxa"/>
            <w:vMerge w:val="continue"/>
            <w:tcBorders>
              <w:top w:val="nil"/>
              <w:bottom w:val="nil"/>
            </w:tcBorders>
            <w:vAlign w:val="top"/>
          </w:tcPr>
          <w:p w14:paraId="5D02D60D">
            <w:pPr>
              <w:spacing w:before="184" w:line="334" w:lineRule="auto"/>
              <w:ind w:left="26" w:right="13" w:firstLine="561"/>
              <w:jc w:val="both"/>
              <w:rPr>
                <w:rFonts w:ascii="仿宋" w:hAnsi="仿宋" w:eastAsia="仿宋" w:cs="仿宋"/>
                <w:spacing w:val="-4"/>
                <w:sz w:val="28"/>
                <w:szCs w:val="28"/>
              </w:rPr>
            </w:pPr>
          </w:p>
        </w:tc>
      </w:tr>
      <w:tr w14:paraId="054B8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14:paraId="54EB7270">
            <w:pPr>
              <w:spacing w:before="184" w:line="334" w:lineRule="auto"/>
              <w:ind w:right="13"/>
              <w:jc w:val="center"/>
              <w:rPr>
                <w:rFonts w:ascii="仿宋" w:hAnsi="仿宋" w:eastAsia="仿宋" w:cs="仿宋"/>
                <w:spacing w:val="-4"/>
                <w:sz w:val="28"/>
                <w:szCs w:val="28"/>
              </w:rPr>
            </w:pPr>
            <w:r>
              <w:rPr>
                <w:rFonts w:ascii="仿宋" w:hAnsi="仿宋" w:eastAsia="仿宋" w:cs="仿宋"/>
                <w:spacing w:val="-4"/>
                <w:sz w:val="28"/>
                <w:szCs w:val="28"/>
              </w:rPr>
              <w:t>3D创意设计</w:t>
            </w:r>
          </w:p>
        </w:tc>
        <w:tc>
          <w:tcPr>
            <w:tcW w:w="4800" w:type="dxa"/>
            <w:vMerge w:val="continue"/>
            <w:tcBorders>
              <w:top w:val="nil"/>
            </w:tcBorders>
            <w:vAlign w:val="top"/>
          </w:tcPr>
          <w:p w14:paraId="24E74C3A">
            <w:pPr>
              <w:spacing w:before="184" w:line="334" w:lineRule="auto"/>
              <w:ind w:left="26" w:right="13" w:firstLine="561"/>
              <w:jc w:val="both"/>
              <w:rPr>
                <w:rFonts w:ascii="仿宋" w:hAnsi="仿宋" w:eastAsia="仿宋" w:cs="仿宋"/>
                <w:spacing w:val="-4"/>
                <w:sz w:val="28"/>
                <w:szCs w:val="28"/>
              </w:rPr>
            </w:pPr>
          </w:p>
        </w:tc>
      </w:tr>
      <w:tr w14:paraId="0045F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382" w:type="dxa"/>
            <w:vAlign w:val="top"/>
          </w:tcPr>
          <w:p w14:paraId="36208CCF">
            <w:pPr>
              <w:spacing w:before="184" w:line="334" w:lineRule="auto"/>
              <w:ind w:left="26" w:right="13" w:firstLine="561"/>
              <w:jc w:val="center"/>
              <w:rPr>
                <w:rFonts w:ascii="仿宋" w:hAnsi="仿宋" w:eastAsia="仿宋" w:cs="仿宋"/>
                <w:spacing w:val="-4"/>
                <w:sz w:val="28"/>
                <w:szCs w:val="28"/>
              </w:rPr>
            </w:pPr>
          </w:p>
          <w:p w14:paraId="26B0BD4C">
            <w:pPr>
              <w:spacing w:before="184" w:line="334" w:lineRule="auto"/>
              <w:ind w:right="13"/>
              <w:jc w:val="center"/>
              <w:rPr>
                <w:rFonts w:ascii="仿宋" w:hAnsi="仿宋" w:eastAsia="仿宋" w:cs="仿宋"/>
                <w:spacing w:val="-4"/>
                <w:sz w:val="28"/>
                <w:szCs w:val="28"/>
              </w:rPr>
            </w:pPr>
            <w:r>
              <w:rPr>
                <w:rFonts w:ascii="仿宋" w:hAnsi="仿宋" w:eastAsia="仿宋" w:cs="仿宋"/>
                <w:spacing w:val="-4"/>
                <w:sz w:val="28"/>
                <w:szCs w:val="28"/>
              </w:rPr>
              <w:t>微电影</w:t>
            </w:r>
          </w:p>
        </w:tc>
        <w:tc>
          <w:tcPr>
            <w:tcW w:w="4800" w:type="dxa"/>
            <w:vAlign w:val="top"/>
          </w:tcPr>
          <w:p w14:paraId="26852DA8">
            <w:pPr>
              <w:spacing w:before="184" w:line="334" w:lineRule="auto"/>
              <w:ind w:right="13"/>
              <w:jc w:val="both"/>
              <w:rPr>
                <w:rFonts w:ascii="仿宋" w:hAnsi="仿宋" w:eastAsia="仿宋" w:cs="仿宋"/>
                <w:spacing w:val="-4"/>
                <w:sz w:val="28"/>
                <w:szCs w:val="28"/>
              </w:rPr>
            </w:pPr>
            <w:r>
              <w:rPr>
                <w:rFonts w:ascii="仿宋" w:hAnsi="仿宋" w:eastAsia="仿宋" w:cs="仿宋"/>
                <w:spacing w:val="-4"/>
                <w:sz w:val="28"/>
                <w:szCs w:val="28"/>
              </w:rPr>
              <w:t>在保证各级报送的学生队伍基础上，进行队伍间的随机抽签组合，完成现场任务。</w:t>
            </w:r>
          </w:p>
        </w:tc>
      </w:tr>
    </w:tbl>
    <w:p w14:paraId="01A9B485">
      <w:pPr>
        <w:spacing w:before="175" w:line="222" w:lineRule="auto"/>
        <w:rPr>
          <w:rFonts w:ascii="黑体" w:hAnsi="黑体" w:eastAsia="黑体" w:cs="黑体"/>
          <w:sz w:val="28"/>
          <w:szCs w:val="28"/>
        </w:rPr>
      </w:pPr>
      <w:r>
        <w:rPr>
          <w:rFonts w:ascii="黑体" w:hAnsi="黑体" w:eastAsia="黑体" w:cs="黑体"/>
          <w:spacing w:val="-3"/>
          <w:sz w:val="28"/>
          <w:szCs w:val="28"/>
        </w:rPr>
        <w:t>五、作品创作导向</w:t>
      </w:r>
    </w:p>
    <w:p w14:paraId="747FB3AC">
      <w:pPr>
        <w:spacing w:before="152" w:line="221" w:lineRule="auto"/>
        <w:ind w:left="438"/>
        <w:outlineLvl w:val="0"/>
        <w:rPr>
          <w:rFonts w:ascii="楷体" w:hAnsi="楷体" w:eastAsia="楷体" w:cs="楷体"/>
          <w:sz w:val="31"/>
          <w:szCs w:val="31"/>
        </w:rPr>
      </w:pPr>
      <w:r>
        <w:rPr>
          <w:rFonts w:ascii="楷体" w:hAnsi="楷体" w:eastAsia="楷体" w:cs="楷体"/>
          <w:b/>
          <w:bCs/>
          <w:spacing w:val="2"/>
          <w:sz w:val="31"/>
          <w:szCs w:val="31"/>
        </w:rPr>
        <w:t>（一）思想性、科学性、规范性</w:t>
      </w:r>
    </w:p>
    <w:p w14:paraId="14ABF04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6"/>
        <w:textAlignment w:val="baseline"/>
        <w:rPr>
          <w:rFonts w:ascii="仿宋" w:hAnsi="仿宋" w:eastAsia="仿宋" w:cs="仿宋"/>
        </w:rPr>
      </w:pPr>
      <w:r>
        <w:rPr>
          <w:spacing w:val="-9"/>
        </w:rPr>
        <w:t>1.</w:t>
      </w:r>
      <w:r>
        <w:rPr>
          <w:rFonts w:ascii="仿宋" w:hAnsi="仿宋" w:eastAsia="仿宋" w:cs="仿宋"/>
          <w:spacing w:val="-9"/>
        </w:rPr>
        <w:t>内容健康向上、主题表达准确</w:t>
      </w:r>
      <w:r>
        <w:rPr>
          <w:rFonts w:hint="eastAsia" w:ascii="仿宋" w:hAnsi="仿宋" w:eastAsia="仿宋" w:cs="仿宋"/>
          <w:spacing w:val="-9"/>
          <w:lang w:eastAsia="zh-CN"/>
        </w:rPr>
        <w:t>。</w:t>
      </w:r>
      <w:r>
        <w:rPr>
          <w:spacing w:val="-1"/>
        </w:rPr>
        <w:t>2.</w:t>
      </w:r>
      <w:r>
        <w:rPr>
          <w:rFonts w:ascii="仿宋" w:hAnsi="仿宋" w:eastAsia="仿宋" w:cs="仿宋"/>
          <w:spacing w:val="-1"/>
        </w:rPr>
        <w:t>科学严谨，无常识性错误。</w:t>
      </w:r>
    </w:p>
    <w:p w14:paraId="2D9B732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rPr>
      </w:pPr>
      <w:r>
        <w:rPr>
          <w:spacing w:val="-1"/>
        </w:rPr>
        <w:t>3.</w:t>
      </w:r>
      <w:r>
        <w:rPr>
          <w:rFonts w:ascii="仿宋" w:hAnsi="仿宋" w:eastAsia="仿宋" w:cs="仿宋"/>
          <w:spacing w:val="-1"/>
        </w:rPr>
        <w:t>文字内容通顺，采用国家通用语言文字（特殊需要除外）。</w:t>
      </w:r>
    </w:p>
    <w:p w14:paraId="3A64B22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5"/>
        <w:textAlignment w:val="baseline"/>
        <w:rPr>
          <w:rFonts w:ascii="仿宋" w:hAnsi="仿宋" w:eastAsia="仿宋" w:cs="仿宋"/>
        </w:rPr>
      </w:pPr>
      <w:r>
        <w:t>4.</w:t>
      </w:r>
      <w:r>
        <w:rPr>
          <w:rFonts w:ascii="仿宋" w:hAnsi="仿宋" w:eastAsia="仿宋" w:cs="仿宋"/>
        </w:rPr>
        <w:t>非原创素材（含音乐）及内容应注明来源和出处，尊重版权，</w:t>
      </w:r>
      <w:r>
        <w:rPr>
          <w:rFonts w:ascii="仿宋" w:hAnsi="仿宋" w:eastAsia="仿宋" w:cs="仿宋"/>
          <w:spacing w:val="-3"/>
        </w:rPr>
        <w:t>符合法律要求。</w:t>
      </w:r>
    </w:p>
    <w:p w14:paraId="4CDAB5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0"/>
        <w:rPr>
          <w:rFonts w:ascii="楷体" w:hAnsi="楷体" w:eastAsia="楷体" w:cs="楷体"/>
          <w:sz w:val="31"/>
          <w:szCs w:val="31"/>
        </w:rPr>
      </w:pPr>
      <w:r>
        <w:rPr>
          <w:rFonts w:ascii="楷体" w:hAnsi="楷体" w:eastAsia="楷体" w:cs="楷体"/>
          <w:b/>
          <w:bCs/>
          <w:spacing w:val="-5"/>
          <w:sz w:val="31"/>
          <w:szCs w:val="31"/>
        </w:rPr>
        <w:t>（二）创新性</w:t>
      </w:r>
    </w:p>
    <w:p w14:paraId="277D087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6"/>
        <w:jc w:val="both"/>
        <w:textAlignment w:val="baseline"/>
        <w:rPr>
          <w:rFonts w:hint="eastAsia" w:ascii="仿宋" w:hAnsi="仿宋" w:eastAsia="仿宋" w:cs="仿宋"/>
          <w:spacing w:val="-8"/>
          <w:lang w:eastAsia="zh-CN"/>
        </w:rPr>
      </w:pPr>
      <w:r>
        <w:rPr>
          <w:spacing w:val="-8"/>
        </w:rPr>
        <w:t>1.</w:t>
      </w:r>
      <w:r>
        <w:rPr>
          <w:rFonts w:ascii="仿宋" w:hAnsi="仿宋" w:eastAsia="仿宋" w:cs="仿宋"/>
          <w:spacing w:val="-8"/>
        </w:rPr>
        <w:t>主题和表达形式新颖</w:t>
      </w:r>
      <w:r>
        <w:rPr>
          <w:rFonts w:hint="eastAsia" w:ascii="仿宋" w:hAnsi="仿宋" w:eastAsia="仿宋" w:cs="仿宋"/>
          <w:spacing w:val="-8"/>
          <w:lang w:eastAsia="zh-CN"/>
        </w:rPr>
        <w:t>。</w:t>
      </w:r>
    </w:p>
    <w:p w14:paraId="6F50477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6"/>
        <w:jc w:val="both"/>
        <w:textAlignment w:val="baseline"/>
        <w:rPr>
          <w:rFonts w:hint="eastAsia" w:ascii="仿宋" w:hAnsi="仿宋" w:eastAsia="仿宋" w:cs="仿宋"/>
          <w:lang w:eastAsia="zh-CN"/>
        </w:rPr>
      </w:pPr>
      <w:r>
        <w:rPr>
          <w:spacing w:val="-10"/>
        </w:rPr>
        <w:t>2.</w:t>
      </w:r>
      <w:r>
        <w:rPr>
          <w:rFonts w:ascii="仿宋" w:hAnsi="仿宋" w:eastAsia="仿宋" w:cs="仿宋"/>
          <w:spacing w:val="-10"/>
        </w:rPr>
        <w:t>内容创作注重原创性</w:t>
      </w:r>
      <w:r>
        <w:rPr>
          <w:rFonts w:hint="eastAsia" w:ascii="仿宋" w:hAnsi="仿宋" w:eastAsia="仿宋" w:cs="仿宋"/>
          <w:spacing w:val="-10"/>
          <w:lang w:eastAsia="zh-CN"/>
        </w:rPr>
        <w:t>。</w:t>
      </w:r>
      <w:r>
        <w:rPr>
          <w:spacing w:val="-6"/>
        </w:rPr>
        <w:t>3.</w:t>
      </w:r>
      <w:r>
        <w:rPr>
          <w:rFonts w:ascii="仿宋" w:hAnsi="仿宋" w:eastAsia="仿宋" w:cs="仿宋"/>
          <w:spacing w:val="-6"/>
        </w:rPr>
        <w:t>构思巧妙、创意独特</w:t>
      </w:r>
      <w:r>
        <w:rPr>
          <w:rFonts w:hint="eastAsia" w:ascii="仿宋" w:hAnsi="仿宋" w:eastAsia="仿宋" w:cs="仿宋"/>
          <w:spacing w:val="-6"/>
          <w:lang w:eastAsia="zh-CN"/>
        </w:rPr>
        <w:t>。</w:t>
      </w:r>
    </w:p>
    <w:p w14:paraId="40D50F9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rPr>
      </w:pPr>
      <w:r>
        <w:rPr>
          <w:spacing w:val="-1"/>
        </w:rPr>
        <w:t>4.</w:t>
      </w:r>
      <w:r>
        <w:rPr>
          <w:rFonts w:ascii="仿宋" w:hAnsi="仿宋" w:eastAsia="仿宋" w:cs="仿宋"/>
          <w:spacing w:val="-1"/>
        </w:rPr>
        <w:t>具有想象力和个性表现力。</w:t>
      </w:r>
    </w:p>
    <w:p w14:paraId="599B9F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0"/>
        <w:rPr>
          <w:rFonts w:ascii="楷体" w:hAnsi="楷体" w:eastAsia="楷体" w:cs="楷体"/>
          <w:sz w:val="31"/>
          <w:szCs w:val="31"/>
        </w:rPr>
      </w:pPr>
      <w:r>
        <w:rPr>
          <w:rFonts w:ascii="楷体" w:hAnsi="楷体" w:eastAsia="楷体" w:cs="楷体"/>
          <w:b/>
          <w:bCs/>
          <w:spacing w:val="-20"/>
          <w:sz w:val="31"/>
          <w:szCs w:val="31"/>
        </w:rPr>
        <w:t>（三）艺术性</w:t>
      </w:r>
    </w:p>
    <w:p w14:paraId="7DB40F5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6" w:firstLineChars="200"/>
        <w:textAlignment w:val="baseline"/>
        <w:rPr>
          <w:rFonts w:ascii="仿宋" w:hAnsi="仿宋" w:eastAsia="仿宋" w:cs="仿宋"/>
        </w:rPr>
      </w:pPr>
      <w:r>
        <w:rPr>
          <w:spacing w:val="-6"/>
        </w:rPr>
        <w:t>1.</w:t>
      </w:r>
      <w:r>
        <w:rPr>
          <w:rFonts w:ascii="仿宋" w:hAnsi="仿宋" w:eastAsia="仿宋" w:cs="仿宋"/>
          <w:spacing w:val="-6"/>
        </w:rPr>
        <w:t>数字绘画</w:t>
      </w:r>
    </w:p>
    <w:p w14:paraId="0BBC489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ascii="仿宋" w:hAnsi="仿宋" w:eastAsia="仿宋" w:cs="仿宋"/>
        </w:rPr>
      </w:pPr>
      <w:r>
        <w:rPr>
          <w:rFonts w:ascii="仿宋" w:hAnsi="仿宋" w:eastAsia="仿宋" w:cs="仿宋"/>
          <w:spacing w:val="-5"/>
        </w:rPr>
        <w:t>（</w:t>
      </w:r>
      <w:r>
        <w:rPr>
          <w:spacing w:val="-5"/>
        </w:rPr>
        <w:t>1</w:t>
      </w:r>
      <w:r>
        <w:rPr>
          <w:rFonts w:ascii="仿宋" w:hAnsi="仿宋" w:eastAsia="仿宋" w:cs="仿宋"/>
          <w:spacing w:val="-5"/>
        </w:rPr>
        <w:t>）反映出作者有一定的审美能力和艺术表现能力。</w:t>
      </w:r>
    </w:p>
    <w:p w14:paraId="2316EB5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textAlignment w:val="baseline"/>
        <w:rPr>
          <w:rFonts w:ascii="仿宋" w:hAnsi="仿宋" w:eastAsia="仿宋" w:cs="仿宋"/>
        </w:rPr>
      </w:pPr>
      <w:r>
        <w:rPr>
          <w:rFonts w:ascii="仿宋" w:hAnsi="仿宋" w:eastAsia="仿宋" w:cs="仿宋"/>
          <w:spacing w:val="-4"/>
        </w:rPr>
        <w:t>（</w:t>
      </w:r>
      <w:r>
        <w:rPr>
          <w:spacing w:val="-4"/>
        </w:rPr>
        <w:t>2</w:t>
      </w:r>
      <w:r>
        <w:rPr>
          <w:rFonts w:ascii="仿宋" w:hAnsi="仿宋" w:eastAsia="仿宋" w:cs="仿宋"/>
          <w:spacing w:val="-4"/>
        </w:rPr>
        <w:t>）准确运用图形、色彩等视觉表达语言，处理好画面线条、形</w:t>
      </w:r>
      <w:r>
        <w:rPr>
          <w:rFonts w:ascii="仿宋" w:hAnsi="仿宋" w:eastAsia="仿宋" w:cs="仿宋"/>
          <w:spacing w:val="2"/>
        </w:rPr>
        <w:t>状、色彩、明暗等。</w:t>
      </w:r>
    </w:p>
    <w:p w14:paraId="4F77554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ascii="仿宋" w:hAnsi="仿宋" w:eastAsia="仿宋" w:cs="仿宋"/>
        </w:rPr>
      </w:pPr>
      <w:r>
        <w:rPr>
          <w:rFonts w:ascii="仿宋" w:hAnsi="仿宋" w:eastAsia="仿宋" w:cs="仿宋"/>
          <w:spacing w:val="-5"/>
        </w:rPr>
        <w:t>（</w:t>
      </w:r>
      <w:r>
        <w:rPr>
          <w:spacing w:val="-5"/>
        </w:rPr>
        <w:t>3</w:t>
      </w:r>
      <w:r>
        <w:rPr>
          <w:rFonts w:ascii="仿宋" w:hAnsi="仿宋" w:eastAsia="仿宋" w:cs="仿宋"/>
          <w:spacing w:val="-5"/>
        </w:rPr>
        <w:t>）构图完整，画面能有效传达情感、表达意义，具有较好的视</w:t>
      </w:r>
      <w:r>
        <w:rPr>
          <w:rFonts w:ascii="仿宋" w:hAnsi="仿宋" w:eastAsia="仿宋" w:cs="仿宋"/>
          <w:spacing w:val="-2"/>
        </w:rPr>
        <w:t>觉效果，系列作品前后意思连贯。</w:t>
      </w:r>
    </w:p>
    <w:p w14:paraId="68C898F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8" w:firstLineChars="200"/>
        <w:textAlignment w:val="baseline"/>
        <w:rPr>
          <w:rFonts w:ascii="仿宋" w:hAnsi="仿宋" w:eastAsia="仿宋" w:cs="仿宋"/>
        </w:rPr>
      </w:pPr>
      <w:r>
        <w:rPr>
          <w:spacing w:val="-8"/>
        </w:rPr>
        <w:t>2.</w:t>
      </w:r>
      <w:r>
        <w:rPr>
          <w:rFonts w:ascii="仿宋" w:hAnsi="仿宋" w:eastAsia="仿宋" w:cs="仿宋"/>
          <w:spacing w:val="-8"/>
        </w:rPr>
        <w:t>电子板报</w:t>
      </w:r>
    </w:p>
    <w:p w14:paraId="4BE72FE5">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2" w:firstLineChars="200"/>
        <w:textAlignment w:val="baseline"/>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）反映出作者有一定的审美能力。</w:t>
      </w:r>
    </w:p>
    <w:p w14:paraId="1634755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rPr>
      </w:pPr>
      <w:r>
        <w:rPr>
          <w:rFonts w:ascii="仿宋" w:hAnsi="仿宋" w:eastAsia="仿宋" w:cs="仿宋"/>
        </w:rPr>
        <w:t>（</w:t>
      </w:r>
      <w:r>
        <w:t>2</w:t>
      </w:r>
      <w:r>
        <w:rPr>
          <w:rFonts w:ascii="仿宋" w:hAnsi="仿宋" w:eastAsia="仿宋" w:cs="仿宋"/>
        </w:rPr>
        <w:t>）版面设计简洁、明快，图文并茂，前后风格协调一致。</w:t>
      </w:r>
    </w:p>
    <w:p w14:paraId="4734DDE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6" w:firstLineChars="200"/>
        <w:textAlignment w:val="baseline"/>
        <w:rPr>
          <w:rFonts w:ascii="仿宋" w:hAnsi="仿宋" w:eastAsia="仿宋" w:cs="仿宋"/>
          <w:spacing w:val="-6"/>
        </w:rPr>
      </w:pPr>
      <w:r>
        <w:rPr>
          <w:rFonts w:ascii="仿宋" w:hAnsi="仿宋" w:eastAsia="仿宋" w:cs="仿宋"/>
          <w:spacing w:val="-6"/>
        </w:rPr>
        <w:t>（</w:t>
      </w:r>
      <w:r>
        <w:rPr>
          <w:spacing w:val="-6"/>
        </w:rPr>
        <w:t>3</w:t>
      </w:r>
      <w:r>
        <w:rPr>
          <w:rFonts w:ascii="仿宋" w:hAnsi="仿宋" w:eastAsia="仿宋" w:cs="仿宋"/>
          <w:spacing w:val="-6"/>
        </w:rPr>
        <w:t>）报头及版面的设计突出主题</w:t>
      </w:r>
    </w:p>
    <w:p w14:paraId="4BA526F9">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ascii="仿宋" w:hAnsi="仿宋" w:eastAsia="仿宋" w:cs="仿宋"/>
        </w:rPr>
      </w:pPr>
      <w:r>
        <w:rPr>
          <w:spacing w:val="-1"/>
        </w:rPr>
        <w:t>3.</w:t>
      </w:r>
      <w:r>
        <w:rPr>
          <w:rFonts w:ascii="仿宋" w:hAnsi="仿宋" w:eastAsia="仿宋" w:cs="仿宋"/>
          <w:spacing w:val="-1"/>
        </w:rPr>
        <w:t>视觉传达设计（海报设计）</w:t>
      </w:r>
    </w:p>
    <w:p w14:paraId="4C2B777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ascii="仿宋" w:hAnsi="仿宋" w:eastAsia="仿宋" w:cs="仿宋"/>
        </w:rPr>
      </w:pPr>
      <w:r>
        <w:rPr>
          <w:rFonts w:ascii="仿宋" w:hAnsi="仿宋" w:eastAsia="仿宋" w:cs="仿宋"/>
          <w:spacing w:val="-5"/>
        </w:rPr>
        <w:t>（</w:t>
      </w:r>
      <w:r>
        <w:rPr>
          <w:spacing w:val="-5"/>
        </w:rPr>
        <w:t>1</w:t>
      </w:r>
      <w:r>
        <w:rPr>
          <w:rFonts w:ascii="仿宋" w:hAnsi="仿宋" w:eastAsia="仿宋" w:cs="仿宋"/>
          <w:spacing w:val="-5"/>
        </w:rPr>
        <w:t>）反映出作者具有一定的审美能力和设计能力。</w:t>
      </w:r>
    </w:p>
    <w:p w14:paraId="550202E8">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0" w:firstLine="548" w:firstLineChars="200"/>
        <w:textAlignment w:val="baseline"/>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）设计主题鲜明、创意新颖、构思简洁，具</w:t>
      </w:r>
      <w:r>
        <w:rPr>
          <w:rFonts w:ascii="仿宋" w:hAnsi="仿宋" w:eastAsia="仿宋" w:cs="仿宋"/>
          <w:spacing w:val="-4"/>
        </w:rPr>
        <w:t>有较强的视觉冲击</w:t>
      </w:r>
      <w:r>
        <w:rPr>
          <w:rFonts w:ascii="仿宋" w:hAnsi="仿宋" w:eastAsia="仿宋" w:cs="仿宋"/>
          <w:spacing w:val="-8"/>
        </w:rPr>
        <w:t>力。</w:t>
      </w:r>
    </w:p>
    <w:p w14:paraId="0179778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textAlignment w:val="baseline"/>
        <w:rPr>
          <w:rFonts w:ascii="仿宋" w:hAnsi="仿宋" w:eastAsia="仿宋" w:cs="仿宋"/>
        </w:rPr>
      </w:pPr>
      <w:r>
        <w:rPr>
          <w:rFonts w:ascii="仿宋" w:hAnsi="仿宋" w:eastAsia="仿宋" w:cs="仿宋"/>
          <w:spacing w:val="-4"/>
        </w:rPr>
        <w:t>（</w:t>
      </w:r>
      <w:r>
        <w:rPr>
          <w:spacing w:val="-4"/>
        </w:rPr>
        <w:t>3</w:t>
      </w:r>
      <w:r>
        <w:rPr>
          <w:rFonts w:ascii="仿宋" w:hAnsi="仿宋" w:eastAsia="仿宋" w:cs="仿宋"/>
          <w:spacing w:val="-4"/>
        </w:rPr>
        <w:t>）作品突出原创性，能清晰、有效地传达社会文化价值</w:t>
      </w:r>
      <w:r>
        <w:rPr>
          <w:spacing w:val="-1"/>
        </w:rPr>
        <w:t>4.3D</w:t>
      </w:r>
      <w:r>
        <w:rPr>
          <w:rFonts w:ascii="仿宋" w:hAnsi="仿宋" w:eastAsia="仿宋" w:cs="仿宋"/>
          <w:spacing w:val="-1"/>
        </w:rPr>
        <w:t>创意设计</w:t>
      </w:r>
    </w:p>
    <w:p w14:paraId="2F20890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2" w:firstLineChars="200"/>
        <w:textAlignment w:val="baseline"/>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）主题鲜明，创意表现充分。</w:t>
      </w:r>
    </w:p>
    <w:p w14:paraId="34304C2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rPr>
      </w:pPr>
      <w:r>
        <w:rPr>
          <w:rFonts w:ascii="仿宋" w:hAnsi="仿宋" w:eastAsia="仿宋" w:cs="仿宋"/>
        </w:rPr>
        <w:t>（</w:t>
      </w:r>
      <w:r>
        <w:t>2</w:t>
      </w:r>
      <w:r>
        <w:rPr>
          <w:rFonts w:ascii="仿宋" w:hAnsi="仿宋" w:eastAsia="仿宋" w:cs="仿宋"/>
        </w:rPr>
        <w:t>）造型独特，局部呈现精细。</w:t>
      </w:r>
    </w:p>
    <w:p w14:paraId="1CB99BE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textAlignment w:val="baseline"/>
        <w:rPr>
          <w:rFonts w:ascii="仿宋" w:hAnsi="仿宋" w:eastAsia="仿宋" w:cs="仿宋"/>
        </w:rPr>
      </w:pPr>
      <w:r>
        <w:rPr>
          <w:rFonts w:ascii="仿宋" w:hAnsi="仿宋" w:eastAsia="仿宋" w:cs="仿宋"/>
          <w:spacing w:val="-2"/>
        </w:rPr>
        <w:t>（</w:t>
      </w:r>
      <w:r>
        <w:rPr>
          <w:spacing w:val="-2"/>
        </w:rPr>
        <w:t>3</w:t>
      </w:r>
      <w:r>
        <w:rPr>
          <w:rFonts w:ascii="仿宋" w:hAnsi="仿宋" w:eastAsia="仿宋" w:cs="仿宋"/>
          <w:spacing w:val="-2"/>
        </w:rPr>
        <w:t>）具有一定设计感，整体渲染效果美观。</w:t>
      </w:r>
    </w:p>
    <w:p w14:paraId="44DCABD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ascii="仿宋" w:hAnsi="仿宋" w:eastAsia="仿宋" w:cs="仿宋"/>
        </w:rPr>
      </w:pPr>
      <w:r>
        <w:rPr>
          <w:rFonts w:ascii="仿宋" w:hAnsi="仿宋" w:eastAsia="仿宋" w:cs="仿宋"/>
          <w:spacing w:val="-5"/>
        </w:rPr>
        <w:t>（</w:t>
      </w:r>
      <w:r>
        <w:rPr>
          <w:spacing w:val="-5"/>
        </w:rPr>
        <w:t>4</w:t>
      </w:r>
      <w:r>
        <w:rPr>
          <w:rFonts w:ascii="仿宋" w:hAnsi="仿宋" w:eastAsia="仿宋" w:cs="仿宋"/>
          <w:spacing w:val="-5"/>
        </w:rPr>
        <w:t>）演示内容详细、清晰。</w:t>
      </w:r>
      <w:r>
        <w:rPr>
          <w:spacing w:val="-3"/>
        </w:rPr>
        <w:t>5.</w:t>
      </w:r>
      <w:r>
        <w:rPr>
          <w:rFonts w:ascii="仿宋" w:hAnsi="仿宋" w:eastAsia="仿宋" w:cs="仿宋"/>
          <w:spacing w:val="-3"/>
        </w:rPr>
        <w:t>微电影</w:t>
      </w:r>
    </w:p>
    <w:p w14:paraId="140BE22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2" w:firstLineChars="200"/>
        <w:textAlignment w:val="baseline"/>
        <w:rPr>
          <w:rFonts w:ascii="仿宋" w:hAnsi="仿宋" w:eastAsia="仿宋" w:cs="仿宋"/>
          <w:spacing w:val="-2"/>
        </w:rPr>
      </w:pPr>
      <w:r>
        <w:rPr>
          <w:rFonts w:ascii="仿宋" w:hAnsi="仿宋" w:eastAsia="仿宋" w:cs="仿宋"/>
          <w:spacing w:val="-7"/>
        </w:rPr>
        <w:t>（</w:t>
      </w:r>
      <w:r>
        <w:rPr>
          <w:spacing w:val="-7"/>
        </w:rPr>
        <w:t>1</w:t>
      </w:r>
      <w:r>
        <w:rPr>
          <w:rFonts w:ascii="仿宋" w:hAnsi="仿宋" w:eastAsia="仿宋" w:cs="仿宋"/>
          <w:spacing w:val="-7"/>
        </w:rPr>
        <w:t>）能运用图形、色彩、空间、动作、音乐、音效等元素，正确</w:t>
      </w:r>
      <w:r>
        <w:rPr>
          <w:rFonts w:ascii="仿宋" w:hAnsi="仿宋" w:eastAsia="仿宋" w:cs="仿宋"/>
          <w:spacing w:val="-4"/>
        </w:rPr>
        <w:t>使用视听语言来表达思想、情感或故事内容，具有一定的审美情趣和</w:t>
      </w:r>
      <w:r>
        <w:rPr>
          <w:rFonts w:ascii="仿宋" w:hAnsi="仿宋" w:eastAsia="仿宋" w:cs="仿宋"/>
          <w:spacing w:val="-2"/>
        </w:rPr>
        <w:t>故事情节。</w:t>
      </w:r>
    </w:p>
    <w:p w14:paraId="0B6212D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）角色形象有特点，人物关系清晰，场景符</w:t>
      </w:r>
      <w:r>
        <w:rPr>
          <w:rFonts w:ascii="仿宋" w:hAnsi="仿宋" w:eastAsia="仿宋" w:cs="仿宋"/>
          <w:spacing w:val="-4"/>
        </w:rPr>
        <w:t>合情节的需要，画</w:t>
      </w:r>
      <w:r>
        <w:rPr>
          <w:rFonts w:ascii="仿宋" w:hAnsi="仿宋" w:eastAsia="仿宋" w:cs="仿宋"/>
          <w:spacing w:val="-3"/>
        </w:rPr>
        <w:t>面美观、色彩和谐。</w:t>
      </w:r>
    </w:p>
    <w:p w14:paraId="1AF7D9C5">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textAlignment w:val="baseline"/>
        <w:rPr>
          <w:rFonts w:ascii="仿宋" w:hAnsi="仿宋" w:eastAsia="仿宋" w:cs="仿宋"/>
        </w:rPr>
      </w:pPr>
      <w:r>
        <w:rPr>
          <w:rFonts w:ascii="仿宋" w:hAnsi="仿宋" w:eastAsia="仿宋" w:cs="仿宋"/>
          <w:spacing w:val="-2"/>
        </w:rPr>
        <w:t>（</w:t>
      </w:r>
      <w:r>
        <w:rPr>
          <w:spacing w:val="-2"/>
        </w:rPr>
        <w:t>3</w:t>
      </w:r>
      <w:r>
        <w:rPr>
          <w:rFonts w:ascii="仿宋" w:hAnsi="仿宋" w:eastAsia="仿宋" w:cs="仿宋"/>
          <w:spacing w:val="-2"/>
        </w:rPr>
        <w:t>）配音配乐得当，整体风格统一，具有艺术感染力。</w:t>
      </w:r>
    </w:p>
    <w:p w14:paraId="10923F8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rPr>
          <w:rFonts w:ascii="仿宋" w:hAnsi="仿宋" w:eastAsia="仿宋" w:cs="仿宋"/>
        </w:rPr>
      </w:pPr>
      <w:r>
        <w:rPr>
          <w:rFonts w:ascii="仿宋" w:hAnsi="仿宋" w:eastAsia="仿宋" w:cs="仿宋"/>
          <w:spacing w:val="-3"/>
        </w:rPr>
        <w:t>（</w:t>
      </w:r>
      <w:r>
        <w:rPr>
          <w:spacing w:val="-3"/>
        </w:rPr>
        <w:t>4</w:t>
      </w:r>
      <w:r>
        <w:rPr>
          <w:rFonts w:ascii="仿宋" w:hAnsi="仿宋" w:eastAsia="仿宋" w:cs="仿宋"/>
          <w:spacing w:val="-3"/>
        </w:rPr>
        <w:t>）字幕简明清晰，表达准确，布局合理，呈</w:t>
      </w:r>
      <w:r>
        <w:rPr>
          <w:rFonts w:ascii="仿宋" w:hAnsi="仿宋" w:eastAsia="仿宋" w:cs="仿宋"/>
          <w:spacing w:val="-4"/>
        </w:rPr>
        <w:t>现效果风格与作品</w:t>
      </w:r>
      <w:r>
        <w:rPr>
          <w:rFonts w:ascii="仿宋" w:hAnsi="仿宋" w:eastAsia="仿宋" w:cs="仿宋"/>
          <w:spacing w:val="-15"/>
        </w:rPr>
        <w:t>匹配。</w:t>
      </w:r>
    </w:p>
    <w:p w14:paraId="2582E48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ascii="仿宋" w:hAnsi="仿宋" w:eastAsia="仿宋" w:cs="仿宋"/>
        </w:rPr>
      </w:pPr>
      <w:r>
        <w:rPr>
          <w:rFonts w:ascii="仿宋" w:hAnsi="仿宋" w:eastAsia="仿宋" w:cs="仿宋"/>
          <w:spacing w:val="-5"/>
        </w:rPr>
        <w:t>（</w:t>
      </w:r>
      <w:r>
        <w:rPr>
          <w:spacing w:val="-5"/>
        </w:rPr>
        <w:t>5</w:t>
      </w:r>
      <w:r>
        <w:rPr>
          <w:rFonts w:ascii="仿宋" w:hAnsi="仿宋" w:eastAsia="仿宋" w:cs="仿宋"/>
          <w:spacing w:val="-5"/>
        </w:rPr>
        <w:t>）内容具体充实，叙事流畅精炼，故事情节完整有层次，表达</w:t>
      </w:r>
      <w:r>
        <w:rPr>
          <w:rFonts w:ascii="仿宋" w:hAnsi="仿宋" w:eastAsia="仿宋" w:cs="仿宋"/>
          <w:spacing w:val="-1"/>
        </w:rPr>
        <w:t>连贯，富有情趣，体现时代精神。</w:t>
      </w:r>
    </w:p>
    <w:p w14:paraId="43B6FB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0" w:firstLineChars="200"/>
        <w:textAlignment w:val="baseline"/>
        <w:outlineLvl w:val="0"/>
        <w:rPr>
          <w:rFonts w:ascii="楷体" w:hAnsi="楷体" w:eastAsia="楷体" w:cs="楷体"/>
          <w:sz w:val="31"/>
          <w:szCs w:val="31"/>
        </w:rPr>
      </w:pPr>
      <w:r>
        <w:rPr>
          <w:rFonts w:ascii="楷体" w:hAnsi="楷体" w:eastAsia="楷体" w:cs="楷体"/>
          <w:b/>
          <w:bCs/>
          <w:spacing w:val="-8"/>
          <w:sz w:val="31"/>
          <w:szCs w:val="31"/>
        </w:rPr>
        <w:t>（四）技术性</w:t>
      </w:r>
    </w:p>
    <w:p w14:paraId="1A10736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6" w:firstLineChars="200"/>
        <w:textAlignment w:val="baseline"/>
        <w:rPr>
          <w:rFonts w:ascii="仿宋" w:hAnsi="仿宋" w:eastAsia="仿宋" w:cs="仿宋"/>
        </w:rPr>
      </w:pPr>
      <w:r>
        <w:rPr>
          <w:spacing w:val="-6"/>
        </w:rPr>
        <w:t>1.</w:t>
      </w:r>
      <w:r>
        <w:rPr>
          <w:rFonts w:ascii="仿宋" w:hAnsi="仿宋" w:eastAsia="仿宋" w:cs="仿宋"/>
          <w:spacing w:val="-6"/>
        </w:rPr>
        <w:t>数字绘画</w:t>
      </w:r>
    </w:p>
    <w:p w14:paraId="0B4AC33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2" w:firstLineChars="200"/>
        <w:textAlignment w:val="baseline"/>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）选用制作软件和表现技巧恰当。</w:t>
      </w:r>
    </w:p>
    <w:p w14:paraId="4E0405C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rPr>
      </w:pPr>
      <w:r>
        <w:rPr>
          <w:rFonts w:ascii="仿宋" w:hAnsi="仿宋" w:eastAsia="仿宋" w:cs="仿宋"/>
        </w:rPr>
        <w:t>（</w:t>
      </w:r>
      <w:r>
        <w:t>2</w:t>
      </w:r>
      <w:r>
        <w:rPr>
          <w:rFonts w:ascii="仿宋" w:hAnsi="仿宋" w:eastAsia="仿宋" w:cs="仿宋"/>
        </w:rPr>
        <w:t>）技术运用准确、适当、简洁。</w:t>
      </w:r>
    </w:p>
    <w:p w14:paraId="6615CAB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8" w:firstLineChars="200"/>
        <w:textAlignment w:val="baseline"/>
        <w:rPr>
          <w:rFonts w:ascii="仿宋" w:hAnsi="仿宋" w:eastAsia="仿宋" w:cs="仿宋"/>
        </w:rPr>
      </w:pPr>
      <w:r>
        <w:rPr>
          <w:rFonts w:ascii="仿宋" w:hAnsi="仿宋" w:eastAsia="仿宋" w:cs="仿宋"/>
          <w:spacing w:val="-8"/>
        </w:rPr>
        <w:t>（</w:t>
      </w:r>
      <w:r>
        <w:rPr>
          <w:spacing w:val="-8"/>
        </w:rPr>
        <w:t>3</w:t>
      </w:r>
      <w:r>
        <w:rPr>
          <w:rFonts w:ascii="仿宋" w:hAnsi="仿宋" w:eastAsia="仿宋" w:cs="仿宋"/>
          <w:spacing w:val="-8"/>
        </w:rPr>
        <w:t>）视觉效果良好、清晰</w:t>
      </w:r>
      <w:r>
        <w:rPr>
          <w:rFonts w:hint="eastAsia" w:ascii="仿宋" w:hAnsi="仿宋" w:eastAsia="仿宋" w:cs="仿宋"/>
          <w:spacing w:val="-8"/>
          <w:lang w:eastAsia="zh-CN"/>
        </w:rPr>
        <w:t>。</w:t>
      </w:r>
      <w:r>
        <w:rPr>
          <w:spacing w:val="-8"/>
        </w:rPr>
        <w:t>2.</w:t>
      </w:r>
      <w:r>
        <w:rPr>
          <w:rFonts w:ascii="仿宋" w:hAnsi="仿宋" w:eastAsia="仿宋" w:cs="仿宋"/>
          <w:spacing w:val="-8"/>
        </w:rPr>
        <w:t>电子板报</w:t>
      </w:r>
    </w:p>
    <w:p w14:paraId="057C1A5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2" w:firstLineChars="200"/>
        <w:textAlignment w:val="baseline"/>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）选用制作软件和表现技巧恰当。</w:t>
      </w:r>
    </w:p>
    <w:p w14:paraId="5896146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rPr>
      </w:pPr>
      <w:r>
        <w:rPr>
          <w:rFonts w:ascii="仿宋" w:hAnsi="仿宋" w:eastAsia="仿宋" w:cs="仿宋"/>
        </w:rPr>
        <w:t>（</w:t>
      </w:r>
      <w:r>
        <w:t>2</w:t>
      </w:r>
      <w:r>
        <w:rPr>
          <w:rFonts w:ascii="仿宋" w:hAnsi="仿宋" w:eastAsia="仿宋" w:cs="仿宋"/>
        </w:rPr>
        <w:t>）技术运用准确、适当、便于阅读。</w:t>
      </w:r>
    </w:p>
    <w:p w14:paraId="3ED99C1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6" w:firstLineChars="200"/>
        <w:textAlignment w:val="baseline"/>
        <w:rPr>
          <w:rFonts w:ascii="仿宋" w:hAnsi="仿宋" w:eastAsia="仿宋" w:cs="仿宋"/>
        </w:rPr>
      </w:pPr>
      <w:r>
        <w:rPr>
          <w:rFonts w:ascii="仿宋" w:hAnsi="仿宋" w:eastAsia="仿宋" w:cs="仿宋"/>
          <w:spacing w:val="-6"/>
        </w:rPr>
        <w:t>（</w:t>
      </w:r>
      <w:r>
        <w:rPr>
          <w:spacing w:val="-6"/>
        </w:rPr>
        <w:t>3</w:t>
      </w:r>
      <w:r>
        <w:rPr>
          <w:rFonts w:ascii="仿宋" w:hAnsi="仿宋" w:eastAsia="仿宋" w:cs="仿宋"/>
          <w:spacing w:val="-6"/>
        </w:rPr>
        <w:t>）结构清晰，导航和链接无误</w:t>
      </w:r>
      <w:r>
        <w:rPr>
          <w:rFonts w:hint="eastAsia" w:ascii="仿宋" w:hAnsi="仿宋" w:eastAsia="仿宋" w:cs="仿宋"/>
          <w:spacing w:val="-6"/>
          <w:lang w:eastAsia="zh-CN"/>
        </w:rPr>
        <w:t>。</w:t>
      </w:r>
      <w:r>
        <w:rPr>
          <w:spacing w:val="-1"/>
        </w:rPr>
        <w:t>3.</w:t>
      </w:r>
      <w:r>
        <w:rPr>
          <w:rFonts w:ascii="仿宋" w:hAnsi="仿宋" w:eastAsia="仿宋" w:cs="仿宋"/>
          <w:spacing w:val="-1"/>
        </w:rPr>
        <w:t>视觉传达设计（海报设计）</w:t>
      </w:r>
    </w:p>
    <w:p w14:paraId="6E2739C1">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ascii="仿宋" w:hAnsi="仿宋" w:eastAsia="仿宋" w:cs="仿宋"/>
        </w:rPr>
      </w:pPr>
      <w:r>
        <w:rPr>
          <w:rFonts w:ascii="仿宋" w:hAnsi="仿宋" w:eastAsia="仿宋" w:cs="仿宋"/>
          <w:spacing w:val="-5"/>
        </w:rPr>
        <w:t>（</w:t>
      </w:r>
      <w:r>
        <w:rPr>
          <w:spacing w:val="-5"/>
        </w:rPr>
        <w:t>1</w:t>
      </w:r>
      <w:r>
        <w:rPr>
          <w:rFonts w:ascii="仿宋" w:hAnsi="仿宋" w:eastAsia="仿宋" w:cs="仿宋"/>
          <w:spacing w:val="-5"/>
        </w:rPr>
        <w:t>）选用软件适当、设计要素全面、作品符合规范。</w:t>
      </w:r>
    </w:p>
    <w:p w14:paraId="072FA09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ascii="仿宋" w:hAnsi="仿宋" w:eastAsia="仿宋" w:cs="仿宋"/>
        </w:rPr>
      </w:pPr>
      <w:r>
        <w:rPr>
          <w:rFonts w:ascii="仿宋" w:hAnsi="仿宋" w:eastAsia="仿宋" w:cs="仿宋"/>
          <w:spacing w:val="-1"/>
        </w:rPr>
        <w:t>（</w:t>
      </w:r>
      <w:r>
        <w:rPr>
          <w:spacing w:val="-1"/>
        </w:rPr>
        <w:t>2</w:t>
      </w:r>
      <w:r>
        <w:rPr>
          <w:rFonts w:ascii="仿宋" w:hAnsi="仿宋" w:eastAsia="仿宋" w:cs="仿宋"/>
          <w:spacing w:val="-1"/>
        </w:rPr>
        <w:t>）技术运用准确、表现技巧恰当。</w:t>
      </w:r>
    </w:p>
    <w:p w14:paraId="288147D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8" w:firstLineChars="200"/>
        <w:textAlignment w:val="baseline"/>
        <w:rPr>
          <w:rFonts w:ascii="仿宋" w:hAnsi="仿宋" w:eastAsia="仿宋" w:cs="仿宋"/>
        </w:rPr>
      </w:pPr>
      <w:r>
        <w:rPr>
          <w:rFonts w:ascii="仿宋" w:hAnsi="仿宋" w:eastAsia="仿宋" w:cs="仿宋"/>
          <w:spacing w:val="-8"/>
        </w:rPr>
        <w:t>（</w:t>
      </w:r>
      <w:r>
        <w:rPr>
          <w:spacing w:val="-8"/>
        </w:rPr>
        <w:t>3</w:t>
      </w:r>
      <w:r>
        <w:rPr>
          <w:rFonts w:ascii="仿宋" w:hAnsi="仿宋" w:eastAsia="仿宋" w:cs="仿宋"/>
          <w:spacing w:val="-8"/>
        </w:rPr>
        <w:t>）视觉效果良好、清晰</w:t>
      </w:r>
      <w:r>
        <w:rPr>
          <w:spacing w:val="-1"/>
        </w:rPr>
        <w:t>4.3D</w:t>
      </w:r>
      <w:r>
        <w:rPr>
          <w:rFonts w:ascii="仿宋" w:hAnsi="仿宋" w:eastAsia="仿宋" w:cs="仿宋"/>
          <w:spacing w:val="-1"/>
        </w:rPr>
        <w:t>创意设计</w:t>
      </w:r>
    </w:p>
    <w:p w14:paraId="0BD8791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8" w:firstLineChars="200"/>
        <w:textAlignment w:val="baseline"/>
        <w:rPr>
          <w:rFonts w:ascii="仿宋" w:hAnsi="仿宋" w:eastAsia="仿宋" w:cs="仿宋"/>
        </w:rPr>
      </w:pPr>
      <w:r>
        <w:rPr>
          <w:rFonts w:ascii="仿宋" w:hAnsi="仿宋" w:eastAsia="仿宋" w:cs="仿宋"/>
          <w:spacing w:val="-8"/>
        </w:rPr>
        <w:t>（</w:t>
      </w:r>
      <w:r>
        <w:rPr>
          <w:spacing w:val="-8"/>
        </w:rPr>
        <w:t>1</w:t>
      </w:r>
      <w:r>
        <w:rPr>
          <w:rFonts w:ascii="仿宋" w:hAnsi="仿宋" w:eastAsia="仿宋" w:cs="仿宋"/>
          <w:spacing w:val="-8"/>
        </w:rPr>
        <w:t>）作品装配结构设计合理。</w:t>
      </w:r>
    </w:p>
    <w:p w14:paraId="181C5A1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rPr>
      </w:pPr>
      <w:r>
        <w:rPr>
          <w:rFonts w:ascii="仿宋" w:hAnsi="仿宋" w:eastAsia="仿宋" w:cs="仿宋"/>
        </w:rPr>
        <w:t>（</w:t>
      </w:r>
      <w:r>
        <w:t>2</w:t>
      </w:r>
      <w:r>
        <w:rPr>
          <w:rFonts w:ascii="仿宋" w:hAnsi="仿宋" w:eastAsia="仿宋" w:cs="仿宋"/>
        </w:rPr>
        <w:t>）各零件逻辑关系正确。</w:t>
      </w:r>
    </w:p>
    <w:p w14:paraId="1FC0C32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textAlignment w:val="baseline"/>
        <w:rPr>
          <w:rFonts w:ascii="仿宋" w:hAnsi="仿宋" w:eastAsia="仿宋" w:cs="仿宋"/>
        </w:rPr>
      </w:pPr>
      <w:r>
        <w:rPr>
          <w:rFonts w:ascii="仿宋" w:hAnsi="仿宋" w:eastAsia="仿宋" w:cs="仿宋"/>
          <w:spacing w:val="-2"/>
        </w:rPr>
        <w:t>（</w:t>
      </w:r>
      <w:r>
        <w:rPr>
          <w:spacing w:val="-2"/>
        </w:rPr>
        <w:t>3</w:t>
      </w:r>
      <w:r>
        <w:rPr>
          <w:rFonts w:ascii="仿宋" w:hAnsi="仿宋" w:eastAsia="仿宋" w:cs="仿宋"/>
          <w:spacing w:val="-2"/>
        </w:rPr>
        <w:t>）设计说明文档内容详实、条理清晰。</w:t>
      </w:r>
    </w:p>
    <w:p w14:paraId="220C6B1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ascii="仿宋" w:hAnsi="仿宋" w:eastAsia="仿宋" w:cs="仿宋"/>
          <w:spacing w:val="-3"/>
        </w:rPr>
      </w:pPr>
      <w:r>
        <w:rPr>
          <w:rFonts w:ascii="仿宋" w:hAnsi="仿宋" w:eastAsia="仿宋" w:cs="仿宋"/>
          <w:spacing w:val="-5"/>
        </w:rPr>
        <w:t>（</w:t>
      </w:r>
      <w:r>
        <w:rPr>
          <w:spacing w:val="-5"/>
        </w:rPr>
        <w:t>4</w:t>
      </w:r>
      <w:r>
        <w:rPr>
          <w:rFonts w:ascii="仿宋" w:hAnsi="仿宋" w:eastAsia="仿宋" w:cs="仿宋"/>
          <w:spacing w:val="-5"/>
        </w:rPr>
        <w:t>）设计符合工艺要求。</w:t>
      </w:r>
      <w:r>
        <w:rPr>
          <w:spacing w:val="-3"/>
        </w:rPr>
        <w:t>5.</w:t>
      </w:r>
      <w:r>
        <w:rPr>
          <w:rFonts w:ascii="仿宋" w:hAnsi="仿宋" w:eastAsia="仿宋" w:cs="仿宋"/>
          <w:spacing w:val="-3"/>
        </w:rPr>
        <w:t>微电影</w:t>
      </w:r>
    </w:p>
    <w:p w14:paraId="0ADD2CF1">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textAlignment w:val="baseline"/>
        <w:rPr>
          <w:rFonts w:ascii="仿宋" w:hAnsi="仿宋" w:eastAsia="仿宋" w:cs="仿宋"/>
        </w:rPr>
      </w:pPr>
      <w:r>
        <w:rPr>
          <w:rFonts w:ascii="仿宋" w:hAnsi="仿宋" w:eastAsia="仿宋" w:cs="仿宋"/>
          <w:spacing w:val="-4"/>
        </w:rPr>
        <w:t>（</w:t>
      </w:r>
      <w:r>
        <w:rPr>
          <w:spacing w:val="-4"/>
        </w:rPr>
        <w:t>1</w:t>
      </w:r>
      <w:r>
        <w:rPr>
          <w:rFonts w:ascii="仿宋" w:hAnsi="仿宋" w:eastAsia="仿宋" w:cs="仿宋"/>
          <w:spacing w:val="-4"/>
        </w:rPr>
        <w:t>）场面调度正确、镜头与声音运用得当</w:t>
      </w:r>
      <w:r>
        <w:rPr>
          <w:rFonts w:ascii="仿宋" w:hAnsi="仿宋" w:eastAsia="仿宋" w:cs="仿宋"/>
          <w:spacing w:val="-5"/>
        </w:rPr>
        <w:t>，剪辑流畅。</w:t>
      </w:r>
    </w:p>
    <w:p w14:paraId="55D0AE4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rPr>
      </w:pPr>
      <w:r>
        <w:rPr>
          <w:rFonts w:ascii="仿宋" w:hAnsi="仿宋" w:eastAsia="仿宋" w:cs="仿宋"/>
        </w:rPr>
        <w:t>（</w:t>
      </w:r>
      <w:r>
        <w:t>2</w:t>
      </w:r>
      <w:r>
        <w:rPr>
          <w:rFonts w:ascii="仿宋" w:hAnsi="仿宋" w:eastAsia="仿宋" w:cs="仿宋"/>
        </w:rPr>
        <w:t>）制作和表现技巧恰当，制作完整。</w:t>
      </w:r>
    </w:p>
    <w:p w14:paraId="60C1E2B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rPr>
          <w:rFonts w:ascii="仿宋" w:hAnsi="仿宋" w:eastAsia="仿宋" w:cs="仿宋"/>
        </w:rPr>
      </w:pPr>
      <w:r>
        <w:rPr>
          <w:rFonts w:ascii="仿宋" w:hAnsi="仿宋" w:eastAsia="仿宋" w:cs="仿宋"/>
          <w:spacing w:val="-3"/>
        </w:rPr>
        <w:t>（</w:t>
      </w:r>
      <w:r>
        <w:rPr>
          <w:spacing w:val="-3"/>
        </w:rPr>
        <w:t>3</w:t>
      </w:r>
      <w:r>
        <w:rPr>
          <w:rFonts w:ascii="仿宋" w:hAnsi="仿宋" w:eastAsia="仿宋" w:cs="仿宋"/>
          <w:spacing w:val="-3"/>
        </w:rPr>
        <w:t>）技术运用准确、适当、简洁。</w:t>
      </w:r>
    </w:p>
    <w:p w14:paraId="200F9FA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rPr>
      </w:pPr>
      <w:r>
        <w:rPr>
          <w:rFonts w:ascii="仿宋" w:hAnsi="仿宋" w:eastAsia="仿宋" w:cs="仿宋"/>
        </w:rPr>
        <w:t>（</w:t>
      </w:r>
      <w:r>
        <w:t>4</w:t>
      </w:r>
      <w:r>
        <w:rPr>
          <w:rFonts w:ascii="仿宋" w:hAnsi="仿宋" w:eastAsia="仿宋" w:cs="仿宋"/>
        </w:rPr>
        <w:t>）声画同步，播放清晰流畅，视听效果好。</w:t>
      </w:r>
    </w:p>
    <w:p w14:paraId="0B50742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rPr>
          <w:rFonts w:ascii="仿宋" w:hAnsi="仿宋" w:eastAsia="仿宋" w:cs="仿宋"/>
          <w:snapToGrid w:val="0"/>
          <w:color w:val="000000"/>
          <w:spacing w:val="-3"/>
          <w:kern w:val="0"/>
          <w:sz w:val="28"/>
          <w:szCs w:val="28"/>
          <w:lang w:val="en-US" w:eastAsia="en-US" w:bidi="ar-SA"/>
        </w:rPr>
        <w:sectPr>
          <w:footerReference r:id="rId7" w:type="default"/>
          <w:pgSz w:w="11906" w:h="16839"/>
          <w:pgMar w:top="1431" w:right="1758" w:bottom="1163" w:left="1785" w:header="0" w:footer="1001" w:gutter="0"/>
          <w:cols w:space="720" w:num="1"/>
        </w:sectPr>
      </w:pPr>
      <w:r>
        <w:rPr>
          <w:rFonts w:ascii="仿宋" w:hAnsi="仿宋" w:eastAsia="仿宋" w:cs="仿宋"/>
          <w:snapToGrid w:val="0"/>
          <w:color w:val="000000"/>
          <w:spacing w:val="-3"/>
          <w:kern w:val="0"/>
          <w:sz w:val="28"/>
          <w:szCs w:val="28"/>
          <w:lang w:val="en-US" w:eastAsia="en-US" w:bidi="ar-SA"/>
        </w:rPr>
        <w:t>（5）字幕速度控制适中，与画面、配音同步，保持情节的连贯性。</w:t>
      </w:r>
    </w:p>
    <w:p w14:paraId="05938693">
      <w:pPr>
        <w:spacing w:before="183" w:line="219" w:lineRule="auto"/>
        <w:ind w:left="46"/>
        <w:rPr>
          <w:rFonts w:ascii="Arial"/>
          <w:sz w:val="21"/>
        </w:rPr>
      </w:pPr>
      <w:r>
        <w:rPr>
          <w:rFonts w:ascii="宋体" w:hAnsi="宋体" w:eastAsia="宋体" w:cs="宋体"/>
          <w:spacing w:val="-10"/>
          <w:sz w:val="28"/>
          <w:szCs w:val="28"/>
        </w:rPr>
        <w:t>附件</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p>
    <w:p w14:paraId="09C6CC58">
      <w:pPr>
        <w:pStyle w:val="2"/>
        <w:spacing w:before="150" w:line="253" w:lineRule="auto"/>
        <w:ind w:left="3379" w:right="1855" w:hanging="1545"/>
        <w:rPr>
          <w:rFonts w:hint="eastAsia" w:eastAsia="微软雅黑"/>
          <w:lang w:eastAsia="zh-CN"/>
        </w:rPr>
      </w:pPr>
      <w:r>
        <w:rPr>
          <w:rFonts w:ascii="微软雅黑" w:hAnsi="微软雅黑" w:eastAsia="微软雅黑" w:cs="微软雅黑"/>
          <w:spacing w:val="9"/>
          <w:sz w:val="35"/>
          <w:szCs w:val="35"/>
        </w:rPr>
        <w:t>计算思维类活动任务说明</w:t>
      </w:r>
    </w:p>
    <w:p w14:paraId="6DD77945">
      <w:pPr>
        <w:spacing w:line="258" w:lineRule="auto"/>
        <w:rPr>
          <w:rFonts w:ascii="Arial"/>
          <w:sz w:val="21"/>
        </w:rPr>
      </w:pPr>
    </w:p>
    <w:p w14:paraId="44F6FD0F">
      <w:pPr>
        <w:spacing w:line="259" w:lineRule="auto"/>
        <w:rPr>
          <w:rFonts w:ascii="Arial"/>
          <w:sz w:val="21"/>
        </w:rPr>
      </w:pPr>
    </w:p>
    <w:p w14:paraId="7F42F7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rPr>
          <w:rFonts w:ascii="黑体" w:hAnsi="黑体" w:eastAsia="黑体" w:cs="黑体"/>
          <w:sz w:val="28"/>
          <w:szCs w:val="28"/>
        </w:rPr>
      </w:pPr>
      <w:r>
        <w:rPr>
          <w:rFonts w:ascii="黑体" w:hAnsi="黑体" w:eastAsia="黑体" w:cs="黑体"/>
          <w:spacing w:val="-3"/>
          <w:sz w:val="28"/>
          <w:szCs w:val="28"/>
        </w:rPr>
        <w:t>一、任务描述</w:t>
      </w:r>
    </w:p>
    <w:p w14:paraId="74BB44A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jc w:val="both"/>
        <w:textAlignment w:val="baseline"/>
      </w:pPr>
      <w:r>
        <w:rPr>
          <w:rFonts w:hint="eastAsia" w:ascii="仿宋" w:hAnsi="仿宋" w:eastAsia="仿宋" w:cs="仿宋"/>
          <w:spacing w:val="-4"/>
        </w:rPr>
        <w:t>指南中小学、初中、高中（含中职）所有项目的任务主题要求将于活动现场任务书中公布。</w:t>
      </w:r>
    </w:p>
    <w:p w14:paraId="69F39F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rPr>
          <w:rFonts w:ascii="黑体" w:hAnsi="黑体" w:eastAsia="黑体" w:cs="黑体"/>
          <w:sz w:val="28"/>
          <w:szCs w:val="28"/>
        </w:rPr>
      </w:pPr>
      <w:r>
        <w:rPr>
          <w:rFonts w:ascii="黑体" w:hAnsi="黑体" w:eastAsia="黑体" w:cs="黑体"/>
          <w:spacing w:val="-3"/>
          <w:sz w:val="28"/>
          <w:szCs w:val="28"/>
        </w:rPr>
        <w:t>二、器材准备</w:t>
      </w:r>
    </w:p>
    <w:p w14:paraId="428858A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pPr>
      <w:r>
        <w:rPr>
          <w:rFonts w:hint="eastAsia" w:ascii="仿宋" w:hAnsi="仿宋" w:eastAsia="仿宋" w:cs="仿宋"/>
          <w:spacing w:val="-1"/>
        </w:rPr>
        <w:t>携带笔记本电脑等创作设备，提前安装好所需软件。</w:t>
      </w:r>
    </w:p>
    <w:p w14:paraId="5E4379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textAlignment w:val="baseline"/>
        <w:rPr>
          <w:rFonts w:ascii="黑体" w:hAnsi="黑体" w:eastAsia="黑体" w:cs="黑体"/>
          <w:sz w:val="28"/>
          <w:szCs w:val="28"/>
        </w:rPr>
      </w:pPr>
      <w:r>
        <w:rPr>
          <w:rFonts w:ascii="黑体" w:hAnsi="黑体" w:eastAsia="黑体" w:cs="黑体"/>
          <w:spacing w:val="-2"/>
          <w:sz w:val="28"/>
          <w:szCs w:val="28"/>
        </w:rPr>
        <w:t>三、现场提交内容</w:t>
      </w:r>
    </w:p>
    <w:p w14:paraId="135B9D3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hint="eastAsia" w:ascii="仿宋" w:hAnsi="仿宋" w:eastAsia="仿宋" w:cs="仿宋"/>
        </w:rPr>
      </w:pPr>
      <w:r>
        <w:rPr>
          <w:rFonts w:hint="eastAsia" w:ascii="仿宋" w:hAnsi="仿宋" w:eastAsia="仿宋" w:cs="仿宋"/>
          <w:spacing w:val="-1"/>
        </w:rPr>
        <w:t>1.软件作品（源代码、源文件、可执行文</w:t>
      </w:r>
      <w:r>
        <w:rPr>
          <w:rFonts w:hint="eastAsia" w:ascii="仿宋" w:hAnsi="仿宋" w:eastAsia="仿宋" w:cs="仿宋"/>
          <w:spacing w:val="-2"/>
        </w:rPr>
        <w:t>件或应用程序等</w:t>
      </w:r>
      <w:r>
        <w:rPr>
          <w:rFonts w:hint="eastAsia" w:ascii="仿宋" w:hAnsi="仿宋" w:eastAsia="仿宋" w:cs="仿宋"/>
          <w:spacing w:val="-67"/>
          <w:w w:val="85"/>
        </w:rPr>
        <w:t>）</w:t>
      </w:r>
      <w:r>
        <w:rPr>
          <w:rFonts w:hint="eastAsia" w:ascii="仿宋" w:hAnsi="仿宋" w:eastAsia="仿宋" w:cs="仿宋"/>
          <w:spacing w:val="-1"/>
        </w:rPr>
        <w:t>2.软件设计相关文档；</w:t>
      </w:r>
    </w:p>
    <w:p w14:paraId="5762125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hint="eastAsia" w:ascii="仿宋" w:hAnsi="仿宋" w:eastAsia="仿宋" w:cs="仿宋"/>
        </w:rPr>
      </w:pPr>
      <w:r>
        <w:rPr>
          <w:rFonts w:hint="eastAsia" w:ascii="仿宋" w:hAnsi="仿宋" w:eastAsia="仿宋" w:cs="仿宋"/>
          <w:spacing w:val="-1"/>
        </w:rPr>
        <w:t>3.软件安装部署、账号信息等使用文档；</w:t>
      </w:r>
    </w:p>
    <w:p w14:paraId="155C1A4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hint="eastAsia" w:ascii="仿宋" w:hAnsi="仿宋" w:eastAsia="仿宋" w:cs="仿宋"/>
        </w:rPr>
      </w:pPr>
      <w:r>
        <w:rPr>
          <w:rFonts w:hint="eastAsia" w:ascii="仿宋" w:hAnsi="仿宋" w:eastAsia="仿宋" w:cs="仿宋"/>
          <w:spacing w:val="-1"/>
        </w:rPr>
        <w:t>4.功能演示视频，文件不超过300MB，时长不超过5分钟。</w:t>
      </w:r>
    </w:p>
    <w:p w14:paraId="09E2063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textAlignment w:val="baseline"/>
        <w:rPr>
          <w:rFonts w:hint="eastAsia" w:ascii="仿宋" w:hAnsi="仿宋" w:eastAsia="仿宋" w:cs="仿宋"/>
        </w:rPr>
      </w:pPr>
      <w:r>
        <w:rPr>
          <w:rFonts w:hint="eastAsia" w:ascii="仿宋" w:hAnsi="仿宋" w:eastAsia="仿宋" w:cs="仿宋"/>
          <w:spacing w:val="-4"/>
        </w:rPr>
        <w:t>运行在单台计算机的软件需编译成可执行程序，原则上应配有相</w:t>
      </w:r>
      <w:r>
        <w:rPr>
          <w:rFonts w:hint="eastAsia" w:ascii="仿宋" w:hAnsi="仿宋" w:eastAsia="仿宋" w:cs="仿宋"/>
          <w:spacing w:val="-2"/>
        </w:rPr>
        <w:t>应的安装和卸载程序。面向互联网的应用服务需提供部署所需程</w:t>
      </w:r>
      <w:r>
        <w:rPr>
          <w:rFonts w:hint="eastAsia" w:ascii="仿宋" w:hAnsi="仿宋" w:eastAsia="仿宋" w:cs="仿宋"/>
          <w:spacing w:val="-3"/>
        </w:rPr>
        <w:t>序、</w:t>
      </w:r>
      <w:r>
        <w:rPr>
          <w:rFonts w:hint="eastAsia" w:ascii="仿宋" w:hAnsi="仿宋" w:eastAsia="仿宋" w:cs="仿宋"/>
          <w:spacing w:val="-4"/>
        </w:rPr>
        <w:t>部署环境和部署指南，可考虑提供作品部署后的虚拟机镜像。智能手</w:t>
      </w:r>
      <w:r>
        <w:rPr>
          <w:rFonts w:hint="eastAsia" w:ascii="仿宋" w:hAnsi="仿宋" w:eastAsia="仿宋" w:cs="仿宋"/>
          <w:spacing w:val="2"/>
        </w:rPr>
        <w:t>机或平板电脑的</w:t>
      </w:r>
      <w:r>
        <w:rPr>
          <w:rFonts w:hint="eastAsia" w:ascii="仿宋" w:hAnsi="仿宋" w:eastAsia="仿宋" w:cs="仿宋"/>
        </w:rPr>
        <w:t>APP</w:t>
      </w:r>
      <w:r>
        <w:rPr>
          <w:rFonts w:hint="eastAsia" w:ascii="仿宋" w:hAnsi="仿宋" w:eastAsia="仿宋" w:cs="仿宋"/>
          <w:spacing w:val="2"/>
        </w:rPr>
        <w:t>应用需编译发行为可安装程序，明确注明作品</w:t>
      </w:r>
      <w:r>
        <w:rPr>
          <w:rFonts w:hint="eastAsia" w:ascii="仿宋" w:hAnsi="仿宋" w:eastAsia="仿宋" w:cs="仿宋"/>
          <w:spacing w:val="-4"/>
        </w:rPr>
        <w:t>所需要的系统环境和硬件需求。具有人工智能特性的智能应用应提供数据集、模型和训练过程视频演示，建议发布为智能服务接口等以便</w:t>
      </w:r>
      <w:r>
        <w:rPr>
          <w:rFonts w:hint="eastAsia" w:ascii="仿宋" w:hAnsi="仿宋" w:eastAsia="仿宋" w:cs="仿宋"/>
          <w:spacing w:val="-3"/>
        </w:rPr>
        <w:t>于测试。</w:t>
      </w:r>
    </w:p>
    <w:p w14:paraId="04D6408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hint="eastAsia" w:ascii="仿宋" w:hAnsi="仿宋" w:eastAsia="仿宋" w:cs="仿宋"/>
        </w:rPr>
      </w:pPr>
      <w:r>
        <w:rPr>
          <w:rFonts w:hint="eastAsia" w:ascii="仿宋" w:hAnsi="仿宋" w:eastAsia="仿宋" w:cs="仿宋"/>
          <w:spacing w:val="-1"/>
        </w:rPr>
        <w:t>其他要求请按照现场活动发布的任务书完成。</w:t>
      </w:r>
    </w:p>
    <w:p w14:paraId="3EDB27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textAlignment w:val="baseline"/>
        <w:rPr>
          <w:rFonts w:ascii="黑体" w:hAnsi="黑体" w:eastAsia="黑体" w:cs="黑体"/>
          <w:sz w:val="28"/>
          <w:szCs w:val="28"/>
        </w:rPr>
      </w:pPr>
      <w:r>
        <w:rPr>
          <w:rFonts w:ascii="黑体" w:hAnsi="黑体" w:eastAsia="黑体" w:cs="黑体"/>
          <w:spacing w:val="-4"/>
          <w:sz w:val="28"/>
          <w:szCs w:val="28"/>
        </w:rPr>
        <w:t>四、现场分组说明</w:t>
      </w:r>
    </w:p>
    <w:p w14:paraId="15CE8B4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textAlignment w:val="baseline"/>
        <w:rPr>
          <w:rFonts w:hint="eastAsia" w:ascii="仿宋" w:hAnsi="仿宋" w:eastAsia="仿宋" w:cs="仿宋"/>
        </w:rPr>
      </w:pPr>
      <w:r>
        <w:rPr>
          <w:rFonts w:hint="eastAsia" w:ascii="仿宋" w:hAnsi="仿宋" w:eastAsia="仿宋" w:cs="仿宋"/>
          <w:spacing w:val="-2"/>
        </w:rPr>
        <w:t>以各级报送的学生队伍名单为准，不再进行现场分组。</w:t>
      </w:r>
    </w:p>
    <w:p w14:paraId="3EA307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rPr>
        <w:sectPr>
          <w:pgSz w:w="11906" w:h="16839"/>
          <w:pgMar w:top="1431" w:right="1758" w:bottom="1163" w:left="1785" w:header="0" w:footer="1001" w:gutter="0"/>
          <w:cols w:space="720" w:num="1"/>
        </w:sectPr>
      </w:pPr>
    </w:p>
    <w:p w14:paraId="438A7D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rPr>
          <w:rFonts w:ascii="黑体" w:hAnsi="黑体" w:eastAsia="黑体" w:cs="黑体"/>
          <w:sz w:val="28"/>
          <w:szCs w:val="28"/>
        </w:rPr>
      </w:pPr>
      <w:r>
        <w:rPr>
          <w:rFonts w:ascii="黑体" w:hAnsi="黑体" w:eastAsia="黑体" w:cs="黑体"/>
          <w:spacing w:val="-3"/>
          <w:sz w:val="28"/>
          <w:szCs w:val="28"/>
        </w:rPr>
        <w:t>五、作品创作导向</w:t>
      </w:r>
    </w:p>
    <w:p w14:paraId="2926D3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4" w:firstLineChars="200"/>
        <w:textAlignment w:val="baseline"/>
        <w:outlineLvl w:val="0"/>
        <w:rPr>
          <w:rFonts w:ascii="楷体" w:hAnsi="楷体" w:eastAsia="楷体" w:cs="楷体"/>
          <w:sz w:val="28"/>
          <w:szCs w:val="28"/>
        </w:rPr>
      </w:pPr>
      <w:r>
        <w:rPr>
          <w:rFonts w:ascii="楷体" w:hAnsi="楷体" w:eastAsia="楷体" w:cs="楷体"/>
          <w:b/>
          <w:bCs/>
          <w:spacing w:val="-2"/>
          <w:sz w:val="28"/>
          <w:szCs w:val="28"/>
        </w:rPr>
        <w:t>（一）思想性、科学性、规范性</w:t>
      </w:r>
    </w:p>
    <w:p w14:paraId="7085787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6" w:firstLineChars="200"/>
        <w:textAlignment w:val="baseline"/>
        <w:rPr>
          <w:rFonts w:hint="eastAsia" w:ascii="仿宋" w:hAnsi="仿宋" w:eastAsia="仿宋" w:cs="仿宋"/>
        </w:rPr>
      </w:pPr>
      <w:r>
        <w:rPr>
          <w:rFonts w:hint="eastAsia" w:ascii="仿宋" w:hAnsi="仿宋" w:eastAsia="仿宋" w:cs="仿宋"/>
          <w:spacing w:val="-6"/>
        </w:rPr>
        <w:t>1.紧扣主题要求，符合场景特性，内容健康向上。</w:t>
      </w:r>
      <w:r>
        <w:rPr>
          <w:rFonts w:hint="eastAsia" w:ascii="仿宋" w:hAnsi="仿宋" w:eastAsia="仿宋" w:cs="仿宋"/>
          <w:spacing w:val="-1"/>
        </w:rPr>
        <w:t>2.科学严谨，无常识性错误。</w:t>
      </w:r>
    </w:p>
    <w:p w14:paraId="3D656DA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hint="eastAsia" w:ascii="仿宋" w:hAnsi="仿宋" w:eastAsia="仿宋" w:cs="仿宋"/>
        </w:rPr>
      </w:pPr>
      <w:r>
        <w:rPr>
          <w:rFonts w:hint="eastAsia" w:ascii="仿宋" w:hAnsi="仿宋" w:eastAsia="仿宋" w:cs="仿宋"/>
          <w:spacing w:val="-5"/>
        </w:rPr>
        <w:t>3.文字内容通顺，采用国家通用语言文字（特殊需要除外）。</w:t>
      </w:r>
    </w:p>
    <w:p w14:paraId="2452AEC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rPr>
          <w:rFonts w:hint="eastAsia" w:ascii="仿宋" w:hAnsi="仿宋" w:eastAsia="仿宋" w:cs="仿宋"/>
        </w:rPr>
      </w:pPr>
      <w:r>
        <w:rPr>
          <w:rFonts w:hint="eastAsia" w:ascii="仿宋" w:hAnsi="仿宋" w:eastAsia="仿宋" w:cs="仿宋"/>
          <w:spacing w:val="-3"/>
        </w:rPr>
        <w:t>4.非原创素材（含音乐）及内容应注明来源和出处，尊重版权，符合法律要求。</w:t>
      </w:r>
    </w:p>
    <w:p w14:paraId="232AD82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jc w:val="both"/>
        <w:textAlignment w:val="baseline"/>
        <w:rPr>
          <w:rFonts w:hint="eastAsia" w:ascii="仿宋" w:hAnsi="仿宋" w:eastAsia="仿宋" w:cs="仿宋"/>
        </w:rPr>
      </w:pPr>
      <w:r>
        <w:rPr>
          <w:rFonts w:hint="eastAsia" w:ascii="仿宋" w:hAnsi="仿宋" w:eastAsia="仿宋" w:cs="仿宋"/>
          <w:spacing w:val="-3"/>
        </w:rPr>
        <w:t>5.引用文献时，应遵循时效性、相关性、代表性、可靠性和客观</w:t>
      </w:r>
      <w:r>
        <w:rPr>
          <w:rFonts w:hint="eastAsia" w:ascii="仿宋" w:hAnsi="仿宋" w:eastAsia="仿宋" w:cs="仿宋"/>
          <w:spacing w:val="-4"/>
        </w:rPr>
        <w:t>性的原则，须确保所引用的信息准确无误，并详尽地提供所有必要的参考信息。</w:t>
      </w:r>
    </w:p>
    <w:p w14:paraId="3D4DB3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4" w:firstLineChars="200"/>
        <w:textAlignment w:val="baseline"/>
        <w:outlineLvl w:val="0"/>
        <w:rPr>
          <w:rFonts w:ascii="楷体" w:hAnsi="楷体" w:eastAsia="楷体" w:cs="楷体"/>
          <w:sz w:val="28"/>
          <w:szCs w:val="28"/>
        </w:rPr>
      </w:pPr>
      <w:r>
        <w:rPr>
          <w:rFonts w:ascii="楷体" w:hAnsi="楷体" w:eastAsia="楷体" w:cs="楷体"/>
          <w:b/>
          <w:bCs/>
          <w:spacing w:val="-2"/>
          <w:sz w:val="28"/>
          <w:szCs w:val="28"/>
        </w:rPr>
        <w:t>（二）创新性</w:t>
      </w:r>
    </w:p>
    <w:p w14:paraId="2948D71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6" w:firstLineChars="200"/>
        <w:jc w:val="both"/>
        <w:textAlignment w:val="baseline"/>
        <w:rPr>
          <w:rFonts w:hint="eastAsia" w:ascii="仿宋" w:hAnsi="仿宋" w:eastAsia="仿宋" w:cs="仿宋"/>
          <w:lang w:eastAsia="zh-CN"/>
        </w:rPr>
      </w:pPr>
      <w:r>
        <w:rPr>
          <w:rFonts w:hint="eastAsia" w:ascii="仿宋" w:hAnsi="仿宋" w:eastAsia="仿宋" w:cs="仿宋"/>
          <w:spacing w:val="-6"/>
        </w:rPr>
        <w:t>1.主题切合实际，表达方式恰当。</w:t>
      </w:r>
      <w:r>
        <w:rPr>
          <w:rFonts w:hint="eastAsia" w:ascii="仿宋" w:hAnsi="仿宋" w:eastAsia="仿宋" w:cs="仿宋"/>
          <w:spacing w:val="-4"/>
        </w:rPr>
        <w:t>2.软件构思独特，设计创意巧妙</w:t>
      </w:r>
      <w:r>
        <w:rPr>
          <w:rFonts w:hint="eastAsia" w:ascii="仿宋" w:hAnsi="仿宋" w:eastAsia="仿宋" w:cs="仿宋"/>
          <w:spacing w:val="-4"/>
          <w:lang w:eastAsia="zh-CN"/>
        </w:rPr>
        <w:t>。</w:t>
      </w:r>
      <w:r>
        <w:rPr>
          <w:rFonts w:hint="eastAsia" w:ascii="仿宋" w:hAnsi="仿宋" w:eastAsia="仿宋" w:cs="仿宋"/>
          <w:spacing w:val="-4"/>
        </w:rPr>
        <w:t>3.注重自主开发，功能切实可用</w:t>
      </w:r>
      <w:r>
        <w:rPr>
          <w:rFonts w:hint="eastAsia" w:ascii="仿宋" w:hAnsi="仿宋" w:eastAsia="仿宋" w:cs="仿宋"/>
          <w:spacing w:val="-4"/>
          <w:lang w:eastAsia="zh-CN"/>
        </w:rPr>
        <w:t>。</w:t>
      </w:r>
    </w:p>
    <w:p w14:paraId="1D7C48C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hint="eastAsia" w:eastAsia="仿宋"/>
          <w:lang w:eastAsia="zh-CN"/>
        </w:rPr>
      </w:pPr>
      <w:r>
        <w:rPr>
          <w:rFonts w:hint="eastAsia" w:ascii="仿宋" w:hAnsi="仿宋" w:eastAsia="仿宋" w:cs="仿宋"/>
          <w:spacing w:val="-5"/>
        </w:rPr>
        <w:t>4.具有想象力及个性表现力。5.恰当应用人工智能等技术</w:t>
      </w:r>
      <w:r>
        <w:rPr>
          <w:rFonts w:hint="eastAsia" w:ascii="仿宋" w:hAnsi="仿宋" w:eastAsia="仿宋" w:cs="仿宋"/>
          <w:spacing w:val="-5"/>
          <w:lang w:eastAsia="zh-CN"/>
        </w:rPr>
        <w:t>。</w:t>
      </w:r>
    </w:p>
    <w:p w14:paraId="1090D6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14" w:firstLineChars="200"/>
        <w:textAlignment w:val="baseline"/>
        <w:outlineLvl w:val="0"/>
        <w:rPr>
          <w:rFonts w:ascii="楷体" w:hAnsi="楷体" w:eastAsia="楷体" w:cs="楷体"/>
          <w:sz w:val="28"/>
          <w:szCs w:val="28"/>
        </w:rPr>
      </w:pPr>
      <w:r>
        <w:rPr>
          <w:rFonts w:ascii="楷体" w:hAnsi="楷体" w:eastAsia="楷体" w:cs="楷体"/>
          <w:b/>
          <w:bCs/>
          <w:spacing w:val="-12"/>
          <w:sz w:val="28"/>
          <w:szCs w:val="28"/>
        </w:rPr>
        <w:t>（三）艺术性</w:t>
      </w:r>
    </w:p>
    <w:p w14:paraId="5A767CB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textAlignment w:val="baseline"/>
        <w:rPr>
          <w:rFonts w:hint="eastAsia" w:ascii="仿宋" w:hAnsi="仿宋" w:eastAsia="仿宋" w:cs="仿宋"/>
        </w:rPr>
      </w:pPr>
      <w:r>
        <w:rPr>
          <w:rFonts w:hint="eastAsia" w:ascii="仿宋" w:hAnsi="仿宋" w:eastAsia="仿宋" w:cs="仿宋"/>
          <w:spacing w:val="-4"/>
        </w:rPr>
        <w:t>1.命名恰当，含义表述准确，与功能符合度高</w:t>
      </w:r>
      <w:r>
        <w:rPr>
          <w:rFonts w:hint="eastAsia" w:ascii="仿宋" w:hAnsi="仿宋" w:eastAsia="仿宋" w:cs="仿宋"/>
          <w:spacing w:val="-4"/>
          <w:lang w:eastAsia="zh-CN"/>
        </w:rPr>
        <w:t>。</w:t>
      </w:r>
      <w:r>
        <w:rPr>
          <w:rFonts w:hint="eastAsia" w:ascii="仿宋" w:hAnsi="仿宋" w:eastAsia="仿宋" w:cs="仿宋"/>
          <w:spacing w:val="-1"/>
        </w:rPr>
        <w:t>2.界面美观，设计风格和主题一致。</w:t>
      </w:r>
    </w:p>
    <w:p w14:paraId="02534FA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hint="eastAsia" w:ascii="仿宋" w:hAnsi="仿宋" w:eastAsia="仿宋" w:cs="仿宋"/>
        </w:rPr>
      </w:pPr>
      <w:r>
        <w:rPr>
          <w:rFonts w:hint="eastAsia" w:ascii="仿宋" w:hAnsi="仿宋" w:eastAsia="仿宋" w:cs="仿宋"/>
          <w:spacing w:val="-1"/>
        </w:rPr>
        <w:t>3.功能布局合理，用户体验好。</w:t>
      </w:r>
    </w:p>
    <w:p w14:paraId="62DED3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6" w:firstLineChars="200"/>
        <w:textAlignment w:val="baseline"/>
        <w:outlineLvl w:val="0"/>
        <w:rPr>
          <w:rFonts w:ascii="楷体" w:hAnsi="楷体" w:eastAsia="楷体" w:cs="楷体"/>
          <w:sz w:val="28"/>
          <w:szCs w:val="28"/>
        </w:rPr>
      </w:pPr>
      <w:r>
        <w:rPr>
          <w:rFonts w:ascii="楷体" w:hAnsi="楷体" w:eastAsia="楷体" w:cs="楷体"/>
          <w:b/>
          <w:bCs/>
          <w:spacing w:val="-14"/>
          <w:sz w:val="28"/>
          <w:szCs w:val="28"/>
        </w:rPr>
        <w:t>（四）技术性</w:t>
      </w:r>
    </w:p>
    <w:p w14:paraId="494F7F8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textAlignment w:val="baseline"/>
        <w:rPr>
          <w:rFonts w:hint="eastAsia" w:ascii="仿宋" w:hAnsi="仿宋" w:eastAsia="仿宋" w:cs="仿宋"/>
        </w:rPr>
      </w:pPr>
      <w:r>
        <w:rPr>
          <w:rFonts w:hint="eastAsia" w:ascii="仿宋" w:hAnsi="仿宋" w:eastAsia="仿宋" w:cs="仿宋"/>
          <w:spacing w:val="-4"/>
        </w:rPr>
        <w:t>1.软件架构完整，体系设计清晰，技术路线合理</w:t>
      </w:r>
      <w:r>
        <w:rPr>
          <w:rFonts w:hint="eastAsia" w:ascii="仿宋" w:hAnsi="仿宋" w:eastAsia="仿宋" w:cs="仿宋"/>
          <w:spacing w:val="-4"/>
          <w:lang w:eastAsia="zh-CN"/>
        </w:rPr>
        <w:t>。</w:t>
      </w:r>
      <w:r>
        <w:rPr>
          <w:rFonts w:hint="eastAsia" w:ascii="仿宋" w:hAnsi="仿宋" w:eastAsia="仿宋" w:cs="仿宋"/>
          <w:spacing w:val="-1"/>
        </w:rPr>
        <w:t>2.程序逻辑严谨，代码算法准确。</w:t>
      </w:r>
    </w:p>
    <w:p w14:paraId="2C3D243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hint="eastAsia" w:ascii="仿宋" w:hAnsi="仿宋" w:eastAsia="仿宋" w:cs="仿宋"/>
          <w:spacing w:val="-1"/>
        </w:rPr>
      </w:pPr>
      <w:r>
        <w:rPr>
          <w:rFonts w:hint="eastAsia" w:ascii="仿宋" w:hAnsi="仿宋" w:eastAsia="仿宋" w:cs="仿宋"/>
          <w:spacing w:val="-1"/>
        </w:rPr>
        <w:t>3.功能完整，运行稳定可靠。</w:t>
      </w:r>
    </w:p>
    <w:p w14:paraId="7DCBC0F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hint="eastAsia" w:ascii="仿宋" w:hAnsi="仿宋" w:eastAsia="仿宋" w:cs="仿宋"/>
        </w:rPr>
      </w:pPr>
      <w:r>
        <w:rPr>
          <w:rFonts w:hint="eastAsia" w:ascii="仿宋" w:hAnsi="仿宋" w:eastAsia="仿宋" w:cs="仿宋"/>
          <w:spacing w:val="-1"/>
        </w:rPr>
        <w:t>4.部署安装简便，升级维护灵活。</w:t>
      </w:r>
    </w:p>
    <w:p w14:paraId="25465AB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rPr>
          <w:rFonts w:hint="eastAsia" w:ascii="仿宋" w:hAnsi="仿宋" w:eastAsia="仿宋" w:cs="仿宋"/>
        </w:rPr>
      </w:pPr>
      <w:r>
        <w:rPr>
          <w:rFonts w:hint="eastAsia" w:ascii="仿宋" w:hAnsi="仿宋" w:eastAsia="仿宋" w:cs="仿宋"/>
          <w:spacing w:val="-1"/>
        </w:rPr>
        <w:t>5.成熟度高，实现设计预期，完整解决问题。</w:t>
      </w:r>
    </w:p>
    <w:p w14:paraId="77ADCDF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textAlignment w:val="baseline"/>
        <w:rPr>
          <w:rFonts w:hint="eastAsia" w:ascii="仿宋" w:hAnsi="仿宋" w:eastAsia="仿宋" w:cs="仿宋"/>
          <w:spacing w:val="-11"/>
          <w:sz w:val="28"/>
          <w:szCs w:val="28"/>
          <w:lang w:eastAsia="zh-CN"/>
        </w:rPr>
        <w:sectPr>
          <w:footerReference r:id="rId8" w:type="default"/>
          <w:pgSz w:w="11906" w:h="16839"/>
          <w:pgMar w:top="1431" w:right="1724" w:bottom="1163" w:left="1785" w:header="0" w:footer="1001" w:gutter="0"/>
          <w:cols w:space="720" w:num="1"/>
        </w:sectPr>
      </w:pPr>
      <w:r>
        <w:rPr>
          <w:rFonts w:hint="eastAsia" w:ascii="仿宋" w:hAnsi="仿宋" w:eastAsia="仿宋" w:cs="仿宋"/>
          <w:spacing w:val="-5"/>
        </w:rPr>
        <w:t>6.兼容性好，适配主流环境</w:t>
      </w:r>
      <w:r>
        <w:rPr>
          <w:rFonts w:hint="eastAsia" w:ascii="仿宋" w:hAnsi="仿宋" w:eastAsia="仿宋" w:cs="仿宋"/>
          <w:spacing w:val="-5"/>
          <w:lang w:eastAsia="zh-CN"/>
        </w:rPr>
        <w:t>。</w:t>
      </w:r>
      <w:r>
        <w:rPr>
          <w:rFonts w:hint="eastAsia" w:ascii="仿宋" w:hAnsi="仿宋" w:eastAsia="仿宋" w:cs="仿宋"/>
          <w:spacing w:val="-1"/>
        </w:rPr>
        <w:t>7.具有一定的技术探索性</w:t>
      </w:r>
      <w:r>
        <w:rPr>
          <w:rFonts w:hint="eastAsia" w:ascii="仿宋" w:hAnsi="仿宋" w:eastAsia="仿宋" w:cs="仿宋"/>
          <w:spacing w:val="-1"/>
          <w:lang w:eastAsia="zh-CN"/>
        </w:rPr>
        <w:t>。</w:t>
      </w:r>
    </w:p>
    <w:p w14:paraId="3DCAB040">
      <w:pPr>
        <w:rPr>
          <w:rFonts w:hint="eastAsia" w:ascii="Times New Roman" w:hAnsi="Times New Roman" w:eastAsia="黑体" w:cs="Times New Roman"/>
          <w:sz w:val="32"/>
          <w:szCs w:val="32"/>
          <w:lang w:val="en-US" w:eastAsia="zh-CN"/>
        </w:rPr>
      </w:pPr>
    </w:p>
    <w:p w14:paraId="2CAFA13B">
      <w:pPr>
        <w:rPr>
          <w:rFonts w:hint="eastAsia"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14:paraId="36D4B067">
      <w:pPr>
        <w:jc w:val="center"/>
        <w:rPr>
          <w:rFonts w:hint="eastAsia" w:ascii="微软雅黑" w:hAnsi="微软雅黑" w:eastAsia="微软雅黑" w:cs="微软雅黑"/>
          <w:snapToGrid w:val="0"/>
          <w:color w:val="000000"/>
          <w:spacing w:val="9"/>
          <w:kern w:val="0"/>
          <w:sz w:val="35"/>
          <w:szCs w:val="35"/>
          <w:lang w:val="en-US" w:eastAsia="en-US" w:bidi="ar-SA"/>
        </w:rPr>
      </w:pPr>
    </w:p>
    <w:p w14:paraId="3A1B9C20">
      <w:pPr>
        <w:jc w:val="center"/>
        <w:rPr>
          <w:rFonts w:ascii="方正小标宋简体" w:hAnsi="仿宋" w:eastAsia="方正小标宋简体"/>
          <w:b/>
          <w:bCs/>
          <w:color w:val="000000"/>
          <w:sz w:val="44"/>
          <w:szCs w:val="44"/>
        </w:rPr>
      </w:pPr>
      <w:r>
        <w:rPr>
          <w:rFonts w:hint="eastAsia" w:ascii="微软雅黑" w:hAnsi="微软雅黑" w:eastAsia="微软雅黑" w:cs="微软雅黑"/>
          <w:snapToGrid w:val="0"/>
          <w:color w:val="000000"/>
          <w:spacing w:val="9"/>
          <w:kern w:val="0"/>
          <w:sz w:val="35"/>
          <w:szCs w:val="35"/>
          <w:lang w:val="en-US" w:eastAsia="en-US" w:bidi="ar-SA"/>
        </w:rPr>
        <w:t>创意编程（专项）免费课程内容简介</w:t>
      </w:r>
    </w:p>
    <w:p w14:paraId="741BE88F">
      <w:pPr>
        <w:widowControl/>
        <w:spacing w:before="240" w:line="560" w:lineRule="exact"/>
        <w:jc w:val="left"/>
        <w:rPr>
          <w:rFonts w:ascii="仿宋" w:hAnsi="仿宋" w:eastAsia="仿宋" w:cs="黑体"/>
          <w:b/>
          <w:bCs/>
          <w:spacing w:val="-10"/>
          <w:sz w:val="32"/>
          <w:szCs w:val="32"/>
        </w:rPr>
      </w:pPr>
      <w:r>
        <w:rPr>
          <w:rFonts w:ascii="仿宋" w:hAnsi="仿宋" w:eastAsia="仿宋" w:cs="黑体"/>
          <w:b/>
          <w:bCs/>
          <w:spacing w:val="-10"/>
          <w:sz w:val="32"/>
          <w:szCs w:val="32"/>
        </w:rPr>
        <w:t>一</w:t>
      </w:r>
      <w:r>
        <w:rPr>
          <w:rFonts w:hint="eastAsia" w:ascii="仿宋" w:hAnsi="仿宋" w:eastAsia="仿宋" w:cs="黑体"/>
          <w:b/>
          <w:bCs/>
          <w:spacing w:val="-10"/>
          <w:sz w:val="32"/>
          <w:szCs w:val="32"/>
        </w:rPr>
        <w:t>、参与对象</w:t>
      </w:r>
    </w:p>
    <w:p w14:paraId="1BB00C44">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lang w:eastAsia="zh-CN"/>
        </w:rPr>
        <w:t>全区</w:t>
      </w:r>
      <w:r>
        <w:rPr>
          <w:rFonts w:ascii="仿宋" w:hAnsi="仿宋" w:eastAsia="仿宋"/>
          <w:sz w:val="32"/>
          <w:szCs w:val="32"/>
        </w:rPr>
        <w:t>1-6年级学生</w:t>
      </w:r>
    </w:p>
    <w:p w14:paraId="3FEF8CDC">
      <w:pPr>
        <w:widowControl/>
        <w:spacing w:before="240" w:line="560" w:lineRule="exact"/>
        <w:jc w:val="left"/>
        <w:rPr>
          <w:rFonts w:ascii="仿宋" w:hAnsi="仿宋" w:eastAsia="仿宋"/>
          <w:sz w:val="32"/>
          <w:szCs w:val="32"/>
        </w:rPr>
      </w:pPr>
      <w:r>
        <w:rPr>
          <w:rFonts w:ascii="仿宋" w:hAnsi="仿宋" w:eastAsia="仿宋" w:cs="黑体"/>
          <w:b/>
          <w:bCs/>
          <w:spacing w:val="-10"/>
          <w:sz w:val="32"/>
          <w:szCs w:val="32"/>
        </w:rPr>
        <w:t>二</w:t>
      </w:r>
      <w:r>
        <w:rPr>
          <w:rFonts w:hint="eastAsia" w:ascii="仿宋" w:hAnsi="仿宋" w:eastAsia="仿宋" w:cs="黑体"/>
          <w:b/>
          <w:bCs/>
          <w:spacing w:val="-10"/>
          <w:sz w:val="32"/>
          <w:szCs w:val="32"/>
        </w:rPr>
        <w:t>、</w:t>
      </w:r>
      <w:r>
        <w:rPr>
          <w:rFonts w:ascii="仿宋" w:hAnsi="仿宋" w:eastAsia="仿宋" w:cs="黑体"/>
          <w:b/>
          <w:bCs/>
          <w:spacing w:val="-10"/>
          <w:sz w:val="32"/>
          <w:szCs w:val="32"/>
        </w:rPr>
        <w:t>课程</w:t>
      </w:r>
      <w:r>
        <w:rPr>
          <w:rFonts w:hint="eastAsia" w:ascii="仿宋" w:hAnsi="仿宋" w:eastAsia="仿宋" w:cs="黑体"/>
          <w:b/>
          <w:bCs/>
          <w:spacing w:val="-10"/>
          <w:sz w:val="32"/>
          <w:szCs w:val="32"/>
        </w:rPr>
        <w:t>内容</w:t>
      </w:r>
    </w:p>
    <w:p w14:paraId="457C08DC">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每一个课程为一个知识点，采用体验式的教学方法，5分钟的讲解+40分钟的实践操作=熟练编程技能。</w:t>
      </w:r>
    </w:p>
    <w:p w14:paraId="50AEF686">
      <w:pPr>
        <w:widowControl/>
        <w:shd w:val="clear" w:color="auto" w:fill="FFFFFF"/>
        <w:spacing w:line="560" w:lineRule="exact"/>
        <w:jc w:val="center"/>
        <w:rPr>
          <w:rFonts w:hint="eastAsia" w:ascii="仿宋" w:hAnsi="仿宋" w:eastAsia="仿宋"/>
          <w:b/>
          <w:sz w:val="32"/>
          <w:szCs w:val="32"/>
        </w:rPr>
      </w:pPr>
      <w:r>
        <w:rPr>
          <w:rFonts w:hint="eastAsia" w:ascii="仿宋" w:hAnsi="仿宋" w:eastAsia="仿宋"/>
          <w:b/>
          <w:sz w:val="32"/>
          <w:szCs w:val="32"/>
        </w:rPr>
        <w:t>一年级课程安排：</w:t>
      </w:r>
    </w:p>
    <w:tbl>
      <w:tblPr>
        <w:tblStyle w:val="10"/>
        <w:tblW w:w="0" w:type="auto"/>
        <w:tblInd w:w="134"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528"/>
        <w:gridCol w:w="5861"/>
      </w:tblGrid>
      <w:tr w14:paraId="6E6B35F8">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13" w:hRule="atLeast"/>
        </w:trPr>
        <w:tc>
          <w:tcPr>
            <w:tcW w:w="3092" w:type="dxa"/>
            <w:vAlign w:val="center"/>
          </w:tcPr>
          <w:p w14:paraId="621AE2C4">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13" w:type="dxa"/>
            <w:vAlign w:val="center"/>
          </w:tcPr>
          <w:p w14:paraId="3547C99F">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14:paraId="44B5CE9D">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682" w:hRule="atLeast"/>
        </w:trPr>
        <w:tc>
          <w:tcPr>
            <w:tcW w:w="3092" w:type="dxa"/>
            <w:vAlign w:val="center"/>
          </w:tcPr>
          <w:p w14:paraId="2F168179">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第一课</w:t>
            </w:r>
          </w:p>
          <w:p w14:paraId="7BAA9299">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羿射九日</w:t>
            </w:r>
            <w:r>
              <w:rPr>
                <w:rFonts w:hint="eastAsia" w:ascii="仿宋_GB2312" w:hAnsi="仿宋_GB2312" w:eastAsia="仿宋_GB2312" w:cs="仿宋_GB2312"/>
                <w:b w:val="0"/>
                <w:color w:val="222328"/>
                <w:sz w:val="24"/>
                <w:szCs w:val="24"/>
                <w:lang w:eastAsia="zh-CN"/>
              </w:rPr>
              <w:t>》</w:t>
            </w:r>
          </w:p>
        </w:tc>
        <w:tc>
          <w:tcPr>
            <w:tcW w:w="7413" w:type="dxa"/>
            <w:vAlign w:val="center"/>
          </w:tcPr>
          <w:p w14:paraId="6384CFA6">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语文：记叙文框架</w:t>
            </w:r>
          </w:p>
          <w:p w14:paraId="72285DA3">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编程：编程工具的基础操作</w:t>
            </w:r>
          </w:p>
        </w:tc>
      </w:tr>
      <w:tr w14:paraId="7B9AAF28">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740" w:hRule="atLeast"/>
        </w:trPr>
        <w:tc>
          <w:tcPr>
            <w:tcW w:w="3092" w:type="dxa"/>
            <w:vAlign w:val="center"/>
          </w:tcPr>
          <w:p w14:paraId="63C79605">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第二课</w:t>
            </w:r>
          </w:p>
          <w:p w14:paraId="56A1EA63">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算式娃娃机</w:t>
            </w:r>
            <w:r>
              <w:rPr>
                <w:rFonts w:hint="eastAsia" w:ascii="仿宋_GB2312" w:hAnsi="仿宋_GB2312" w:eastAsia="仿宋_GB2312" w:cs="仿宋_GB2312"/>
                <w:b w:val="0"/>
                <w:color w:val="222328"/>
                <w:sz w:val="24"/>
                <w:szCs w:val="24"/>
                <w:lang w:eastAsia="zh-CN"/>
              </w:rPr>
              <w:t>》</w:t>
            </w:r>
          </w:p>
        </w:tc>
        <w:tc>
          <w:tcPr>
            <w:tcW w:w="7413" w:type="dxa"/>
            <w:vAlign w:val="center"/>
          </w:tcPr>
          <w:p w14:paraId="7AACD14B">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数学：加法运算，识别空间方位</w:t>
            </w:r>
          </w:p>
          <w:p w14:paraId="21542C05">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编程：程序的顺序结构</w:t>
            </w:r>
          </w:p>
        </w:tc>
      </w:tr>
      <w:tr w14:paraId="657E1517">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68" w:hRule="atLeast"/>
        </w:trPr>
        <w:tc>
          <w:tcPr>
            <w:tcW w:w="3092" w:type="dxa"/>
            <w:vAlign w:val="center"/>
          </w:tcPr>
          <w:p w14:paraId="095D7A7D">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第三课</w:t>
            </w:r>
          </w:p>
          <w:p w14:paraId="098B0ED5">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智能家居</w:t>
            </w:r>
            <w:r>
              <w:rPr>
                <w:rFonts w:hint="eastAsia" w:ascii="仿宋_GB2312" w:hAnsi="仿宋_GB2312" w:eastAsia="仿宋_GB2312" w:cs="仿宋_GB2312"/>
                <w:b w:val="0"/>
                <w:color w:val="222328"/>
                <w:sz w:val="24"/>
                <w:szCs w:val="24"/>
                <w:lang w:eastAsia="zh-CN"/>
              </w:rPr>
              <w:t>》</w:t>
            </w:r>
          </w:p>
        </w:tc>
        <w:tc>
          <w:tcPr>
            <w:tcW w:w="7413" w:type="dxa"/>
            <w:vAlign w:val="center"/>
          </w:tcPr>
          <w:p w14:paraId="36629109">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数学：两点之间的距离</w:t>
            </w:r>
          </w:p>
          <w:p w14:paraId="2440B59F">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科学：语音识别原理</w:t>
            </w:r>
          </w:p>
          <w:p w14:paraId="0F8464C9">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编程：参数调试</w:t>
            </w:r>
          </w:p>
        </w:tc>
      </w:tr>
      <w:tr w14:paraId="339703F5">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988" w:hRule="atLeast"/>
        </w:trPr>
        <w:tc>
          <w:tcPr>
            <w:tcW w:w="3092" w:type="dxa"/>
            <w:vAlign w:val="center"/>
          </w:tcPr>
          <w:p w14:paraId="298C2A0F">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第四课</w:t>
            </w:r>
          </w:p>
          <w:p w14:paraId="4730C7D0">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追梦航天员</w:t>
            </w:r>
            <w:r>
              <w:rPr>
                <w:rFonts w:hint="eastAsia" w:ascii="仿宋_GB2312" w:hAnsi="仿宋_GB2312" w:eastAsia="仿宋_GB2312" w:cs="仿宋_GB2312"/>
                <w:b w:val="0"/>
                <w:color w:val="222328"/>
                <w:sz w:val="24"/>
                <w:szCs w:val="24"/>
                <w:lang w:eastAsia="zh-CN"/>
              </w:rPr>
              <w:t>》</w:t>
            </w:r>
          </w:p>
        </w:tc>
        <w:tc>
          <w:tcPr>
            <w:tcW w:w="7413" w:type="dxa"/>
            <w:vAlign w:val="center"/>
          </w:tcPr>
          <w:p w14:paraId="2F704DED">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数学：比较数字大小</w:t>
            </w:r>
          </w:p>
          <w:p w14:paraId="3A3D213B">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科学：航天员选拔</w:t>
            </w:r>
          </w:p>
          <w:p w14:paraId="2BF8F9B3">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编程：程序debug</w:t>
            </w:r>
          </w:p>
        </w:tc>
      </w:tr>
      <w:tr w14:paraId="2ED8F9F9">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7" w:hRule="atLeast"/>
        </w:trPr>
        <w:tc>
          <w:tcPr>
            <w:tcW w:w="3092" w:type="dxa"/>
            <w:vAlign w:val="center"/>
          </w:tcPr>
          <w:p w14:paraId="770D86E0">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13" w:type="dxa"/>
            <w:vAlign w:val="center"/>
          </w:tcPr>
          <w:p w14:paraId="2C19B67C">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帮助家长了解编程的教育价值、未来前景</w:t>
            </w:r>
          </w:p>
        </w:tc>
      </w:tr>
      <w:tr w14:paraId="0A7EF10E">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90" w:hRule="atLeast"/>
        </w:trPr>
        <w:tc>
          <w:tcPr>
            <w:tcW w:w="3092" w:type="dxa"/>
            <w:vAlign w:val="center"/>
          </w:tcPr>
          <w:p w14:paraId="7110D7F4">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三节拓展课</w:t>
            </w:r>
          </w:p>
          <w:p w14:paraId="5AD203C9">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猴王出世</w:t>
            </w:r>
            <w:r>
              <w:rPr>
                <w:rFonts w:hint="eastAsia" w:ascii="仿宋_GB2312" w:hAnsi="仿宋_GB2312" w:eastAsia="仿宋_GB2312" w:cs="仿宋_GB2312"/>
                <w:b w:val="0"/>
                <w:sz w:val="24"/>
                <w:szCs w:val="24"/>
                <w:lang w:eastAsia="zh-CN"/>
              </w:rPr>
              <w:t>》</w:t>
            </w:r>
          </w:p>
          <w:p w14:paraId="44233F74">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龟兔赛跑</w:t>
            </w:r>
            <w:r>
              <w:rPr>
                <w:rFonts w:hint="eastAsia" w:ascii="仿宋_GB2312" w:hAnsi="仿宋_GB2312" w:eastAsia="仿宋_GB2312" w:cs="仿宋_GB2312"/>
                <w:b w:val="0"/>
                <w:sz w:val="24"/>
                <w:szCs w:val="24"/>
                <w:lang w:eastAsia="zh-CN"/>
              </w:rPr>
              <w:t>》</w:t>
            </w:r>
          </w:p>
          <w:p w14:paraId="0D6C6A49">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智能扫地机</w:t>
            </w:r>
            <w:r>
              <w:rPr>
                <w:rFonts w:hint="eastAsia" w:ascii="仿宋_GB2312" w:hAnsi="仿宋_GB2312" w:eastAsia="仿宋_GB2312" w:cs="仿宋_GB2312"/>
                <w:b w:val="0"/>
                <w:sz w:val="24"/>
                <w:szCs w:val="24"/>
                <w:lang w:eastAsia="zh-CN"/>
              </w:rPr>
              <w:t>》</w:t>
            </w:r>
          </w:p>
        </w:tc>
        <w:tc>
          <w:tcPr>
            <w:tcW w:w="7413" w:type="dxa"/>
            <w:vAlign w:val="center"/>
          </w:tcPr>
          <w:p w14:paraId="64661C3A">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故事</w:t>
            </w:r>
            <w:r>
              <w:rPr>
                <w:rFonts w:hint="eastAsia" w:ascii="仿宋_GB2312" w:hAnsi="仿宋_GB2312" w:eastAsia="仿宋_GB2312" w:cs="仿宋_GB2312"/>
                <w:b w:val="0"/>
                <w:sz w:val="24"/>
                <w:szCs w:val="24"/>
                <w:lang w:val="en-US" w:eastAsia="zh-CN"/>
              </w:rPr>
              <w:t>四</w:t>
            </w:r>
            <w:r>
              <w:rPr>
                <w:rFonts w:hint="eastAsia" w:ascii="仿宋_GB2312" w:hAnsi="仿宋_GB2312" w:eastAsia="仿宋_GB2312" w:cs="仿宋_GB2312"/>
                <w:b w:val="0"/>
                <w:sz w:val="24"/>
                <w:szCs w:val="24"/>
              </w:rPr>
              <w:t>要素：时间、地点、事件、人物</w:t>
            </w:r>
          </w:p>
          <w:p w14:paraId="1489DA12">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逻辑分析：起因、经过、结果</w:t>
            </w:r>
          </w:p>
          <w:p w14:paraId="1916BE57">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人工智能：扫地机器人工作原理</w:t>
            </w:r>
          </w:p>
        </w:tc>
      </w:tr>
    </w:tbl>
    <w:p w14:paraId="3D05AA51">
      <w:pPr>
        <w:widowControl/>
        <w:shd w:val="clear" w:color="auto" w:fill="FFFFFF"/>
        <w:spacing w:line="560" w:lineRule="exact"/>
        <w:jc w:val="center"/>
        <w:rPr>
          <w:rFonts w:hint="eastAsia" w:ascii="仿宋" w:hAnsi="仿宋" w:eastAsia="仿宋"/>
          <w:b/>
          <w:sz w:val="32"/>
          <w:szCs w:val="32"/>
        </w:rPr>
      </w:pPr>
    </w:p>
    <w:p w14:paraId="2D5F9E0E">
      <w:pPr>
        <w:widowControl/>
        <w:shd w:val="clear" w:color="auto" w:fill="FFFFFF"/>
        <w:spacing w:line="560" w:lineRule="exact"/>
        <w:jc w:val="center"/>
        <w:rPr>
          <w:rFonts w:hint="eastAsia" w:ascii="仿宋" w:hAnsi="仿宋" w:eastAsia="仿宋"/>
          <w:b/>
          <w:sz w:val="32"/>
          <w:szCs w:val="32"/>
        </w:rPr>
      </w:pPr>
      <w:r>
        <w:rPr>
          <w:rFonts w:hint="eastAsia" w:ascii="仿宋" w:hAnsi="仿宋" w:eastAsia="仿宋"/>
          <w:b/>
          <w:sz w:val="32"/>
          <w:szCs w:val="32"/>
        </w:rPr>
        <w:t>二至四年级课程安排：</w:t>
      </w:r>
    </w:p>
    <w:tbl>
      <w:tblPr>
        <w:tblStyle w:val="10"/>
        <w:tblW w:w="0" w:type="auto"/>
        <w:tblInd w:w="106"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597"/>
        <w:gridCol w:w="5820"/>
      </w:tblGrid>
      <w:tr w14:paraId="4DBFC169">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03" w:hRule="atLeast"/>
        </w:trPr>
        <w:tc>
          <w:tcPr>
            <w:tcW w:w="3120" w:type="dxa"/>
            <w:vAlign w:val="center"/>
          </w:tcPr>
          <w:p w14:paraId="2092C25F">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33" w:type="dxa"/>
            <w:vAlign w:val="center"/>
          </w:tcPr>
          <w:p w14:paraId="146170FD">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14:paraId="3DA8F6FD">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765" w:hRule="atLeast"/>
        </w:trPr>
        <w:tc>
          <w:tcPr>
            <w:tcW w:w="3120" w:type="dxa"/>
            <w:vAlign w:val="center"/>
          </w:tcPr>
          <w:p w14:paraId="26411301">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第</w:t>
            </w:r>
            <w:r>
              <w:rPr>
                <w:rFonts w:hint="eastAsia" w:ascii="仿宋_GB2312" w:hAnsi="仿宋_GB2312" w:eastAsia="仿宋_GB2312" w:cs="仿宋_GB2312"/>
                <w:b w:val="0"/>
                <w:color w:val="000000"/>
                <w:sz w:val="24"/>
                <w:szCs w:val="24"/>
                <w:lang w:val="en-US" w:eastAsia="zh-CN"/>
              </w:rPr>
              <w:t>一</w:t>
            </w:r>
            <w:r>
              <w:rPr>
                <w:rFonts w:hint="eastAsia" w:ascii="仿宋_GB2312" w:hAnsi="仿宋_GB2312" w:eastAsia="仿宋_GB2312" w:cs="仿宋_GB2312"/>
                <w:b w:val="0"/>
                <w:color w:val="000000"/>
                <w:sz w:val="24"/>
                <w:szCs w:val="24"/>
              </w:rPr>
              <w:t>课</w:t>
            </w:r>
          </w:p>
          <w:p w14:paraId="79053609">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《杜甫教我学唐诗》</w:t>
            </w:r>
          </w:p>
        </w:tc>
        <w:tc>
          <w:tcPr>
            <w:tcW w:w="7433" w:type="dxa"/>
            <w:vAlign w:val="center"/>
          </w:tcPr>
          <w:p w14:paraId="1A7F0A9E">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lang w:val="en-US" w:eastAsia="zh-CN"/>
              </w:rPr>
              <w:t>语文：</w:t>
            </w:r>
            <w:r>
              <w:rPr>
                <w:rFonts w:hint="eastAsia" w:ascii="仿宋_GB2312" w:hAnsi="仿宋_GB2312" w:eastAsia="仿宋_GB2312" w:cs="仿宋_GB2312"/>
                <w:b w:val="0"/>
                <w:color w:val="000000"/>
                <w:sz w:val="24"/>
                <w:szCs w:val="24"/>
              </w:rPr>
              <w:t>《绝句》古诗</w:t>
            </w:r>
          </w:p>
          <w:p w14:paraId="2D383E0B">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lang w:val="en-US" w:eastAsia="zh-CN"/>
              </w:rPr>
              <w:t>编程：</w:t>
            </w:r>
            <w:r>
              <w:rPr>
                <w:rFonts w:hint="eastAsia" w:ascii="仿宋_GB2312" w:hAnsi="仿宋_GB2312" w:eastAsia="仿宋_GB2312" w:cs="仿宋_GB2312"/>
                <w:b w:val="0"/>
                <w:color w:val="000000"/>
                <w:sz w:val="24"/>
                <w:szCs w:val="24"/>
              </w:rPr>
              <w:t>编程三要素</w:t>
            </w:r>
            <w:r>
              <w:rPr>
                <w:rFonts w:hint="eastAsia" w:ascii="仿宋_GB2312" w:hAnsi="仿宋_GB2312" w:eastAsia="仿宋_GB2312" w:cs="仿宋_GB2312"/>
                <w:b w:val="0"/>
                <w:color w:val="000000"/>
                <w:sz w:val="24"/>
                <w:szCs w:val="24"/>
                <w:lang w:eastAsia="zh-CN"/>
              </w:rPr>
              <w:t>、</w:t>
            </w:r>
            <w:r>
              <w:rPr>
                <w:rFonts w:hint="eastAsia" w:ascii="仿宋_GB2312" w:hAnsi="仿宋_GB2312" w:eastAsia="仿宋_GB2312" w:cs="仿宋_GB2312"/>
                <w:b w:val="0"/>
                <w:color w:val="000000"/>
                <w:sz w:val="24"/>
                <w:szCs w:val="24"/>
              </w:rPr>
              <w:t>AI绘图</w:t>
            </w:r>
          </w:p>
        </w:tc>
      </w:tr>
      <w:tr w14:paraId="4349BF79">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14:paraId="6B10AA00">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课</w:t>
            </w:r>
          </w:p>
          <w:p w14:paraId="4D6D08FE">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《百分数人机大战》</w:t>
            </w:r>
          </w:p>
        </w:tc>
        <w:tc>
          <w:tcPr>
            <w:tcW w:w="7433" w:type="dxa"/>
            <w:vAlign w:val="center"/>
          </w:tcPr>
          <w:p w14:paraId="266E1AF9">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数学：</w:t>
            </w:r>
            <w:r>
              <w:rPr>
                <w:rFonts w:hint="eastAsia" w:ascii="仿宋_GB2312" w:hAnsi="仿宋_GB2312" w:eastAsia="仿宋_GB2312" w:cs="仿宋_GB2312"/>
                <w:sz w:val="24"/>
                <w:szCs w:val="24"/>
              </w:rPr>
              <w:t>百分数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由线成面</w:t>
            </w:r>
          </w:p>
          <w:p w14:paraId="1D380D25">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顺序执行</w:t>
            </w:r>
          </w:p>
        </w:tc>
      </w:tr>
      <w:tr w14:paraId="32EDC63E">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14:paraId="4B47A5D4">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课</w:t>
            </w:r>
          </w:p>
          <w:p w14:paraId="24670516">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《智能翻译器》</w:t>
            </w:r>
          </w:p>
        </w:tc>
        <w:tc>
          <w:tcPr>
            <w:tcW w:w="7433" w:type="dxa"/>
            <w:vAlign w:val="center"/>
          </w:tcPr>
          <w:p w14:paraId="2143EE1C">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语音识别技术</w:t>
            </w:r>
          </w:p>
          <w:p w14:paraId="76F75A74">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英语：</w:t>
            </w:r>
            <w:r>
              <w:rPr>
                <w:rFonts w:hint="eastAsia" w:ascii="仿宋_GB2312" w:hAnsi="仿宋_GB2312" w:eastAsia="仿宋_GB2312" w:cs="仿宋_GB2312"/>
                <w:sz w:val="24"/>
                <w:szCs w:val="24"/>
              </w:rPr>
              <w:t>英语中的问路句式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常见地点的英语单词</w:t>
            </w:r>
          </w:p>
        </w:tc>
      </w:tr>
      <w:tr w14:paraId="05D58EDF">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14:paraId="6AFC0AB3">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课</w:t>
            </w:r>
          </w:p>
          <w:p w14:paraId="4A464168">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《航天员，变身！》</w:t>
            </w:r>
          </w:p>
        </w:tc>
        <w:tc>
          <w:tcPr>
            <w:tcW w:w="7433" w:type="dxa"/>
            <w:vAlign w:val="center"/>
          </w:tcPr>
          <w:p w14:paraId="23CB29ED">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人脸识别技术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循环结构</w:t>
            </w:r>
          </w:p>
          <w:p w14:paraId="4586997E">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科学：</w:t>
            </w:r>
            <w:r>
              <w:rPr>
                <w:rFonts w:hint="eastAsia" w:ascii="仿宋_GB2312" w:hAnsi="仿宋_GB2312" w:eastAsia="仿宋_GB2312" w:cs="仿宋_GB2312"/>
                <w:sz w:val="24"/>
                <w:szCs w:val="24"/>
              </w:rPr>
              <w:t>太空失重</w:t>
            </w:r>
          </w:p>
        </w:tc>
      </w:tr>
      <w:tr w14:paraId="0077DA58">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4" w:hRule="atLeast"/>
        </w:trPr>
        <w:tc>
          <w:tcPr>
            <w:tcW w:w="3120" w:type="dxa"/>
            <w:vAlign w:val="center"/>
          </w:tcPr>
          <w:p w14:paraId="7D953666">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33" w:type="dxa"/>
            <w:vAlign w:val="center"/>
          </w:tcPr>
          <w:p w14:paraId="1B61D5D6">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帮助家长理解编程的教育价值、未来前景</w:t>
            </w:r>
          </w:p>
        </w:tc>
      </w:tr>
      <w:tr w14:paraId="58E3765E">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45" w:hRule="atLeast"/>
        </w:trPr>
        <w:tc>
          <w:tcPr>
            <w:tcW w:w="3120" w:type="dxa"/>
            <w:vAlign w:val="center"/>
          </w:tcPr>
          <w:p w14:paraId="10732C13">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三节拓展课</w:t>
            </w:r>
          </w:p>
          <w:p w14:paraId="074D66E3">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《我的太空生活》</w:t>
            </w:r>
          </w:p>
          <w:p w14:paraId="31509119">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《智能无人驾驶》</w:t>
            </w:r>
          </w:p>
          <w:p w14:paraId="0269AE97">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《智能家居》</w:t>
            </w:r>
          </w:p>
        </w:tc>
        <w:tc>
          <w:tcPr>
            <w:tcW w:w="7433" w:type="dxa"/>
            <w:vAlign w:val="center"/>
          </w:tcPr>
          <w:p w14:paraId="529629DC">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角色外观</w:t>
            </w:r>
          </w:p>
          <w:p w14:paraId="62354D27">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数学：</w:t>
            </w:r>
            <w:r>
              <w:rPr>
                <w:rFonts w:hint="eastAsia" w:ascii="仿宋_GB2312" w:hAnsi="仿宋_GB2312" w:eastAsia="仿宋_GB2312" w:cs="仿宋_GB2312"/>
                <w:sz w:val="24"/>
                <w:szCs w:val="24"/>
              </w:rPr>
              <w:t>随机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sz w:val="24"/>
                <w:szCs w:val="24"/>
              </w:rPr>
              <w:t>旋转和角度</w:t>
            </w:r>
          </w:p>
        </w:tc>
      </w:tr>
    </w:tbl>
    <w:p w14:paraId="7991BA5C">
      <w:pPr>
        <w:spacing w:line="560" w:lineRule="exact"/>
        <w:jc w:val="center"/>
        <w:rPr>
          <w:rFonts w:ascii="仿宋" w:hAnsi="仿宋" w:eastAsia="仿宋" w:cs="黑体"/>
          <w:b/>
          <w:bCs/>
          <w:spacing w:val="-10"/>
          <w:sz w:val="32"/>
          <w:szCs w:val="32"/>
        </w:rPr>
      </w:pPr>
      <w:r>
        <w:rPr>
          <w:rFonts w:hint="eastAsia" w:ascii="仿宋" w:hAnsi="仿宋" w:eastAsia="仿宋"/>
          <w:b/>
          <w:sz w:val="32"/>
          <w:szCs w:val="32"/>
        </w:rPr>
        <w:t>五至六年级课程安排：</w:t>
      </w:r>
    </w:p>
    <w:tbl>
      <w:tblPr>
        <w:tblStyle w:val="10"/>
        <w:tblpPr w:leftFromText="180" w:rightFromText="180" w:vertAnchor="text" w:horzAnchor="page" w:tblpX="1649" w:tblpY="814"/>
        <w:tblOverlap w:val="never"/>
        <w:tblW w:w="0" w:type="auto"/>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537"/>
        <w:gridCol w:w="5986"/>
      </w:tblGrid>
      <w:tr w14:paraId="3E5936EF">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621" w:hRule="atLeast"/>
        </w:trPr>
        <w:tc>
          <w:tcPr>
            <w:tcW w:w="3072" w:type="dxa"/>
            <w:vAlign w:val="center"/>
          </w:tcPr>
          <w:p w14:paraId="2855A7A2">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53" w:type="dxa"/>
            <w:vAlign w:val="center"/>
          </w:tcPr>
          <w:p w14:paraId="456A48D3">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14:paraId="3A2722CF">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035" w:hRule="atLeast"/>
        </w:trPr>
        <w:tc>
          <w:tcPr>
            <w:tcW w:w="3072" w:type="dxa"/>
            <w:vAlign w:val="center"/>
          </w:tcPr>
          <w:p w14:paraId="7043C7A0">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第一课</w:t>
            </w:r>
          </w:p>
          <w:p w14:paraId="7A09C696">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文学盲盒机</w:t>
            </w:r>
            <w:r>
              <w:rPr>
                <w:rFonts w:hint="eastAsia" w:ascii="仿宋_GB2312" w:hAnsi="仿宋_GB2312" w:eastAsia="仿宋_GB2312" w:cs="仿宋_GB2312"/>
                <w:sz w:val="24"/>
                <w:szCs w:val="24"/>
                <w:lang w:eastAsia="zh-CN"/>
              </w:rPr>
              <w:t>》</w:t>
            </w:r>
          </w:p>
        </w:tc>
        <w:tc>
          <w:tcPr>
            <w:tcW w:w="7453" w:type="dxa"/>
            <w:vAlign w:val="center"/>
          </w:tcPr>
          <w:p w14:paraId="0E0AF576">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编程：调用方法、调参</w:t>
            </w:r>
          </w:p>
          <w:p w14:paraId="50558715">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学科：语文、</w:t>
            </w:r>
            <w:r>
              <w:rPr>
                <w:rFonts w:hint="eastAsia" w:ascii="仿宋_GB2312" w:hAnsi="仿宋_GB2312" w:eastAsia="仿宋_GB2312" w:cs="仿宋_GB2312"/>
                <w:b w:val="0"/>
                <w:bCs/>
                <w:sz w:val="24"/>
                <w:szCs w:val="24"/>
                <w:shd w:val="clear" w:color="auto" w:fill="FFFFFF"/>
              </w:rPr>
              <w:t>坐标系、概率</w:t>
            </w:r>
          </w:p>
          <w:p w14:paraId="25D0625F">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color="auto" w:fill="FFFFFF"/>
              </w:rPr>
              <w:t>思维：问题拆解、分治算法</w:t>
            </w:r>
          </w:p>
        </w:tc>
      </w:tr>
      <w:tr w14:paraId="0C570C33">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207" w:hRule="atLeast"/>
        </w:trPr>
        <w:tc>
          <w:tcPr>
            <w:tcW w:w="3072" w:type="dxa"/>
            <w:shd w:val="clear" w:color="auto" w:fill="FFFFFF"/>
            <w:vAlign w:val="center"/>
          </w:tcPr>
          <w:p w14:paraId="43AA5590">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第二课</w:t>
            </w:r>
          </w:p>
          <w:p w14:paraId="37B457B4">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宇宙通讯系统</w:t>
            </w:r>
            <w:r>
              <w:rPr>
                <w:rFonts w:hint="eastAsia" w:ascii="仿宋_GB2312" w:hAnsi="仿宋_GB2312" w:eastAsia="仿宋_GB2312" w:cs="仿宋_GB2312"/>
                <w:sz w:val="24"/>
                <w:szCs w:val="24"/>
                <w:lang w:eastAsia="zh-CN"/>
              </w:rPr>
              <w:t>》</w:t>
            </w:r>
          </w:p>
        </w:tc>
        <w:tc>
          <w:tcPr>
            <w:tcW w:w="7453" w:type="dxa"/>
            <w:shd w:val="clear" w:color="auto" w:fill="FFFFFF"/>
            <w:vAlign w:val="center"/>
          </w:tcPr>
          <w:p w14:paraId="3E8AF9FD">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编程：多参数调用方法</w:t>
            </w:r>
          </w:p>
          <w:p w14:paraId="3C422D5E">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学科：数对</w:t>
            </w:r>
            <w:r>
              <w:rPr>
                <w:rFonts w:hint="eastAsia" w:ascii="仿宋_GB2312" w:hAnsi="仿宋_GB2312" w:eastAsia="仿宋_GB2312" w:cs="仿宋_GB2312"/>
                <w:b w:val="0"/>
                <w:bCs/>
                <w:sz w:val="24"/>
                <w:szCs w:val="24"/>
                <w:shd w:val="clear" w:color="auto" w:fill="FFFFFF"/>
              </w:rPr>
              <w:t>、旋转、光的传播及反射</w:t>
            </w:r>
          </w:p>
          <w:p w14:paraId="1ADAC279">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思维：调试思维</w:t>
            </w:r>
          </w:p>
        </w:tc>
      </w:tr>
      <w:tr w14:paraId="12BC8F67">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35" w:hRule="atLeast"/>
        </w:trPr>
        <w:tc>
          <w:tcPr>
            <w:tcW w:w="3072" w:type="dxa"/>
            <w:vAlign w:val="center"/>
          </w:tcPr>
          <w:p w14:paraId="69AD7137">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第三课</w:t>
            </w:r>
          </w:p>
          <w:p w14:paraId="21996FFC">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语音智能家居</w:t>
            </w:r>
            <w:r>
              <w:rPr>
                <w:rFonts w:hint="eastAsia" w:ascii="仿宋_GB2312" w:hAnsi="仿宋_GB2312" w:eastAsia="仿宋_GB2312" w:cs="仿宋_GB2312"/>
                <w:sz w:val="24"/>
                <w:szCs w:val="24"/>
                <w:lang w:eastAsia="zh-CN"/>
              </w:rPr>
              <w:t>》</w:t>
            </w:r>
          </w:p>
        </w:tc>
        <w:tc>
          <w:tcPr>
            <w:tcW w:w="7453" w:type="dxa"/>
            <w:vAlign w:val="center"/>
          </w:tcPr>
          <w:p w14:paraId="685D0BA3">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编程：数据类型、语音识别</w:t>
            </w:r>
          </w:p>
          <w:p w14:paraId="1DC57F32">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学科：人工智能、智能家居</w:t>
            </w:r>
          </w:p>
          <w:p w14:paraId="6E0210D3">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思维：创造性思维</w:t>
            </w:r>
          </w:p>
        </w:tc>
      </w:tr>
      <w:tr w14:paraId="76EA2AA1">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101" w:hRule="atLeast"/>
        </w:trPr>
        <w:tc>
          <w:tcPr>
            <w:tcW w:w="3072" w:type="dxa"/>
            <w:vAlign w:val="center"/>
          </w:tcPr>
          <w:p w14:paraId="64B4A38E">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第四课</w:t>
            </w:r>
          </w:p>
          <w:p w14:paraId="7AC53C53">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AR大作战</w:t>
            </w:r>
            <w:r>
              <w:rPr>
                <w:rFonts w:hint="eastAsia" w:ascii="仿宋_GB2312" w:hAnsi="仿宋_GB2312" w:eastAsia="仿宋_GB2312" w:cs="仿宋_GB2312"/>
                <w:sz w:val="24"/>
                <w:szCs w:val="24"/>
                <w:lang w:eastAsia="zh-CN"/>
              </w:rPr>
              <w:t>》</w:t>
            </w:r>
          </w:p>
        </w:tc>
        <w:tc>
          <w:tcPr>
            <w:tcW w:w="7453" w:type="dxa"/>
            <w:vAlign w:val="center"/>
          </w:tcPr>
          <w:p w14:paraId="139293E1">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编程：图文识别</w:t>
            </w:r>
          </w:p>
          <w:p w14:paraId="7641A95F">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学科：AR（增强现实）技术的应用</w:t>
            </w:r>
          </w:p>
          <w:p w14:paraId="3F06BFE5">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思维：应用迁移</w:t>
            </w:r>
          </w:p>
        </w:tc>
      </w:tr>
      <w:tr w14:paraId="6096C4F5">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7" w:hRule="atLeast"/>
        </w:trPr>
        <w:tc>
          <w:tcPr>
            <w:tcW w:w="3072" w:type="dxa"/>
            <w:vAlign w:val="center"/>
          </w:tcPr>
          <w:p w14:paraId="55DA1648">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53" w:type="dxa"/>
            <w:vAlign w:val="center"/>
          </w:tcPr>
          <w:p w14:paraId="49BEF128">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帮助家长了解编程的教育价值、未来前景</w:t>
            </w:r>
          </w:p>
        </w:tc>
      </w:tr>
      <w:tr w14:paraId="7AA883F2">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353" w:hRule="atLeast"/>
        </w:trPr>
        <w:tc>
          <w:tcPr>
            <w:tcW w:w="3072" w:type="dxa"/>
            <w:vAlign w:val="center"/>
          </w:tcPr>
          <w:p w14:paraId="153D64EA">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三节拓展课</w:t>
            </w:r>
          </w:p>
          <w:p w14:paraId="6DB19640">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日月星河</w:t>
            </w:r>
            <w:r>
              <w:rPr>
                <w:rFonts w:hint="eastAsia" w:ascii="仿宋_GB2312" w:hAnsi="仿宋_GB2312" w:eastAsia="仿宋_GB2312" w:cs="仿宋_GB2312"/>
                <w:sz w:val="24"/>
                <w:szCs w:val="24"/>
                <w:lang w:eastAsia="zh-CN"/>
              </w:rPr>
              <w:t>》</w:t>
            </w:r>
          </w:p>
          <w:p w14:paraId="629689E0">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二维码之谜</w:t>
            </w:r>
            <w:r>
              <w:rPr>
                <w:rFonts w:hint="eastAsia" w:ascii="仿宋_GB2312" w:hAnsi="仿宋_GB2312" w:eastAsia="仿宋_GB2312" w:cs="仿宋_GB2312"/>
                <w:sz w:val="24"/>
                <w:szCs w:val="24"/>
                <w:lang w:eastAsia="zh-CN"/>
              </w:rPr>
              <w:t>》</w:t>
            </w:r>
          </w:p>
          <w:p w14:paraId="72662119">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AI头像设计师</w:t>
            </w:r>
            <w:r>
              <w:rPr>
                <w:rFonts w:hint="eastAsia" w:ascii="仿宋_GB2312" w:hAnsi="仿宋_GB2312" w:eastAsia="仿宋_GB2312" w:cs="仿宋_GB2312"/>
                <w:sz w:val="24"/>
                <w:szCs w:val="24"/>
                <w:lang w:eastAsia="zh-CN"/>
              </w:rPr>
              <w:t>》</w:t>
            </w:r>
          </w:p>
        </w:tc>
        <w:tc>
          <w:tcPr>
            <w:tcW w:w="7453" w:type="dxa"/>
            <w:vAlign w:val="center"/>
          </w:tcPr>
          <w:p w14:paraId="18403177">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编程：库、导入库</w:t>
            </w:r>
          </w:p>
          <w:p w14:paraId="5AAC1BBE">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学科：二维码的原理（编码）、人工智能的概念、应用及学习流程</w:t>
            </w:r>
          </w:p>
          <w:p w14:paraId="640522AB">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思维：计算思维</w:t>
            </w:r>
          </w:p>
        </w:tc>
      </w:tr>
    </w:tbl>
    <w:p w14:paraId="20A3924E">
      <w:pPr>
        <w:pStyle w:val="2"/>
        <w:spacing w:before="42" w:line="381" w:lineRule="auto"/>
        <w:jc w:val="both"/>
        <w:rPr>
          <w:rFonts w:hint="default"/>
          <w:spacing w:val="-1"/>
          <w:lang w:val="en-US" w:eastAsia="zh-CN"/>
        </w:rPr>
      </w:pPr>
    </w:p>
    <w:sectPr>
      <w:headerReference r:id="rId9" w:type="default"/>
      <w:footerReference r:id="rId10" w:type="default"/>
      <w:pgSz w:w="11907" w:h="16839"/>
      <w:pgMar w:top="1440" w:right="1800" w:bottom="1440" w:left="1800" w:header="0" w:footer="12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FangSong_GB2312">
    <w:altName w:val="仿宋_GB2312"/>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FF3A">
    <w:pPr>
      <w:spacing w:before="1" w:line="176" w:lineRule="auto"/>
      <w:ind w:left="7729"/>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7B1E0">
    <w:pPr>
      <w:spacing w:line="176" w:lineRule="auto"/>
      <w:ind w:left="4024"/>
      <w:rPr>
        <w:rFonts w:hint="eastAsia" w:ascii="Times New Roman" w:hAnsi="Times New Roman" w:eastAsia="宋体" w:cs="Times New Roman"/>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F82B">
    <w:pPr>
      <w:spacing w:line="176" w:lineRule="auto"/>
      <w:ind w:left="4024"/>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1B41">
    <w:pPr>
      <w:spacing w:line="176" w:lineRule="auto"/>
      <w:ind w:left="4024"/>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19EB">
    <w:pPr>
      <w:spacing w:line="173" w:lineRule="auto"/>
      <w:ind w:left="4248"/>
      <w:rPr>
        <w:rFonts w:ascii="等线" w:hAnsi="等线" w:eastAsia="等线" w:cs="等线"/>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273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C1215"/>
    <w:multiLevelType w:val="singleLevel"/>
    <w:tmpl w:val="9BDC1215"/>
    <w:lvl w:ilvl="0" w:tentative="0">
      <w:start w:val="1"/>
      <w:numFmt w:val="chineseCounting"/>
      <w:suff w:val="nothing"/>
      <w:lvlText w:val="（%1）"/>
      <w:lvlJc w:val="left"/>
      <w:rPr>
        <w:rFonts w:hint="eastAsia"/>
      </w:rPr>
    </w:lvl>
  </w:abstractNum>
  <w:abstractNum w:abstractNumId="1">
    <w:nsid w:val="AFC7F6F0"/>
    <w:multiLevelType w:val="singleLevel"/>
    <w:tmpl w:val="AFC7F6F0"/>
    <w:lvl w:ilvl="0" w:tentative="0">
      <w:start w:val="2"/>
      <w:numFmt w:val="decimal"/>
      <w:lvlText w:val="%1."/>
      <w:lvlJc w:val="left"/>
      <w:pPr>
        <w:tabs>
          <w:tab w:val="left" w:pos="312"/>
        </w:tabs>
        <w:ind w:left="-1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581FBC"/>
    <w:rsid w:val="10314944"/>
    <w:rsid w:val="10CD441E"/>
    <w:rsid w:val="10E03636"/>
    <w:rsid w:val="18AE7C99"/>
    <w:rsid w:val="20D77E90"/>
    <w:rsid w:val="22B9345A"/>
    <w:rsid w:val="2D33131E"/>
    <w:rsid w:val="30526467"/>
    <w:rsid w:val="3F6FDFD9"/>
    <w:rsid w:val="40CF5234"/>
    <w:rsid w:val="52CA50F4"/>
    <w:rsid w:val="5333FC1B"/>
    <w:rsid w:val="53997C6E"/>
    <w:rsid w:val="5FFF1DD8"/>
    <w:rsid w:val="60806A67"/>
    <w:rsid w:val="76DEA08C"/>
    <w:rsid w:val="79E3D041"/>
    <w:rsid w:val="79F7A1EA"/>
    <w:rsid w:val="7FEF16BB"/>
    <w:rsid w:val="7FEF8728"/>
    <w:rsid w:val="99FF1F38"/>
    <w:rsid w:val="AE339C41"/>
    <w:rsid w:val="B6DFB0F1"/>
    <w:rsid w:val="BFFF2BD0"/>
    <w:rsid w:val="CDAFEB81"/>
    <w:rsid w:val="D94F4D63"/>
    <w:rsid w:val="E7F7D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rFonts w:ascii="Calibri" w:hAnsi="Calibri"/>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_Style 4"/>
    <w:basedOn w:val="11"/>
    <w:qFormat/>
    <w:uiPriority w:val="0"/>
    <w:tblStylePr w:type="firstRow">
      <w:tcPr>
        <w:shd w:val="clear" w:color="auto" w:fill="F8F8F8"/>
      </w:tcPr>
    </w:tblStylePr>
    <w:tblStylePr w:type="firstCol">
      <w:tcPr>
        <w:shd w:val="clear" w:color="auto" w:fill="F8F8F8"/>
      </w:tcPr>
    </w:tblStylePr>
  </w:style>
  <w:style w:type="table" w:customStyle="1" w:styleId="11">
    <w:name w:val="_Style 3"/>
    <w:qFormat/>
    <w:uiPriority w:val="0"/>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6985</Words>
  <Characters>7152</Characters>
  <TotalTime>97</TotalTime>
  <ScaleCrop>false</ScaleCrop>
  <LinksUpToDate>false</LinksUpToDate>
  <CharactersWithSpaces>7152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2025-02-19T02:06:00Z</dcterms:created>
  <dc:creator>Kingsoft-PDF</dc:creator>
  <cp:lastModifiedBy>wangwei</cp:lastModifiedBy>
  <cp:lastPrinted>2025-02-17T03:21:00Z</cp:lastPrinted>
  <dcterms:modified xsi:type="dcterms:W3CDTF">2025-02-19T07:43:05Z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2025-02-17T10:06:42Z</vt:filetime>
  </property>
  <property fmtid="{D5CDD505-2E9C-101B-9397-08002B2CF9AE}" pid="4" name="UsrData">
    <vt:lpwstr>67b299af37872c001f4f7023wl</vt:lpwstr>
  </property>
  <property fmtid="{D5CDD505-2E9C-101B-9397-08002B2CF9AE}" pid="5" name="KSOProductBuildVer">
    <vt:lpwstr>2052-12.1.0.19770</vt:lpwstr>
  </property>
  <property fmtid="{D5CDD505-2E9C-101B-9397-08002B2CF9AE}" pid="6" name="ICV">
    <vt:lpwstr>FD99C672E2E84D5E9B4AF28104E1D499_13</vt:lpwstr>
  </property>
  <property fmtid="{D5CDD505-2E9C-101B-9397-08002B2CF9AE}" pid="7" name="KSOTemplateDocerSaveRecord">
    <vt:lpwstr>eyJoZGlkIjoiN2VhYTFlZDhhOTBmZDU4OGQxNzVhZTcxNmQ3N2Y2MTMiLCJ1c2VySWQiOiIxNTUxMjgxODE4In0=</vt:lpwstr>
  </property>
</Properties>
</file>