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2A66">
      <w:pPr>
        <w:jc w:val="center"/>
        <w:rPr>
          <w:rFonts w:hint="eastAsia"/>
          <w:sz w:val="24"/>
          <w:szCs w:val="24"/>
        </w:rPr>
      </w:pPr>
    </w:p>
    <w:p w14:paraId="313BC6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新北区初中英语丁佳燕卓越教师成长营第</w:t>
      </w:r>
      <w:r>
        <w:rPr>
          <w:rFonts w:hint="eastAsia"/>
          <w:sz w:val="28"/>
          <w:szCs w:val="28"/>
          <w:lang w:val="en-US" w:eastAsia="zh-CN"/>
        </w:rPr>
        <w:t>二十三次</w:t>
      </w:r>
      <w:r>
        <w:rPr>
          <w:rFonts w:hint="eastAsia"/>
          <w:sz w:val="28"/>
          <w:szCs w:val="28"/>
        </w:rPr>
        <w:t>活动通知</w:t>
      </w:r>
    </w:p>
    <w:p w14:paraId="5D33025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相关学校：</w:t>
      </w:r>
    </w:p>
    <w:p w14:paraId="08EC9374">
      <w:pPr>
        <w:ind w:firstLine="220" w:firstLineChars="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根据工作安排，新北区初中英语丁佳燕卓越教师成长营于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zh-CN"/>
        </w:rPr>
        <w:t>18</w:t>
      </w:r>
      <w:r>
        <w:rPr>
          <w:rFonts w:hint="eastAsia"/>
          <w:sz w:val="22"/>
          <w:szCs w:val="22"/>
        </w:rPr>
        <w:t>日下午开展</w:t>
      </w:r>
      <w:r>
        <w:rPr>
          <w:rFonts w:hint="eastAsia"/>
          <w:sz w:val="22"/>
          <w:szCs w:val="22"/>
          <w:lang w:val="en-US" w:eastAsia="zh-CN"/>
        </w:rPr>
        <w:t>线上</w:t>
      </w:r>
      <w:r>
        <w:rPr>
          <w:rFonts w:hint="eastAsia"/>
          <w:sz w:val="22"/>
          <w:szCs w:val="22"/>
        </w:rPr>
        <w:t>活动，具体事项通知如下：</w:t>
      </w:r>
    </w:p>
    <w:p w14:paraId="76E17B31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一：活动时间</w:t>
      </w:r>
    </w:p>
    <w:p w14:paraId="433FED87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13: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</w:rPr>
        <w:t>0 —— 1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:00</w:t>
      </w:r>
    </w:p>
    <w:p w14:paraId="06882F16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二：参加对象</w:t>
      </w:r>
      <w:bookmarkStart w:id="0" w:name="_GoBack"/>
      <w:bookmarkEnd w:id="0"/>
    </w:p>
    <w:p w14:paraId="318306B5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丁佳燕卓越教师成长营成员，欢迎其他感兴趣的老师参加。</w:t>
      </w:r>
    </w:p>
    <w:p w14:paraId="0AA50B93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三：活动主题</w:t>
      </w:r>
    </w:p>
    <w:p w14:paraId="2A2D01B5">
      <w:pPr>
        <w:ind w:firstLine="420"/>
        <w:jc w:val="left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新教材使用中的困惑与建议</w:t>
      </w:r>
    </w:p>
    <w:p w14:paraId="0745281D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四：活动安排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688"/>
        <w:gridCol w:w="2439"/>
        <w:gridCol w:w="2044"/>
      </w:tblGrid>
      <w:tr w14:paraId="35E1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</w:tcPr>
          <w:p w14:paraId="032095D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2688" w:type="dxa"/>
          </w:tcPr>
          <w:p w14:paraId="142005A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主题</w:t>
            </w:r>
          </w:p>
        </w:tc>
        <w:tc>
          <w:tcPr>
            <w:tcW w:w="2439" w:type="dxa"/>
          </w:tcPr>
          <w:p w14:paraId="2B85E79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地点</w:t>
            </w:r>
          </w:p>
        </w:tc>
        <w:tc>
          <w:tcPr>
            <w:tcW w:w="2044" w:type="dxa"/>
          </w:tcPr>
          <w:p w14:paraId="4B13138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</w:t>
            </w:r>
          </w:p>
        </w:tc>
      </w:tr>
      <w:tr w14:paraId="0CC6FCF9">
        <w:tc>
          <w:tcPr>
            <w:tcW w:w="1549" w:type="dxa"/>
          </w:tcPr>
          <w:p w14:paraId="144871F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22"/>
              </w:rPr>
              <w:t>0 -1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688" w:type="dxa"/>
          </w:tcPr>
          <w:p w14:paraId="3A491E7F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讲座：新教材使用中的困惑与建议</w:t>
            </w:r>
          </w:p>
        </w:tc>
        <w:tc>
          <w:tcPr>
            <w:tcW w:w="2439" w:type="dxa"/>
          </w:tcPr>
          <w:p w14:paraId="2223BB17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腾讯会议266 528 361</w:t>
            </w:r>
          </w:p>
        </w:tc>
        <w:tc>
          <w:tcPr>
            <w:tcW w:w="2044" w:type="dxa"/>
          </w:tcPr>
          <w:p w14:paraId="4FCD29BC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南京市教研员马黎</w:t>
            </w:r>
          </w:p>
        </w:tc>
      </w:tr>
      <w:tr w14:paraId="72B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</w:tcPr>
          <w:p w14:paraId="02E375D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-1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/>
                <w:sz w:val="22"/>
                <w:szCs w:val="22"/>
              </w:rPr>
              <w:t>00</w:t>
            </w:r>
          </w:p>
        </w:tc>
        <w:tc>
          <w:tcPr>
            <w:tcW w:w="2688" w:type="dxa"/>
          </w:tcPr>
          <w:p w14:paraId="6B2C0E7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活动总结与指导</w:t>
            </w:r>
          </w:p>
        </w:tc>
        <w:tc>
          <w:tcPr>
            <w:tcW w:w="2439" w:type="dxa"/>
          </w:tcPr>
          <w:p w14:paraId="1434043D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腾讯会议266 528 361</w:t>
            </w:r>
          </w:p>
        </w:tc>
        <w:tc>
          <w:tcPr>
            <w:tcW w:w="2044" w:type="dxa"/>
          </w:tcPr>
          <w:p w14:paraId="2A935F4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丁佳燕</w:t>
            </w:r>
          </w:p>
        </w:tc>
      </w:tr>
    </w:tbl>
    <w:p w14:paraId="7BFFA634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五：活动要求</w:t>
      </w:r>
    </w:p>
    <w:p w14:paraId="199822FC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请相关成长营成员准时参加，做好相关的听课记录，如有问题请与成长营主持人丁佳燕联系。</w:t>
      </w:r>
    </w:p>
    <w:p w14:paraId="7C82EE64">
      <w:pPr>
        <w:ind w:firstLine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新北区初中英语丁佳燕卓越教师成长营</w:t>
      </w:r>
    </w:p>
    <w:p w14:paraId="46007228">
      <w:pPr>
        <w:ind w:firstLine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新北区教师发展中心</w:t>
      </w:r>
    </w:p>
    <w:p w14:paraId="1A283DE1">
      <w:pPr>
        <w:ind w:firstLine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5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zh-CN"/>
        </w:rPr>
        <w:t>13</w:t>
      </w:r>
      <w:r>
        <w:rPr>
          <w:rFonts w:hint="eastAsia"/>
          <w:sz w:val="22"/>
          <w:szCs w:val="22"/>
        </w:rPr>
        <w:t>日</w:t>
      </w:r>
    </w:p>
    <w:p w14:paraId="3CD4ECAB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918B"/>
    <w:rsid w:val="6F971FBF"/>
    <w:rsid w:val="77DF918B"/>
    <w:rsid w:val="FD7FC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2025-02-13T23:42:00Z</dcterms:created>
  <dc:creator>Peili</dc:creator>
  <cp:lastModifiedBy>Peili</cp:lastModifiedBy>
  <dcterms:modified xsi:type="dcterms:W3CDTF">2025-02-13T16:56:29Z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83BB80BBD064AAAB4CA2AD679D32FE7F_41</vt:lpwstr>
  </property>
</Properties>
</file>