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393F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主题一：不期而遇，“蛇”我其谁</w:t>
      </w:r>
    </w:p>
    <w:p w14:paraId="70C839FB">
      <w:pPr>
        <w:spacing w:line="360" w:lineRule="exact"/>
        <w:jc w:val="center"/>
        <w:rPr>
          <w:rFonts w:hint="default" w:ascii="楷体" w:hAnsi="楷体" w:eastAsia="楷体"/>
          <w:color w:val="000000"/>
          <w:sz w:val="24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</w:rPr>
        <w:t>时间： 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13</w:t>
      </w:r>
      <w:r>
        <w:rPr>
          <w:rFonts w:ascii="楷体" w:hAnsi="楷体" w:eastAsia="楷体"/>
          <w:color w:val="000000"/>
          <w:sz w:val="24"/>
        </w:rPr>
        <w:t>—</w:t>
      </w:r>
      <w:r>
        <w:rPr>
          <w:rFonts w:hint="eastAsia" w:ascii="楷体" w:hAnsi="楷体" w:eastAsia="楷体"/>
          <w:color w:val="000000"/>
          <w:sz w:val="24"/>
        </w:rPr>
        <w:t>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21</w:t>
      </w:r>
      <w:r>
        <w:rPr>
          <w:rFonts w:hint="eastAsia" w:ascii="楷体" w:hAnsi="楷体" w:eastAsia="楷体"/>
          <w:color w:val="000000"/>
          <w:sz w:val="24"/>
        </w:rPr>
        <w:t>（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两</w:t>
      </w:r>
      <w:r>
        <w:rPr>
          <w:rFonts w:hint="eastAsia" w:ascii="楷体" w:hAnsi="楷体" w:eastAsia="楷体"/>
          <w:color w:val="000000"/>
          <w:sz w:val="24"/>
        </w:rPr>
        <w:t xml:space="preserve">周）  </w:t>
      </w:r>
    </w:p>
    <w:p w14:paraId="26ED72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</w:rPr>
        <w:t>主题思路：</w:t>
      </w:r>
    </w:p>
    <w:p w14:paraId="1C206401">
      <w:pPr>
        <w:spacing w:line="360" w:lineRule="exact"/>
        <w:ind w:firstLine="420"/>
        <w:rPr>
          <w:rFonts w:hint="eastAsia" w:ascii="宋体" w:hAnsi="宋体"/>
          <w:color w:val="auto"/>
          <w:kern w:val="1"/>
          <w:szCs w:val="21"/>
        </w:rPr>
      </w:pPr>
      <w:r>
        <w:rPr>
          <w:rFonts w:hint="eastAsia" w:ascii="宋体" w:hAnsi="宋体"/>
          <w:color w:val="auto"/>
          <w:kern w:val="1"/>
          <w:szCs w:val="21"/>
        </w:rPr>
        <w:t>1</w:t>
      </w:r>
      <w:r>
        <w:rPr>
          <w:rFonts w:ascii="宋体" w:hAnsi="宋体"/>
          <w:color w:val="auto"/>
          <w:kern w:val="1"/>
          <w:szCs w:val="21"/>
        </w:rPr>
        <w:t>.</w:t>
      </w:r>
      <w:r>
        <w:rPr>
          <w:rFonts w:hint="eastAsia" w:ascii="宋体" w:hAnsi="宋体"/>
          <w:color w:val="auto"/>
          <w:kern w:val="1"/>
          <w:szCs w:val="21"/>
        </w:rPr>
        <w:t>主题来源：</w:t>
      </w:r>
    </w:p>
    <w:p w14:paraId="7C7CC08B">
      <w:pPr>
        <w:spacing w:line="360" w:lineRule="exact"/>
        <w:ind w:firstLine="420" w:firstLineChars="200"/>
        <w:rPr>
          <w:rFonts w:hint="eastAsia" w:ascii="宋体" w:hAnsi="宋体" w:cs="宋体"/>
          <w:color w:val="auto"/>
          <w:kern w:val="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3-6岁儿童学习与发展指南》中提到：“多给幼儿提供倾听和交谈的机会。”“要鼓励幼儿自主决定、独立做事，增强其自尊心和自信心。”“鼓励和引导幼儿学习做简单的计划和记录，并与他人交流分享。”《你好，新学期》这个主题中蕴含着丰富的课程资源，孩子们可以和同伴重温新年里的开心事，感受农历新年热闹、喜庆的氛围；可以对比自己在年前、年后的变化，感知长大一岁的快乐；可以在打扫班级、规划班级、整理班级的过程中体会为班级服务的自豪感；还可以展望新学期，带着美好的祝福和希望走向新学期的新生活。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/>
          <w:color w:val="auto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1"/>
          <w:szCs w:val="21"/>
        </w:rPr>
        <w:t>2</w:t>
      </w:r>
      <w:r>
        <w:rPr>
          <w:rFonts w:ascii="宋体" w:hAnsi="宋体" w:cs="宋体"/>
          <w:color w:val="auto"/>
          <w:kern w:val="1"/>
          <w:szCs w:val="21"/>
        </w:rPr>
        <w:t>.</w:t>
      </w:r>
      <w:r>
        <w:rPr>
          <w:rFonts w:hint="eastAsia" w:ascii="宋体" w:hAnsi="宋体" w:cs="宋体"/>
          <w:color w:val="auto"/>
          <w:kern w:val="1"/>
          <w:szCs w:val="21"/>
        </w:rPr>
        <w:t>幼儿经验：</w:t>
      </w:r>
    </w:p>
    <w:p w14:paraId="4C317BC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当春节的喜庆氛围还未完全消散，新学期的钟声已经敲响。孩子们度过了一个快乐而有意义的寒假，孩子们又将重新回到熟悉的幼儿园，开始新的生活、学习和游戏。在假期中，孩子们亲身参与了众多新年活动，体验着欢快热闹的春节氛围，如跟着长辈写春联，贴福字、拜年，感受浓厚的节日氛围，这些丰富的经历构成了他们独特的生活经验。</w:t>
      </w:r>
    </w:p>
    <w:p w14:paraId="4587B392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在对比年前年后的变化中，孩子们感受到长大一岁的喜悦，他们能够发现自己身体、能力、社交方面都有了明显的变化，如：个子长高了、跑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得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更快了，能自己的事情自己做，遇到问题还能尝试解决。关于新学期，孩子们也充满了好奇与展望“教室里有没有新的游戏和区域？”“还会有新朋友加入我们班吗？”“幼儿园有没有新的变化？”带着对新学期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无限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的憧憬和期盼，孩子们开启了新学期</w:t>
      </w:r>
      <w:r>
        <w:rPr>
          <w:rFonts w:hint="eastAsia" w:ascii="宋体" w:hAnsi="宋体"/>
          <w:color w:val="auto"/>
        </w:rPr>
        <w:t>。</w:t>
      </w:r>
    </w:p>
    <w:p w14:paraId="236D23E0">
      <w:pPr>
        <w:spacing w:line="400" w:lineRule="exact"/>
        <w:ind w:firstLine="412" w:firstLineChars="196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二、主题目标：</w:t>
      </w:r>
    </w:p>
    <w:p w14:paraId="11A88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1.能清楚、连贯地讲述关于自己的寒假趣事，尝试用多种形式表达节日的喜爱，感受节日的快乐。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2.对探索活动感兴趣，能用自然测量的方法测量自己和同伴的身高，会用测量的数学经验解决生活中的实际问题。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3.主动参与布置新环境的活动，并能结合已有经验与同伴讨论、制定班级游戏和活动规则，体会为班级服务的自豪感。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4.知道自己是大班的哥哥、姐姐，关注自身的成长过程，能在成人的帮助下制定简单的计划。</w:t>
      </w:r>
      <w:r>
        <w:rPr>
          <w:rFonts w:hint="eastAsia" w:asciiTheme="minorEastAsia" w:hAnsiTheme="minorEastAsia" w:cstheme="minorEastAsia"/>
          <w:b/>
          <w:color w:val="auto"/>
          <w:szCs w:val="21"/>
          <w:lang w:val="en-US" w:eastAsia="zh-CN"/>
        </w:rPr>
        <w:t xml:space="preserve">         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 w14:paraId="47DA68BE">
      <w:p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（一）开展前线索图</w:t>
      </w:r>
    </w:p>
    <w:p w14:paraId="37183EFD"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142875</wp:posOffset>
            </wp:positionV>
            <wp:extent cx="4494530" cy="2155825"/>
            <wp:effectExtent l="0" t="0" r="1270" b="317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453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FD64B4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</w:t>
      </w:r>
    </w:p>
    <w:p w14:paraId="75E04C9E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598E720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F22EA73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DF89389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E5E440C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D2A3CD2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714C7B7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1FFC8A9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288740A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9CFE929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88D2182">
      <w:pPr>
        <w:numPr>
          <w:ilvl w:val="0"/>
          <w:numId w:val="2"/>
        </w:numPr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Cs w:val="21"/>
        </w:rPr>
        <w:t>开展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后</w:t>
      </w:r>
      <w:r>
        <w:rPr>
          <w:rFonts w:hint="eastAsia" w:ascii="宋体" w:hAnsi="宋体" w:cs="宋体"/>
          <w:bCs/>
          <w:color w:val="auto"/>
          <w:szCs w:val="21"/>
        </w:rPr>
        <w:t>线索图</w:t>
      </w:r>
    </w:p>
    <w:p w14:paraId="5E09F6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四、</w:t>
      </w:r>
      <w:r>
        <w:rPr>
          <w:rFonts w:hint="eastAsia" w:ascii="宋体" w:hAnsi="宋体"/>
          <w:b/>
          <w:bCs/>
          <w:color w:val="auto"/>
          <w:szCs w:val="21"/>
        </w:rPr>
        <w:t>主题资源</w:t>
      </w:r>
    </w:p>
    <w:p w14:paraId="6B534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1.家长资源。鼓励家长和幼儿一起发现自己的成长变化，在调查、互动、实践中帮助幼儿了解自己的成长、展现自己的能力。</w:t>
      </w:r>
    </w:p>
    <w:p w14:paraId="67873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社区资源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利用社区场地及活动，鼓励幼儿积极参与关于元宵节的庆祝活动，感受节日氛围，了解中国传统习俗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2575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.数字资源。收集与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元宵节、春节、长大、时间、梦想等</w:t>
      </w:r>
      <w:r>
        <w:rPr>
          <w:rFonts w:hint="eastAsia" w:ascii="宋体" w:hAnsi="宋体" w:eastAsia="宋体" w:cs="宋体"/>
          <w:sz w:val="21"/>
          <w:szCs w:val="21"/>
        </w:rPr>
        <w:t>主题相关的绘本、音乐、美术作品等数字资源。</w:t>
      </w:r>
    </w:p>
    <w:p w14:paraId="72804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.节日节气。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利用春节、元宵节的节日资源，营造氛围，引导幼儿</w:t>
      </w:r>
      <w:r>
        <w:rPr>
          <w:rFonts w:hint="eastAsia" w:ascii="宋体" w:hAnsi="宋体" w:eastAsia="宋体" w:cs="宋体"/>
          <w:sz w:val="21"/>
          <w:szCs w:val="21"/>
        </w:rPr>
        <w:t>开展体验性活动。</w:t>
      </w:r>
    </w:p>
    <w:p w14:paraId="256ED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5.工具小站。和幼儿一起收集各类劳动工具、测量工具，鼓励幼儿使用劳动工具参与班级整理、劳动活动；使用测量工具探索自己的成长变化。进一步丰富主题的开展。</w:t>
      </w:r>
    </w:p>
    <w:p w14:paraId="4EC617D2">
      <w:pPr>
        <w:numPr>
          <w:ilvl w:val="0"/>
          <w:numId w:val="3"/>
        </w:numPr>
        <w:spacing w:line="360" w:lineRule="exact"/>
        <w:ind w:firstLine="420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焦点活动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254"/>
        <w:gridCol w:w="2946"/>
        <w:gridCol w:w="2470"/>
      </w:tblGrid>
      <w:tr w14:paraId="474A95C1">
        <w:tc>
          <w:tcPr>
            <w:tcW w:w="1266" w:type="dxa"/>
            <w:noWrap w:val="0"/>
            <w:vAlign w:val="top"/>
          </w:tcPr>
          <w:p w14:paraId="177DBEE0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形式</w:t>
            </w:r>
          </w:p>
        </w:tc>
        <w:tc>
          <w:tcPr>
            <w:tcW w:w="2254" w:type="dxa"/>
            <w:noWrap w:val="0"/>
            <w:vAlign w:val="top"/>
          </w:tcPr>
          <w:p w14:paraId="053071A1">
            <w:pPr>
              <w:spacing w:line="36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关键游戏化集体活动</w:t>
            </w:r>
          </w:p>
        </w:tc>
        <w:tc>
          <w:tcPr>
            <w:tcW w:w="2946" w:type="dxa"/>
            <w:noWrap w:val="0"/>
            <w:vAlign w:val="top"/>
          </w:tcPr>
          <w:p w14:paraId="796E15FE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关键经验（目标）</w:t>
            </w:r>
          </w:p>
        </w:tc>
        <w:tc>
          <w:tcPr>
            <w:tcW w:w="2470" w:type="dxa"/>
            <w:noWrap w:val="0"/>
            <w:vAlign w:val="top"/>
          </w:tcPr>
          <w:p w14:paraId="3B4D887C"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预设推进思路</w:t>
            </w:r>
          </w:p>
        </w:tc>
      </w:tr>
      <w:tr w14:paraId="286FF9F2">
        <w:tc>
          <w:tcPr>
            <w:tcW w:w="1266" w:type="dxa"/>
            <w:vMerge w:val="restart"/>
            <w:noWrap w:val="0"/>
            <w:vAlign w:val="top"/>
          </w:tcPr>
          <w:p w14:paraId="64BED0D6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预设</w:t>
            </w:r>
          </w:p>
          <w:p w14:paraId="50A3D816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BA723AE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6A199D15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1B1E0F0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67ECDA0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5CA4EDB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7F210AE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C1AE9F4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4D0F491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E13A1DB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8BC54E4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3BE9D2A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ACC56B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0A0597E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7DB3A7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0C5DDF4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DEC13C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1664BE71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1810953C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AB37B8E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EB23649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F34EF89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864FD21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4" w:type="dxa"/>
            <w:noWrap w:val="0"/>
            <w:vAlign w:val="top"/>
          </w:tcPr>
          <w:p w14:paraId="666239A1">
            <w:pPr>
              <w:spacing w:line="36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综合：回顾年俗</w:t>
            </w:r>
          </w:p>
        </w:tc>
        <w:tc>
          <w:tcPr>
            <w:tcW w:w="2946" w:type="dxa"/>
            <w:noWrap w:val="0"/>
            <w:vAlign w:val="top"/>
          </w:tcPr>
          <w:p w14:paraId="383ADCAA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1.通过欣赏故事，了解“年”的来历，知道我国过年的相关习俗。</w:t>
            </w:r>
          </w:p>
          <w:p w14:paraId="3D3C1AE0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2.充分运用各种感官感受过年热闹、喜庆的气氛。</w:t>
            </w:r>
          </w:p>
          <w:p w14:paraId="48446D23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3.乐意参与活动，能大胆地表达自己的想法。</w:t>
            </w:r>
          </w:p>
        </w:tc>
        <w:tc>
          <w:tcPr>
            <w:tcW w:w="2470" w:type="dxa"/>
            <w:noWrap w:val="0"/>
            <w:vAlign w:val="top"/>
          </w:tcPr>
          <w:p w14:paraId="5EF246D3">
            <w:pPr>
              <w:spacing w:before="100" w:after="100"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一、参观“过年”图片展，了解我国过年的相关习俗。</w:t>
            </w:r>
          </w:p>
          <w:p w14:paraId="1924BD91">
            <w:pPr>
              <w:spacing w:before="100" w:after="100"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二、看课件，了解过年的来历。</w:t>
            </w:r>
          </w:p>
          <w:p w14:paraId="35713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三、3.引导幼儿根据生活经验讲述过年的热闹气氛。</w:t>
            </w:r>
          </w:p>
          <w:p w14:paraId="7999F8A5">
            <w:pPr>
              <w:spacing w:before="100" w:after="100" w:line="30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四、活动延伸</w:t>
            </w:r>
          </w:p>
        </w:tc>
      </w:tr>
      <w:tr w14:paraId="6E40DE3D">
        <w:tc>
          <w:tcPr>
            <w:tcW w:w="1266" w:type="dxa"/>
            <w:vMerge w:val="continue"/>
            <w:noWrap w:val="0"/>
            <w:vAlign w:val="top"/>
          </w:tcPr>
          <w:p w14:paraId="0E3AAB64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4" w:type="dxa"/>
            <w:shd w:val="clear" w:color="auto" w:fill="auto"/>
            <w:noWrap w:val="0"/>
            <w:vAlign w:val="top"/>
          </w:tcPr>
          <w:p w14:paraId="51EFDAB6">
            <w:pP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语言：说说年味</w:t>
            </w:r>
          </w:p>
        </w:tc>
        <w:tc>
          <w:tcPr>
            <w:tcW w:w="2946" w:type="dxa"/>
            <w:shd w:val="clear" w:color="auto" w:fill="auto"/>
            <w:noWrap w:val="0"/>
            <w:vAlign w:val="top"/>
          </w:tcPr>
          <w:p w14:paraId="04899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1.了解春节的习俗、美食、民谣和手工活动。</w:t>
            </w:r>
          </w:p>
          <w:p w14:paraId="3DFFDC9A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2.感受春节的喜庆氛围，增强对中国传统文化的认同感和自豪感。</w:t>
            </w:r>
          </w:p>
        </w:tc>
        <w:tc>
          <w:tcPr>
            <w:tcW w:w="2470" w:type="dxa"/>
            <w:shd w:val="clear" w:color="auto" w:fill="auto"/>
            <w:noWrap w:val="0"/>
            <w:vAlign w:val="top"/>
          </w:tcPr>
          <w:p w14:paraId="5CBF4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一、图片导入，引出主题。</w:t>
            </w:r>
          </w:p>
          <w:p w14:paraId="4093E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二、结合图片，聊年味。</w:t>
            </w:r>
          </w:p>
          <w:p w14:paraId="52B84175">
            <w:pPr>
              <w:spacing w:line="36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B127A9D">
        <w:tc>
          <w:tcPr>
            <w:tcW w:w="1266" w:type="dxa"/>
            <w:vMerge w:val="continue"/>
            <w:noWrap w:val="0"/>
            <w:vAlign w:val="top"/>
          </w:tcPr>
          <w:p w14:paraId="3AA7ABC0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4" w:type="dxa"/>
            <w:noWrap w:val="0"/>
            <w:vAlign w:val="top"/>
          </w:tcPr>
          <w:p w14:paraId="48FF59B8">
            <w:pPr>
              <w:spacing w:line="360" w:lineRule="exact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快乐的寒假</w:t>
            </w:r>
          </w:p>
        </w:tc>
        <w:tc>
          <w:tcPr>
            <w:tcW w:w="2946" w:type="dxa"/>
            <w:noWrap w:val="0"/>
            <w:vAlign w:val="top"/>
          </w:tcPr>
          <w:p w14:paraId="4EC888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60" w:lineRule="exact"/>
              <w:ind w:right="0" w:rightChars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1.乐意与同伴分享假期的快乐，养成良好的倾听习惯。</w:t>
            </w:r>
          </w:p>
          <w:p w14:paraId="77EEBA04"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2.能用完整、连贯的语言大胆地在集体面前讲述寒假期间发生的趣事。</w:t>
            </w:r>
          </w:p>
        </w:tc>
        <w:tc>
          <w:tcPr>
            <w:tcW w:w="2470" w:type="dxa"/>
            <w:noWrap w:val="0"/>
            <w:vAlign w:val="top"/>
          </w:tcPr>
          <w:p w14:paraId="3C961290"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一、图片导入，引出主题。</w:t>
            </w:r>
          </w:p>
          <w:p w14:paraId="392B94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60" w:lineRule="exact"/>
              <w:ind w:right="0" w:rightChars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集体交流、分享趣事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。</w:t>
            </w:r>
          </w:p>
          <w:p w14:paraId="6FE6BE25">
            <w:pPr>
              <w:spacing w:line="360" w:lineRule="exact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、活动延伸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3AEA7A21">
        <w:trPr>
          <w:trHeight w:val="2130" w:hRule="atLeast"/>
        </w:trPr>
        <w:tc>
          <w:tcPr>
            <w:tcW w:w="1266" w:type="dxa"/>
            <w:vMerge w:val="continue"/>
            <w:noWrap w:val="0"/>
            <w:vAlign w:val="top"/>
          </w:tcPr>
          <w:p w14:paraId="088A4E4F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4" w:type="dxa"/>
            <w:noWrap w:val="0"/>
            <w:vAlign w:val="top"/>
          </w:tcPr>
          <w:p w14:paraId="73DCBD6A">
            <w:pPr>
              <w:spacing w:line="360" w:lineRule="exact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数学：身高大比拼</w:t>
            </w:r>
          </w:p>
        </w:tc>
        <w:tc>
          <w:tcPr>
            <w:tcW w:w="2946" w:type="dxa"/>
            <w:noWrap w:val="0"/>
            <w:vAlign w:val="top"/>
          </w:tcPr>
          <w:p w14:paraId="5A2C4C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1.尝试用多种方法比较身高，并用数字和符号记录结果。</w:t>
            </w:r>
          </w:p>
          <w:p w14:paraId="5E6173E6">
            <w:pPr>
              <w:spacing w:line="360" w:lineRule="exact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2.大胆与同伴分享交流自己的比较方法，体验解决问题的成就感。</w:t>
            </w:r>
          </w:p>
        </w:tc>
        <w:tc>
          <w:tcPr>
            <w:tcW w:w="2470" w:type="dxa"/>
            <w:noWrap w:val="0"/>
            <w:vAlign w:val="top"/>
          </w:tcPr>
          <w:p w14:paraId="506FE1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一、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测量并记录身高。</w:t>
            </w:r>
          </w:p>
          <w:p w14:paraId="4A8A293C">
            <w:pPr>
              <w:spacing w:line="360" w:lineRule="exact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二、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比较身高</w:t>
            </w:r>
          </w:p>
          <w:p w14:paraId="194AC46B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三、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分享交流、拓展经验。</w:t>
            </w:r>
          </w:p>
        </w:tc>
      </w:tr>
      <w:tr w14:paraId="4541792C">
        <w:trPr>
          <w:trHeight w:val="2586" w:hRule="atLeast"/>
        </w:trPr>
        <w:tc>
          <w:tcPr>
            <w:tcW w:w="1266" w:type="dxa"/>
            <w:vMerge w:val="continue"/>
            <w:noWrap w:val="0"/>
            <w:vAlign w:val="top"/>
          </w:tcPr>
          <w:p w14:paraId="1D9568F0"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254" w:type="dxa"/>
            <w:noWrap w:val="0"/>
            <w:vAlign w:val="top"/>
          </w:tcPr>
          <w:p w14:paraId="61CD6A43">
            <w:pPr>
              <w:spacing w:line="360" w:lineRule="exact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最后一学期</w:t>
            </w:r>
          </w:p>
        </w:tc>
        <w:tc>
          <w:tcPr>
            <w:tcW w:w="2946" w:type="dxa"/>
            <w:noWrap w:val="0"/>
            <w:vAlign w:val="top"/>
          </w:tcPr>
          <w:p w14:paraId="41FCD3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1.根据旋律，内容与图谱匹配，学唱歌曲。</w:t>
            </w:r>
          </w:p>
          <w:p w14:paraId="78A62C88">
            <w:pPr>
              <w:spacing w:line="36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</w:rPr>
              <w:t>2.尝试用附点音符和十六分音符的唱法演唱歌曲，体验最后一学期的不舍之情。</w:t>
            </w:r>
          </w:p>
        </w:tc>
        <w:tc>
          <w:tcPr>
            <w:tcW w:w="2470" w:type="dxa"/>
            <w:noWrap w:val="0"/>
            <w:vAlign w:val="top"/>
          </w:tcPr>
          <w:p w14:paraId="4CCEB51C">
            <w:pPr>
              <w:spacing w:line="36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一、</w:t>
            </w:r>
            <w:r>
              <w:rPr>
                <w:rFonts w:hint="eastAsia"/>
                <w:color w:val="auto"/>
              </w:rPr>
              <w:t>谈话导入，引出主题。</w:t>
            </w:r>
          </w:p>
          <w:p w14:paraId="651B5263">
            <w:pPr>
              <w:spacing w:line="36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借助图谱，了解歌曲内容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 w14:paraId="48B74FD1">
            <w:pPr>
              <w:spacing w:line="360" w:lineRule="exact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三、</w:t>
            </w:r>
            <w:r>
              <w:rPr>
                <w:rFonts w:hint="eastAsia"/>
              </w:rPr>
              <w:t>学唱歌曲，大胆表现</w:t>
            </w:r>
            <w:r>
              <w:rPr>
                <w:rFonts w:hint="eastAsia"/>
                <w:lang w:eastAsia="zh-CN"/>
              </w:rPr>
              <w:t>。</w:t>
            </w:r>
          </w:p>
          <w:p w14:paraId="3C1011F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四、拓展延伸。</w:t>
            </w:r>
          </w:p>
        </w:tc>
      </w:tr>
      <w:tr w14:paraId="771014B3">
        <w:trPr>
          <w:trHeight w:val="1182" w:hRule="atLeast"/>
        </w:trPr>
        <w:tc>
          <w:tcPr>
            <w:tcW w:w="1266" w:type="dxa"/>
            <w:noWrap w:val="0"/>
            <w:vAlign w:val="top"/>
          </w:tcPr>
          <w:p w14:paraId="2763726A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生成</w:t>
            </w:r>
          </w:p>
        </w:tc>
        <w:tc>
          <w:tcPr>
            <w:tcW w:w="2254" w:type="dxa"/>
            <w:shd w:val="clear" w:color="auto" w:fill="auto"/>
            <w:noWrap w:val="0"/>
            <w:vAlign w:val="top"/>
          </w:tcPr>
          <w:p w14:paraId="1AC65E52">
            <w:pPr>
              <w:spacing w:line="360" w:lineRule="exac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美术：烟花印象</w:t>
            </w:r>
          </w:p>
        </w:tc>
        <w:tc>
          <w:tcPr>
            <w:tcW w:w="2946" w:type="dxa"/>
            <w:shd w:val="clear" w:color="auto" w:fill="auto"/>
            <w:noWrap w:val="0"/>
            <w:vAlign w:val="top"/>
          </w:tcPr>
          <w:p w14:paraId="555BE18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1.知道烟花的基本形状和组合形式，了解刮画的特征，尝试用刮画的技巧来表现烟花。</w:t>
            </w:r>
          </w:p>
          <w:p w14:paraId="550A38B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2.能大胆想象进行设计，感受烟花绚丽多彩的场景。</w:t>
            </w:r>
          </w:p>
          <w:p w14:paraId="4A988C8A">
            <w:pPr>
              <w:spacing w:line="360" w:lineRule="exact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70" w:type="dxa"/>
            <w:shd w:val="clear" w:color="auto" w:fill="auto"/>
            <w:noWrap w:val="0"/>
            <w:vAlign w:val="top"/>
          </w:tcPr>
          <w:p w14:paraId="423B92D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一、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谜语导入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，引出主题</w:t>
            </w:r>
          </w:p>
          <w:p w14:paraId="19541726">
            <w:pPr>
              <w:jc w:val="left"/>
              <w:rPr>
                <w:rFonts w:hint="default" w:ascii="宋体" w:hAnsi="宋体" w:cs="宋体" w:eastAsiaTheme="minorEastAsia"/>
                <w:color w:val="auto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二、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图片欣赏，观察烟花。</w:t>
            </w:r>
          </w:p>
          <w:p w14:paraId="39E77C3B">
            <w:pPr>
              <w:numPr>
                <w:ilvl w:val="0"/>
                <w:numId w:val="4"/>
              </w:numPr>
              <w:autoSpaceDN w:val="0"/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教师示范用刮画表现烟花。</w:t>
            </w:r>
          </w:p>
          <w:p w14:paraId="43966F43">
            <w:pPr>
              <w:numPr>
                <w:ilvl w:val="0"/>
                <w:numId w:val="4"/>
              </w:numPr>
              <w:autoSpaceDN w:val="0"/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幼儿作画，教师指导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 w14:paraId="0C93221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互相欣赏和交流作品</w:t>
            </w:r>
          </w:p>
        </w:tc>
      </w:tr>
    </w:tbl>
    <w:p w14:paraId="3F43663F">
      <w:pPr>
        <w:numPr>
          <w:ilvl w:val="0"/>
          <w:numId w:val="0"/>
        </w:numPr>
        <w:spacing w:line="360" w:lineRule="exact"/>
        <w:rPr>
          <w:rFonts w:hint="eastAsia" w:ascii="宋体" w:hAnsi="宋体"/>
          <w:b/>
          <w:bCs/>
          <w:color w:val="auto"/>
          <w:szCs w:val="21"/>
        </w:rPr>
      </w:pPr>
    </w:p>
    <w:p w14:paraId="24F53E45">
      <w:pPr>
        <w:numPr>
          <w:ilvl w:val="0"/>
          <w:numId w:val="5"/>
        </w:numPr>
        <w:spacing w:line="360" w:lineRule="exact"/>
        <w:ind w:firstLine="420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环境创设</w:t>
      </w:r>
    </w:p>
    <w:p w14:paraId="6E4829B6">
      <w:pPr>
        <w:ind w:firstLine="420" w:firstLineChars="200"/>
      </w:pPr>
      <w:r>
        <w:rPr>
          <w:rFonts w:hint="eastAsia"/>
        </w:rPr>
        <w:t>（一）主题环境</w:t>
      </w:r>
    </w:p>
    <w:p w14:paraId="2082C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1.创设富有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年味的</w:t>
      </w:r>
      <w:r>
        <w:rPr>
          <w:rFonts w:hint="eastAsia" w:ascii="宋体" w:hAnsi="宋体" w:eastAsia="宋体" w:cs="宋体"/>
          <w:sz w:val="21"/>
          <w:szCs w:val="21"/>
        </w:rPr>
        <w:t>主题环境。选择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与春节、元宵节相关的元素</w:t>
      </w:r>
      <w:r>
        <w:rPr>
          <w:rFonts w:hint="eastAsia" w:ascii="宋体" w:hAnsi="宋体" w:eastAsia="宋体" w:cs="宋体"/>
          <w:sz w:val="21"/>
          <w:szCs w:val="21"/>
        </w:rPr>
        <w:t>布置班级，营造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新学期</w:t>
      </w:r>
      <w:r>
        <w:rPr>
          <w:rFonts w:hint="eastAsia" w:ascii="宋体" w:hAnsi="宋体" w:eastAsia="宋体" w:cs="宋体"/>
          <w:sz w:val="21"/>
          <w:szCs w:val="21"/>
        </w:rPr>
        <w:t>氛围；收集幼儿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假期趣事、年味照片</w:t>
      </w:r>
      <w:r>
        <w:rPr>
          <w:rFonts w:hint="eastAsia" w:ascii="宋体" w:hAnsi="宋体" w:eastAsia="宋体" w:cs="宋体"/>
          <w:sz w:val="21"/>
          <w:szCs w:val="21"/>
        </w:rPr>
        <w:t>等素材布置环境，支持幼儿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回味、</w:t>
      </w:r>
      <w:r>
        <w:rPr>
          <w:rFonts w:hint="eastAsia" w:ascii="宋体" w:hAnsi="宋体" w:eastAsia="宋体" w:cs="宋体"/>
          <w:sz w:val="21"/>
          <w:szCs w:val="21"/>
        </w:rPr>
        <w:t>分享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新年的</w:t>
      </w:r>
      <w:r>
        <w:rPr>
          <w:rFonts w:hint="eastAsia" w:ascii="宋体" w:hAnsi="宋体" w:eastAsia="宋体" w:cs="宋体"/>
          <w:sz w:val="21"/>
          <w:szCs w:val="21"/>
        </w:rPr>
        <w:t>趣事。</w:t>
      </w:r>
    </w:p>
    <w:p w14:paraId="57D43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布置“我的成长墙”，利用班级墙面及柜面，设置“我长高了”“我换牙了”“我能干”“我可以”四个展示区，用照片及表征的形式记录引导幼儿记录成长的变化，用可替换的方式不断丰富“成长墙”，引导幼儿在看看、说说中感受同伴和自己成长的变化。</w:t>
      </w:r>
    </w:p>
    <w:p w14:paraId="05671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开辟“快乐劳动角”，在班级开辟“劳动角”，准备各种适宜的劳动工具，如抹布、扫帚、簸箕等，贴有幼儿值日生安排表、评价表及小妙招支架板，供幼儿开展值日生工作及班级大扫除活动，感受劳动的乐趣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0F62F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利用班级走廊，和幼儿一起布置“小小心愿树”，在温馨舒适的氛围中鼓励幼儿思考新学期想要实现的目标或愿望，多元的方式制作新学期心愿卡，帮助幼儿明确自己的新计划。通过心愿树的互动，增进同伴了解，提升交往能力。</w:t>
      </w:r>
    </w:p>
    <w:p w14:paraId="0B0E5FAE"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（二）区域游戏环境：</w:t>
      </w:r>
    </w:p>
    <w:tbl>
      <w:tblPr>
        <w:tblStyle w:val="5"/>
        <w:tblpPr w:leftFromText="180" w:rightFromText="180" w:vertAnchor="text" w:horzAnchor="page" w:tblpXSpec="center" w:tblpY="273"/>
        <w:tblOverlap w:val="never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00"/>
        <w:gridCol w:w="2160"/>
        <w:gridCol w:w="1180"/>
        <w:gridCol w:w="1100"/>
        <w:gridCol w:w="1420"/>
        <w:gridCol w:w="1724"/>
      </w:tblGrid>
      <w:tr w14:paraId="544F93A5">
        <w:trPr>
          <w:trHeight w:val="538" w:hRule="atLeast"/>
          <w:jc w:val="center"/>
        </w:trPr>
        <w:tc>
          <w:tcPr>
            <w:tcW w:w="754" w:type="dxa"/>
            <w:noWrap w:val="0"/>
            <w:vAlign w:val="center"/>
          </w:tcPr>
          <w:p w14:paraId="08FF77DF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区域名称</w:t>
            </w:r>
          </w:p>
        </w:tc>
        <w:tc>
          <w:tcPr>
            <w:tcW w:w="1100" w:type="dxa"/>
            <w:noWrap w:val="0"/>
            <w:vAlign w:val="center"/>
          </w:tcPr>
          <w:p w14:paraId="20A6BA66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游戏内容</w:t>
            </w:r>
          </w:p>
        </w:tc>
        <w:tc>
          <w:tcPr>
            <w:tcW w:w="2160" w:type="dxa"/>
            <w:noWrap w:val="0"/>
            <w:vAlign w:val="center"/>
          </w:tcPr>
          <w:p w14:paraId="20612AEE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</w:rPr>
              <w:t>核心经验</w:t>
            </w:r>
          </w:p>
        </w:tc>
        <w:tc>
          <w:tcPr>
            <w:tcW w:w="1180" w:type="dxa"/>
            <w:noWrap w:val="0"/>
            <w:vAlign w:val="center"/>
          </w:tcPr>
          <w:p w14:paraId="2DCCBB52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游戏材料</w:t>
            </w:r>
          </w:p>
        </w:tc>
        <w:tc>
          <w:tcPr>
            <w:tcW w:w="1100" w:type="dxa"/>
            <w:noWrap w:val="0"/>
            <w:vAlign w:val="center"/>
          </w:tcPr>
          <w:p w14:paraId="305CBCDE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预设玩法</w:t>
            </w:r>
          </w:p>
        </w:tc>
        <w:tc>
          <w:tcPr>
            <w:tcW w:w="1420" w:type="dxa"/>
            <w:noWrap w:val="0"/>
            <w:vAlign w:val="center"/>
          </w:tcPr>
          <w:p w14:paraId="2DC4E583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指导要点</w:t>
            </w:r>
          </w:p>
        </w:tc>
        <w:tc>
          <w:tcPr>
            <w:tcW w:w="1724" w:type="dxa"/>
            <w:noWrap w:val="0"/>
            <w:vAlign w:val="center"/>
          </w:tcPr>
          <w:p w14:paraId="06371682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游戏照片</w:t>
            </w:r>
          </w:p>
        </w:tc>
      </w:tr>
      <w:tr w14:paraId="7C2FB2CF">
        <w:trPr>
          <w:trHeight w:val="2593" w:hRule="atLeas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 w14:paraId="22BB413A">
            <w:pPr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建构区</w:t>
            </w:r>
          </w:p>
        </w:tc>
        <w:tc>
          <w:tcPr>
            <w:tcW w:w="1100" w:type="dxa"/>
            <w:noWrap w:val="0"/>
            <w:vAlign w:val="center"/>
          </w:tcPr>
          <w:p w14:paraId="36BAE813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地面建构</w:t>
            </w:r>
          </w:p>
          <w:p w14:paraId="3BB347FE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新年庙会</w:t>
            </w:r>
          </w:p>
        </w:tc>
        <w:tc>
          <w:tcPr>
            <w:tcW w:w="2160" w:type="dxa"/>
            <w:noWrap w:val="0"/>
            <w:vAlign w:val="center"/>
          </w:tcPr>
          <w:p w14:paraId="56862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 幼儿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能通过低结构材料搭建印象中的新年庙会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，锻炼对空间结构的理解和规划能力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；</w:t>
            </w:r>
          </w:p>
          <w:p w14:paraId="5805944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发挥想象力，创造独特的庙会元素，如灯笼、牌坊、小吃摊等，同时与同伴合作，共同完成任务，提升团队沟通和协作能力。</w:t>
            </w:r>
          </w:p>
        </w:tc>
        <w:tc>
          <w:tcPr>
            <w:tcW w:w="1180" w:type="dxa"/>
            <w:noWrap w:val="0"/>
            <w:vAlign w:val="center"/>
          </w:tcPr>
          <w:p w14:paraId="52229B8D"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单元积木</w:t>
            </w:r>
          </w:p>
          <w:p w14:paraId="67C8A618"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100" w:type="dxa"/>
            <w:vMerge w:val="restart"/>
            <w:noWrap w:val="0"/>
            <w:vAlign w:val="center"/>
          </w:tcPr>
          <w:p w14:paraId="1ADFED9A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/>
                <w:color w:val="auto"/>
                <w:kern w:val="1"/>
              </w:rPr>
            </w:pPr>
            <w:r>
              <w:rPr>
                <w:rFonts w:hint="eastAsia"/>
                <w:color w:val="auto"/>
                <w:lang w:val="en-US" w:eastAsia="zh-CN"/>
              </w:rPr>
              <w:t>1.能选择</w:t>
            </w:r>
            <w:r>
              <w:rPr>
                <w:rFonts w:hint="eastAsia" w:ascii="宋体" w:hAnsi="宋体" w:eastAsia="宋体"/>
                <w:color w:val="auto"/>
                <w:kern w:val="1"/>
              </w:rPr>
              <w:t>自己喜欢的</w:t>
            </w:r>
            <w:r>
              <w:rPr>
                <w:rFonts w:hint="eastAsia" w:ascii="宋体" w:hAnsi="宋体" w:eastAsia="宋体"/>
                <w:color w:val="auto"/>
                <w:kern w:val="1"/>
                <w:lang w:val="en-US" w:eastAsia="zh-CN"/>
              </w:rPr>
              <w:t>积木</w:t>
            </w:r>
            <w:r>
              <w:rPr>
                <w:rFonts w:hint="eastAsia" w:ascii="宋体" w:hAnsi="宋体" w:eastAsia="宋体"/>
                <w:color w:val="auto"/>
                <w:kern w:val="1"/>
              </w:rPr>
              <w:t>进行操作游戏。</w:t>
            </w:r>
          </w:p>
          <w:p w14:paraId="7051F354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2.结合自身已有的生活经验以及与主题相关的图片进行搭建，如农场、田野、房子等。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61D1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关注幼儿在建构中的创意表现，鼓励他们结合新年元素进行创新设计，如独特的建筑造型、特色小吃摊位的布局等，及时给予正面反馈和建议。</w:t>
            </w:r>
          </w:p>
          <w:p w14:paraId="25995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在幼儿建构过程中，引导他们思考如何合理规划空间，确保庙会场景既紧凑又富有层次，比如设置入口、主舞台、小吃区、游戏区等，促进空间感知能力的提升。</w:t>
            </w:r>
          </w:p>
          <w:p w14:paraId="4C63B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鼓励幼儿分组合作，共同商讨设计方案，分配任务，解决建构中遇到的问题。教师需适时介入，帮助幼儿协调团队内部关系，增强团队协作意识。</w:t>
            </w:r>
          </w:p>
          <w:p w14:paraId="1C3C6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强调建构活动中的安全规则，如正确使用工具、避免尖锐边角伤害等。同时，引导幼儿注意细节装饰，如灯笼的悬挂方式、小吃摊的招牌设计等，提升整体美观度和节日氛围。</w:t>
            </w:r>
          </w:p>
        </w:tc>
        <w:tc>
          <w:tcPr>
            <w:tcW w:w="1724" w:type="dxa"/>
            <w:noWrap w:val="0"/>
            <w:vAlign w:val="center"/>
          </w:tcPr>
          <w:p w14:paraId="34FF42E7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68890848">
        <w:trPr>
          <w:trHeight w:val="1393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 w14:paraId="008CD51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ECB4657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桌面建构</w:t>
            </w:r>
          </w:p>
          <w:p w14:paraId="3A786770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庙会老街</w:t>
            </w:r>
          </w:p>
          <w:p w14:paraId="546D85F5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长大的我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 w14:paraId="17CCAAB1"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1.图形与空间方位：</w:t>
            </w:r>
          </w:p>
          <w:p w14:paraId="41457EA5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幼儿能借助集合形状拼出范例图。</w:t>
            </w:r>
          </w:p>
          <w:p w14:paraId="10B3B2A3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视觉图像与空间推理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（幼儿能同时在水平或垂直方向上搭建积木。）</w:t>
            </w:r>
          </w:p>
          <w:p w14:paraId="1B18BDCC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2.人际交往：友好相处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（幼儿喜欢和同伴一起玩游戏，有经常一起玩的伙伴。）</w:t>
            </w:r>
          </w:p>
          <w:p w14:paraId="6D5E1D8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3.前书写：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（幼儿愿意用图画和符号表达自己的愿望和想法。）</w:t>
            </w:r>
          </w:p>
        </w:tc>
        <w:tc>
          <w:tcPr>
            <w:tcW w:w="1180" w:type="dxa"/>
            <w:noWrap w:val="0"/>
            <w:vAlign w:val="center"/>
          </w:tcPr>
          <w:p w14:paraId="711D5266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雪花片</w:t>
            </w:r>
          </w:p>
          <w:p w14:paraId="4B35CD2F">
            <w:pPr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插塑积木</w:t>
            </w:r>
          </w:p>
          <w:p w14:paraId="24D5F2BE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乐高等</w:t>
            </w:r>
          </w:p>
          <w:p w14:paraId="0AE74BC8"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 w14:paraId="4B1E2B85">
            <w:pPr>
              <w:jc w:val="left"/>
              <w:rPr>
                <w:color w:val="FF0000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5565CEAF">
            <w:pPr>
              <w:jc w:val="left"/>
              <w:rPr>
                <w:color w:val="auto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5E3865B9">
            <w:pPr>
              <w:jc w:val="left"/>
              <w:rPr>
                <w:rFonts w:hint="eastAsia" w:eastAsiaTheme="minorEastAsia"/>
                <w:color w:val="auto"/>
                <w:lang w:eastAsia="zh-CN"/>
              </w:rPr>
            </w:pPr>
          </w:p>
        </w:tc>
      </w:tr>
      <w:tr w14:paraId="53F842D4">
        <w:trPr>
          <w:trHeight w:val="992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 w14:paraId="6F0B075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3B3C9458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万能工匠</w:t>
            </w:r>
          </w:p>
          <w:p w14:paraId="3F00D319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民俗老街</w:t>
            </w:r>
          </w:p>
          <w:p w14:paraId="0B6A2051">
            <w:pPr>
              <w:jc w:val="left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 w14:paraId="75042F0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70AF7DB4"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万能工匠</w:t>
            </w:r>
          </w:p>
        </w:tc>
        <w:tc>
          <w:tcPr>
            <w:tcW w:w="1100" w:type="dxa"/>
            <w:vMerge w:val="continue"/>
            <w:noWrap w:val="0"/>
            <w:vAlign w:val="center"/>
          </w:tcPr>
          <w:p w14:paraId="1C75F37A">
            <w:pPr>
              <w:jc w:val="left"/>
              <w:rPr>
                <w:color w:val="FF0000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34A39491">
            <w:pPr>
              <w:jc w:val="left"/>
              <w:rPr>
                <w:color w:val="auto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52354FA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2D8B3E4D">
        <w:trPr>
          <w:trHeight w:val="2125" w:hRule="atLeas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 w14:paraId="662BDDEF">
            <w:pPr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益智区</w:t>
            </w:r>
          </w:p>
        </w:tc>
        <w:tc>
          <w:tcPr>
            <w:tcW w:w="1100" w:type="dxa"/>
            <w:noWrap w:val="0"/>
            <w:vAlign w:val="center"/>
          </w:tcPr>
          <w:p w14:paraId="5080810E">
            <w:pPr>
              <w:jc w:val="left"/>
              <w:rPr>
                <w:rFonts w:hint="default" w:eastAsia="宋体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亿童玩具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 w14:paraId="6898CA27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1.人际交往：友好相处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（大家都喜欢的东西，幼儿愿意轮流分享。）</w:t>
            </w:r>
          </w:p>
          <w:p w14:paraId="312F85AE"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2.社会适应：规则意识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（幼儿了解规则的意义，并能基本遵守；在他人的帮助下，幼儿能自主解决与同伴的冲突。）</w:t>
            </w:r>
          </w:p>
          <w:p w14:paraId="0F3A218B">
            <w:pPr>
              <w:jc w:val="left"/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3.模式：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幼儿能根据</w:t>
            </w:r>
            <w:r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  <w:t>AAB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、</w:t>
            </w:r>
            <w:r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  <w:t>ABB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、</w:t>
            </w:r>
            <w:r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  <w:t>AABBCC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等相对复杂的规律进行填空、复制、扩展。</w:t>
            </w:r>
          </w:p>
          <w:p w14:paraId="49A90C73">
            <w:pPr>
              <w:jc w:val="left"/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4.数的概念与运算：数量关系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（幼儿能用技术的方法比较10以内数量的多与少。）</w:t>
            </w:r>
          </w:p>
          <w:p w14:paraId="098C6F46">
            <w:pPr>
              <w:jc w:val="left"/>
              <w:rPr>
                <w:rFonts w:hint="default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数的运算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儿借助实物或情境理解7以内集合的数量变化。）</w:t>
            </w:r>
          </w:p>
          <w:p w14:paraId="190FF1BD">
            <w:pPr>
              <w:jc w:val="left"/>
              <w:rPr>
                <w:rFonts w:hint="eastAsia" w:eastAsia="宋体" w:asciiTheme="minorHAnsi" w:hAnsiTheme="minorHAnsi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5.视觉图像与空间推理：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幼儿能独立拼6～9片拼图。</w:t>
            </w:r>
          </w:p>
        </w:tc>
        <w:tc>
          <w:tcPr>
            <w:tcW w:w="1180" w:type="dxa"/>
            <w:noWrap w:val="0"/>
            <w:vAlign w:val="center"/>
          </w:tcPr>
          <w:p w14:paraId="4CB64CC8">
            <w:pPr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《环保小卫棋》、《形状拼图》等</w:t>
            </w:r>
          </w:p>
        </w:tc>
        <w:tc>
          <w:tcPr>
            <w:tcW w:w="1100" w:type="dxa"/>
            <w:noWrap w:val="0"/>
            <w:vAlign w:val="center"/>
          </w:tcPr>
          <w:p w14:paraId="34E8C3BA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根据相应的游戏规则开展游戏。</w:t>
            </w:r>
          </w:p>
        </w:tc>
        <w:tc>
          <w:tcPr>
            <w:tcW w:w="1420" w:type="dxa"/>
            <w:noWrap w:val="0"/>
            <w:vAlign w:val="center"/>
          </w:tcPr>
          <w:p w14:paraId="0F8BBE76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1.了解每种游戏对应的游戏规则，并按照规则有序开展游戏。</w:t>
            </w:r>
          </w:p>
          <w:p w14:paraId="550067BA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2.游戏过程中能与同伴友好相处，大家都喜欢的东西，能够学会轮流分享。</w:t>
            </w:r>
          </w:p>
        </w:tc>
        <w:tc>
          <w:tcPr>
            <w:tcW w:w="1724" w:type="dxa"/>
            <w:noWrap w:val="0"/>
            <w:vAlign w:val="center"/>
          </w:tcPr>
          <w:p w14:paraId="6B171E57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0BB92543">
        <w:trPr>
          <w:trHeight w:val="2006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 w14:paraId="6A66E00D">
            <w:pPr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2658BCB2">
            <w:pPr>
              <w:jc w:val="left"/>
              <w:rPr>
                <w:rFonts w:hint="default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  <w:t>能干的我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 w14:paraId="18C05FA9">
            <w:pPr>
              <w:jc w:val="left"/>
              <w:rPr>
                <w:rFonts w:hint="eastAsia" w:eastAsia="宋体" w:asciiTheme="minorHAnsi" w:hAnsiTheme="minorHAnsi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E829FCE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图形卡片</w:t>
            </w:r>
          </w:p>
        </w:tc>
        <w:tc>
          <w:tcPr>
            <w:tcW w:w="1100" w:type="dxa"/>
            <w:noWrap w:val="0"/>
            <w:vAlign w:val="center"/>
          </w:tcPr>
          <w:p w14:paraId="73339F77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按照出示的规律提示，完成后面的颜色规律和形状规律。</w:t>
            </w:r>
          </w:p>
        </w:tc>
        <w:tc>
          <w:tcPr>
            <w:tcW w:w="1420" w:type="dxa"/>
            <w:noWrap w:val="0"/>
            <w:vAlign w:val="center"/>
          </w:tcPr>
          <w:p w14:paraId="3E310741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1.培养自我组合图片的能力，锻炼逻辑思维。</w:t>
            </w:r>
          </w:p>
          <w:p w14:paraId="4F397769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2.培养自我的观察力、耐力和专注力。</w:t>
            </w:r>
          </w:p>
        </w:tc>
        <w:tc>
          <w:tcPr>
            <w:tcW w:w="1724" w:type="dxa"/>
            <w:noWrap w:val="0"/>
            <w:vAlign w:val="center"/>
          </w:tcPr>
          <w:p w14:paraId="466CDF37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40AD6047">
        <w:trPr>
          <w:trHeight w:val="3448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 w14:paraId="5A549D0E">
            <w:pPr>
              <w:jc w:val="center"/>
              <w:rPr>
                <w:rFonts w:hint="default" w:eastAsia="宋体"/>
                <w:b/>
                <w:bCs/>
                <w:color w:val="FF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23D96D8">
            <w:pPr>
              <w:jc w:val="left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年俗数独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 w14:paraId="3369FD7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A07FAEF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数独卡片和底板</w:t>
            </w:r>
          </w:p>
        </w:tc>
        <w:tc>
          <w:tcPr>
            <w:tcW w:w="1100" w:type="dxa"/>
            <w:noWrap w:val="0"/>
            <w:vAlign w:val="center"/>
          </w:tcPr>
          <w:p w14:paraId="625C3325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根据任务卡完成不同关卡的数独任务</w:t>
            </w:r>
          </w:p>
        </w:tc>
        <w:tc>
          <w:tcPr>
            <w:tcW w:w="1420" w:type="dxa"/>
            <w:noWrap w:val="0"/>
            <w:vAlign w:val="center"/>
          </w:tcPr>
          <w:p w14:paraId="35C635A7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培养幼儿的思维能力。</w:t>
            </w:r>
          </w:p>
        </w:tc>
        <w:tc>
          <w:tcPr>
            <w:tcW w:w="1724" w:type="dxa"/>
            <w:noWrap w:val="0"/>
            <w:vAlign w:val="center"/>
          </w:tcPr>
          <w:p w14:paraId="06E157D5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6A56A5DD">
        <w:trPr>
          <w:trHeight w:val="3712" w:hRule="atLeas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 w14:paraId="388842FC">
            <w:pPr>
              <w:jc w:val="center"/>
              <w:rPr>
                <w:rFonts w:hint="eastAsia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  <w:t>美工区</w:t>
            </w:r>
          </w:p>
        </w:tc>
        <w:tc>
          <w:tcPr>
            <w:tcW w:w="1100" w:type="dxa"/>
            <w:noWrap w:val="0"/>
            <w:vAlign w:val="center"/>
          </w:tcPr>
          <w:p w14:paraId="2ED82BA0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手工：做花灯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 w14:paraId="573BF566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1.感受与欣赏：感受体验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（幼儿喜欢自然界和生活中美的事物，能关注其色彩、形态、造型等特征。）</w:t>
            </w:r>
          </w:p>
          <w:p w14:paraId="113B567D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审美欣赏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（幼儿能够专心地欣赏自己喜欢的艺术作品，有模仿和参与创作的愿望。）</w:t>
            </w:r>
          </w:p>
          <w:p w14:paraId="7953FADF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2.表现与创造：表达表现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（幼儿能认识和使用多种美术工具。幼儿能尝试用剪纸、泥塑、剪贴、多物体组合等方式创作立体造型。）</w:t>
            </w:r>
          </w:p>
          <w:p w14:paraId="1F57AEF0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想象创造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（幼儿能结合生活场景进行大胆创想，用自己的方式进行独特的艺术表现。）</w:t>
            </w:r>
          </w:p>
          <w:p w14:paraId="3E313AA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3.人际交往：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友好相处（大家都喜欢的东西，幼儿愿意轮流分享。）</w:t>
            </w:r>
          </w:p>
        </w:tc>
        <w:tc>
          <w:tcPr>
            <w:tcW w:w="1180" w:type="dxa"/>
            <w:noWrap w:val="0"/>
            <w:vAlign w:val="center"/>
          </w:tcPr>
          <w:p w14:paraId="0F13892A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各类纸、彩笔、颜料、各类海绵印章、画笔、杯子、调色盘、支架性图片等</w:t>
            </w:r>
          </w:p>
        </w:tc>
        <w:tc>
          <w:tcPr>
            <w:tcW w:w="1100" w:type="dxa"/>
            <w:noWrap w:val="0"/>
            <w:vAlign w:val="center"/>
          </w:tcPr>
          <w:p w14:paraId="4F623D1B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1.选择多元的材料表现、表达。</w:t>
            </w:r>
          </w:p>
          <w:p w14:paraId="63029F8C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2.按照自己的想法进行大胆描绘。</w:t>
            </w:r>
          </w:p>
        </w:tc>
        <w:tc>
          <w:tcPr>
            <w:tcW w:w="1420" w:type="dxa"/>
            <w:noWrap w:val="0"/>
            <w:vAlign w:val="center"/>
          </w:tcPr>
          <w:p w14:paraId="2A1C7A56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1.尝试使用多种绘画工具和材料，并对材料进行深入探索。</w:t>
            </w:r>
          </w:p>
          <w:p w14:paraId="7FF68208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2.能感受颜色的变化，能用喜欢的颜色进行色彩搭配，使画面和谐。</w:t>
            </w:r>
          </w:p>
          <w:p w14:paraId="142E65D6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3.幼儿能用线条、图形、色彩等表现物体的基本结构和主要特征，并简单布局。</w:t>
            </w:r>
          </w:p>
        </w:tc>
        <w:tc>
          <w:tcPr>
            <w:tcW w:w="1724" w:type="dxa"/>
            <w:noWrap w:val="0"/>
            <w:vAlign w:val="center"/>
          </w:tcPr>
          <w:p w14:paraId="36184C6F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77933AF9">
        <w:trPr>
          <w:trHeight w:val="455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 w14:paraId="01180B94">
            <w:pPr>
              <w:jc w:val="center"/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39BEB4FA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创意美术：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元宵喜乐汇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 w14:paraId="544D01F5">
            <w:pPr>
              <w:jc w:val="left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CDC5D5B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各类纸、剪刀、胶棒、双面胶、吸管、纽扣、雪糕棒、毛球、毛根、超轻黏土、橡皮泥、支架性图片等</w:t>
            </w:r>
          </w:p>
        </w:tc>
        <w:tc>
          <w:tcPr>
            <w:tcW w:w="1100" w:type="dxa"/>
            <w:noWrap w:val="0"/>
            <w:vAlign w:val="center"/>
          </w:tcPr>
          <w:p w14:paraId="05240527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1.选择多种多样的材料进行大胆的创作。</w:t>
            </w:r>
          </w:p>
          <w:p w14:paraId="5D3E14E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2.按照自己的想法进行大胆设计、创造。</w:t>
            </w:r>
          </w:p>
        </w:tc>
        <w:tc>
          <w:tcPr>
            <w:tcW w:w="1420" w:type="dxa"/>
            <w:noWrap w:val="0"/>
            <w:vAlign w:val="center"/>
          </w:tcPr>
          <w:p w14:paraId="4DF7F2DA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尝试用剪纸、泥塑、剪贴、多物体组合等方式创作立体造型。</w:t>
            </w:r>
          </w:p>
          <w:p w14:paraId="6DC3BCF6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2.能够尝试持续地探索一种材料的多种用法。</w:t>
            </w:r>
          </w:p>
          <w:p w14:paraId="36BC1DEC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3.尝试用泥塑、多物体组合等方式积极创作。</w:t>
            </w:r>
          </w:p>
        </w:tc>
        <w:tc>
          <w:tcPr>
            <w:tcW w:w="1724" w:type="dxa"/>
            <w:noWrap w:val="0"/>
            <w:vAlign w:val="center"/>
          </w:tcPr>
          <w:p w14:paraId="7C6897B3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175AF578">
        <w:trPr>
          <w:trHeight w:val="5236" w:hRule="atLeas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 w14:paraId="105E17A0">
            <w:pPr>
              <w:jc w:val="center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科探区</w:t>
            </w:r>
          </w:p>
        </w:tc>
        <w:tc>
          <w:tcPr>
            <w:tcW w:w="1100" w:type="dxa"/>
            <w:noWrap w:val="0"/>
            <w:vAlign w:val="center"/>
          </w:tcPr>
          <w:p w14:paraId="616F1080">
            <w:pPr>
              <w:jc w:val="left"/>
              <w:rPr>
                <w:rFonts w:hint="default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亿童玩具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 w14:paraId="61F16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1.科学态度：喜欢探究，亲近自然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（幼儿能主动探索活动材料，并乐在其中。）</w:t>
            </w:r>
          </w:p>
          <w:p w14:paraId="1ED9B749"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2.科学能力：观察发现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（幼儿能概括、比较自己观察到的现象，发现事物的相同点和不同点。）</w:t>
            </w:r>
          </w:p>
          <w:p w14:paraId="13AB2A17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实践探究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（幼儿能根据观察结果提出问题，并大胆猜测答案；幼儿能安全使用简单的工具。）</w:t>
            </w:r>
          </w:p>
          <w:p w14:paraId="133E36A9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表达表征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（幼儿能客观描述发现的事实或事物特征；幼儿能用完整的语言讲述自己在观察中的发现。）</w:t>
            </w:r>
          </w:p>
          <w:p w14:paraId="51AC31A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3.比较与测量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（幼儿会用直接比价的方法判断两个物体的粗细、轻重、厚薄、宽窄等。）</w:t>
            </w:r>
          </w:p>
        </w:tc>
        <w:tc>
          <w:tcPr>
            <w:tcW w:w="1180" w:type="dxa"/>
            <w:noWrap w:val="0"/>
            <w:vAlign w:val="center"/>
          </w:tcPr>
          <w:p w14:paraId="5F64A933">
            <w:pPr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《镜子探索》、《比比谁重》、《观察动物》等</w:t>
            </w:r>
          </w:p>
        </w:tc>
        <w:tc>
          <w:tcPr>
            <w:tcW w:w="1100" w:type="dxa"/>
            <w:noWrap w:val="0"/>
            <w:vAlign w:val="center"/>
          </w:tcPr>
          <w:p w14:paraId="3D9146C7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根据相应的游戏规则开展游戏。</w:t>
            </w:r>
          </w:p>
        </w:tc>
        <w:tc>
          <w:tcPr>
            <w:tcW w:w="1420" w:type="dxa"/>
            <w:noWrap w:val="0"/>
            <w:vAlign w:val="center"/>
          </w:tcPr>
          <w:p w14:paraId="5F13EDCA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1.了解每种游戏对应的游戏规则，并按照规则有序开展游戏。</w:t>
            </w:r>
          </w:p>
          <w:p w14:paraId="44B81D56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2.游戏过程中能与同伴友好相处。</w:t>
            </w:r>
          </w:p>
        </w:tc>
        <w:tc>
          <w:tcPr>
            <w:tcW w:w="1724" w:type="dxa"/>
            <w:noWrap w:val="0"/>
            <w:vAlign w:val="center"/>
          </w:tcPr>
          <w:p w14:paraId="2B59A9DF">
            <w:pPr>
              <w:jc w:val="left"/>
              <w:rPr>
                <w:rFonts w:hint="eastAsia" w:eastAsiaTheme="minorEastAsia"/>
                <w:color w:val="auto"/>
                <w:lang w:eastAsia="zh-CN"/>
              </w:rPr>
            </w:pPr>
          </w:p>
        </w:tc>
      </w:tr>
      <w:tr w14:paraId="66F20849">
        <w:trPr>
          <w:trHeight w:val="4488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 w14:paraId="0C280289">
            <w:pPr>
              <w:jc w:val="center"/>
              <w:rPr>
                <w:rFonts w:hint="eastAsia"/>
                <w:b/>
                <w:bCs/>
                <w:color w:val="FF0000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3326FC6E">
            <w:pPr>
              <w:jc w:val="left"/>
              <w:rPr>
                <w:rFonts w:hint="default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测量身高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 w14:paraId="1523615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433A515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皮尺、回形针、小木棒等等</w:t>
            </w:r>
          </w:p>
        </w:tc>
        <w:tc>
          <w:tcPr>
            <w:tcW w:w="1100" w:type="dxa"/>
            <w:noWrap w:val="0"/>
            <w:vAlign w:val="center"/>
          </w:tcPr>
          <w:p w14:paraId="2F394B01">
            <w:pPr>
              <w:numPr>
                <w:ilvl w:val="0"/>
                <w:numId w:val="6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利用各类材料进行自然测量；</w:t>
            </w:r>
          </w:p>
          <w:p w14:paraId="62CF01B6">
            <w:pPr>
              <w:numPr>
                <w:ilvl w:val="0"/>
                <w:numId w:val="6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在测量的基础上进行身高比较。</w:t>
            </w:r>
          </w:p>
        </w:tc>
        <w:tc>
          <w:tcPr>
            <w:tcW w:w="1420" w:type="dxa"/>
            <w:noWrap w:val="0"/>
            <w:vAlign w:val="center"/>
          </w:tcPr>
          <w:p w14:paraId="2300E553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引导幼儿对自己及他人的身高进行自然测量并进行比较。</w:t>
            </w:r>
          </w:p>
        </w:tc>
        <w:tc>
          <w:tcPr>
            <w:tcW w:w="1724" w:type="dxa"/>
            <w:noWrap w:val="0"/>
            <w:vAlign w:val="center"/>
          </w:tcPr>
          <w:p w14:paraId="3AE0C7FC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1946A377">
        <w:trPr>
          <w:trHeight w:val="3448" w:hRule="atLeast"/>
          <w:jc w:val="center"/>
        </w:trPr>
        <w:tc>
          <w:tcPr>
            <w:tcW w:w="754" w:type="dxa"/>
            <w:noWrap w:val="0"/>
            <w:vAlign w:val="center"/>
          </w:tcPr>
          <w:p w14:paraId="422A4A48">
            <w:pPr>
              <w:jc w:val="center"/>
              <w:rPr>
                <w:rFonts w:hint="default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  <w:t>图书区</w:t>
            </w:r>
          </w:p>
        </w:tc>
        <w:tc>
          <w:tcPr>
            <w:tcW w:w="1100" w:type="dxa"/>
            <w:noWrap w:val="0"/>
            <w:vAlign w:val="center"/>
          </w:tcPr>
          <w:p w14:paraId="184742F8">
            <w:pPr>
              <w:jc w:val="left"/>
              <w:rPr>
                <w:rFonts w:hint="default" w:eastAsia="宋体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自主阅读</w:t>
            </w:r>
          </w:p>
        </w:tc>
        <w:tc>
          <w:tcPr>
            <w:tcW w:w="2160" w:type="dxa"/>
            <w:noWrap w:val="0"/>
            <w:vAlign w:val="center"/>
          </w:tcPr>
          <w:p w14:paraId="7DE902DA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1.倾听与理解：倾听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（幼儿能耐心倾听他人讲述的故事或发言。）</w:t>
            </w:r>
          </w:p>
          <w:p w14:paraId="36076C32"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2.表达与交流：交流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（幼儿能根据场合调节自己说话的音量，能主动使用礼貌用语，不说脏话、粗话。）</w:t>
            </w:r>
          </w:p>
          <w:p w14:paraId="10D37F6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3.阅读与前书写：阅读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（幼儿能根据画面，大致说出故事情节，体会作品所表达的情绪、情感。）</w:t>
            </w:r>
          </w:p>
        </w:tc>
        <w:tc>
          <w:tcPr>
            <w:tcW w:w="1180" w:type="dxa"/>
            <w:noWrap w:val="0"/>
            <w:vAlign w:val="center"/>
          </w:tcPr>
          <w:p w14:paraId="2871678A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各种绘本、</w:t>
            </w:r>
          </w:p>
          <w:p w14:paraId="5D3A6012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绘本卡片、记录纸</w:t>
            </w:r>
          </w:p>
        </w:tc>
        <w:tc>
          <w:tcPr>
            <w:tcW w:w="1100" w:type="dxa"/>
            <w:noWrap w:val="0"/>
            <w:vAlign w:val="center"/>
          </w:tcPr>
          <w:p w14:paraId="527E5A29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自主选择绘本，能安静阅读或者与同伴共读。</w:t>
            </w:r>
          </w:p>
        </w:tc>
        <w:tc>
          <w:tcPr>
            <w:tcW w:w="1420" w:type="dxa"/>
            <w:noWrap w:val="0"/>
            <w:vAlign w:val="center"/>
          </w:tcPr>
          <w:p w14:paraId="0710A9D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right="0" w:rightChars="0" w:firstLine="420" w:firstLineChars="200"/>
              <w:jc w:val="left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投放绘本，鼓励幼儿自主阅读，了解故事的基本内容。</w:t>
            </w:r>
          </w:p>
          <w:p w14:paraId="6EBFA49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right="0" w:rightChars="0" w:firstLine="420" w:firstLineChars="200"/>
              <w:jc w:val="left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尝试用多种表征方式表达自己对绘本内容的理解。</w:t>
            </w:r>
          </w:p>
          <w:p w14:paraId="76B2690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right="0" w:rightChars="0" w:firstLine="420" w:firstLineChars="200"/>
              <w:jc w:val="left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投放情绪翻翻乐游戏卡片，引导幼儿翻一翻、说一说不同的情绪小人代表什么以及不良情绪的处理办法。</w:t>
            </w:r>
          </w:p>
          <w:p w14:paraId="7BED5A7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right="0" w:rightChars="0" w:firstLine="420" w:firstLineChars="200"/>
              <w:jc w:val="left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提供情绪卡片，引导幼儿画一画自己的情绪。</w:t>
            </w:r>
          </w:p>
          <w:p w14:paraId="2710AD74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4C308AB1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1FC5AD5B">
        <w:trPr>
          <w:trHeight w:val="3448" w:hRule="atLeast"/>
          <w:jc w:val="center"/>
        </w:trPr>
        <w:tc>
          <w:tcPr>
            <w:tcW w:w="754" w:type="dxa"/>
            <w:noWrap w:val="0"/>
            <w:vAlign w:val="center"/>
          </w:tcPr>
          <w:p w14:paraId="678A7237">
            <w:pPr>
              <w:jc w:val="center"/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AB87796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猜灯谜</w:t>
            </w:r>
          </w:p>
        </w:tc>
        <w:tc>
          <w:tcPr>
            <w:tcW w:w="2160" w:type="dxa"/>
            <w:noWrap w:val="0"/>
            <w:vAlign w:val="center"/>
          </w:tcPr>
          <w:p w14:paraId="67B8E1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spacing w:beforeAutospacing="0" w:afterAutospacing="0" w:line="36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1.了解猜谜语的方法，会分析、概括谜面内容，猜出谜底。</w:t>
            </w:r>
          </w:p>
          <w:p w14:paraId="56DBED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spacing w:beforeAutospacing="0" w:afterAutospacing="0" w:line="360" w:lineRule="exact"/>
              <w:ind w:left="0" w:right="0" w:firstLine="420" w:firstLineChars="200"/>
              <w:jc w:val="both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2.知道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猜灯谜是我国元宵节的一种习俗，在猜谜游戏中体验成功的喜悦。</w:t>
            </w:r>
          </w:p>
          <w:p w14:paraId="7272EC0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016E9AE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纸、笔</w:t>
            </w:r>
          </w:p>
        </w:tc>
        <w:tc>
          <w:tcPr>
            <w:tcW w:w="1100" w:type="dxa"/>
            <w:noWrap w:val="0"/>
            <w:vAlign w:val="center"/>
          </w:tcPr>
          <w:p w14:paraId="0D054C7C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幼儿同伴间进行你画我猜或你说我猜的游戏。</w:t>
            </w:r>
          </w:p>
        </w:tc>
        <w:tc>
          <w:tcPr>
            <w:tcW w:w="1420" w:type="dxa"/>
            <w:noWrap w:val="0"/>
            <w:vAlign w:val="center"/>
          </w:tcPr>
          <w:p w14:paraId="50234D19">
            <w:pPr>
              <w:numPr>
                <w:ilvl w:val="0"/>
                <w:numId w:val="7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引导幼儿合作游戏。</w:t>
            </w:r>
          </w:p>
          <w:p w14:paraId="03AAAE78">
            <w:pPr>
              <w:numPr>
                <w:ilvl w:val="0"/>
                <w:numId w:val="7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提供一些谜语及游戏规则。</w:t>
            </w:r>
          </w:p>
        </w:tc>
        <w:tc>
          <w:tcPr>
            <w:tcW w:w="1724" w:type="dxa"/>
            <w:noWrap w:val="0"/>
            <w:vAlign w:val="center"/>
          </w:tcPr>
          <w:p w14:paraId="39AF5276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7F3D85EA">
        <w:trPr>
          <w:trHeight w:val="981" w:hRule="atLeast"/>
          <w:jc w:val="center"/>
        </w:trPr>
        <w:tc>
          <w:tcPr>
            <w:tcW w:w="754" w:type="dxa"/>
            <w:noWrap w:val="0"/>
            <w:vAlign w:val="center"/>
          </w:tcPr>
          <w:p w14:paraId="79BF2F73">
            <w:pPr>
              <w:jc w:val="center"/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F3CA36E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制作心愿卡</w:t>
            </w:r>
          </w:p>
        </w:tc>
        <w:tc>
          <w:tcPr>
            <w:tcW w:w="2160" w:type="dxa"/>
            <w:noWrap w:val="0"/>
            <w:vAlign w:val="center"/>
          </w:tcPr>
          <w:p w14:paraId="743AF3B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喜欢与同伴交流，愿意与他人分享自己的新年新愿望。</w:t>
            </w:r>
          </w:p>
          <w:p w14:paraId="734B480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能用图画和文字将自己的愿望进行表征。</w:t>
            </w:r>
          </w:p>
        </w:tc>
        <w:tc>
          <w:tcPr>
            <w:tcW w:w="1180" w:type="dxa"/>
            <w:noWrap w:val="0"/>
            <w:vAlign w:val="center"/>
          </w:tcPr>
          <w:p w14:paraId="60E9B27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马克笔、心愿卡、剪刀等。</w:t>
            </w:r>
          </w:p>
          <w:p w14:paraId="01DFF4D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心愿墙或心愿树呈现幼儿的心愿。</w:t>
            </w:r>
          </w:p>
          <w:p w14:paraId="354568B7">
            <w:pPr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8CD720D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将自己的心愿制作成心愿卡并呈现在墙上</w:t>
            </w:r>
          </w:p>
        </w:tc>
        <w:tc>
          <w:tcPr>
            <w:tcW w:w="1420" w:type="dxa"/>
            <w:noWrap w:val="0"/>
            <w:vAlign w:val="center"/>
          </w:tcPr>
          <w:p w14:paraId="02680F3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引导幼儿大胆与同伴相互交流自己的新年新愿望。</w:t>
            </w:r>
          </w:p>
          <w:p w14:paraId="7A77414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自己制作心愿卡，将愿望用多种方式进行表征，</w:t>
            </w:r>
          </w:p>
          <w:p w14:paraId="1C5C464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20" w:firstLineChars="200"/>
              <w:jc w:val="lef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引导幼儿分享自己制作的心愿卡，并将做好的心愿卡呈现在心愿墙上。</w:t>
            </w:r>
          </w:p>
        </w:tc>
        <w:tc>
          <w:tcPr>
            <w:tcW w:w="1724" w:type="dxa"/>
            <w:noWrap w:val="0"/>
            <w:vAlign w:val="center"/>
          </w:tcPr>
          <w:p w14:paraId="33EA57B1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14406F35">
        <w:trPr>
          <w:trHeight w:val="3712" w:hRule="atLeast"/>
          <w:jc w:val="center"/>
        </w:trPr>
        <w:tc>
          <w:tcPr>
            <w:tcW w:w="754" w:type="dxa"/>
            <w:noWrap w:val="0"/>
            <w:vAlign w:val="center"/>
          </w:tcPr>
          <w:p w14:paraId="6069B91A">
            <w:pPr>
              <w:jc w:val="center"/>
              <w:rPr>
                <w:rFonts w:hint="eastAsia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自然材料区</w:t>
            </w:r>
          </w:p>
        </w:tc>
        <w:tc>
          <w:tcPr>
            <w:tcW w:w="1100" w:type="dxa"/>
            <w:noWrap w:val="0"/>
            <w:vAlign w:val="center"/>
          </w:tcPr>
          <w:p w14:paraId="607A4588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热闹的元宵节</w:t>
            </w:r>
          </w:p>
        </w:tc>
        <w:tc>
          <w:tcPr>
            <w:tcW w:w="2160" w:type="dxa"/>
            <w:noWrap w:val="0"/>
            <w:vAlign w:val="center"/>
          </w:tcPr>
          <w:p w14:paraId="5F39E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1.科学态度：喜欢探究，亲近自然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（幼儿能主动探索活动材料，并乐在其中。）</w:t>
            </w:r>
          </w:p>
          <w:p w14:paraId="1EB1054E"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2.人际交往：友好相处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（大家都喜欢的东西，幼儿愿意轮流分享。）</w:t>
            </w:r>
          </w:p>
          <w:p w14:paraId="3844CDEC"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3.自我意识：自我体验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（幼儿能自己的想法进行游戏。）</w:t>
            </w:r>
          </w:p>
          <w:p w14:paraId="2B43A08F">
            <w:pPr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4.表现与创造：想象创造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（幼儿能结合生活场景进行大胆创想，用自己的方式进行独特的艺术表现。）</w:t>
            </w:r>
          </w:p>
        </w:tc>
        <w:tc>
          <w:tcPr>
            <w:tcW w:w="1180" w:type="dxa"/>
            <w:noWrap w:val="0"/>
            <w:vAlign w:val="center"/>
          </w:tcPr>
          <w:p w14:paraId="56E01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1.各种各样的自然材料，如棉花、树枝、贝壳、果壳、松果等。</w:t>
            </w:r>
          </w:p>
          <w:p w14:paraId="319D98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2.胶枪、手套。</w:t>
            </w:r>
          </w:p>
          <w:p w14:paraId="6CD8774E">
            <w:pPr>
              <w:jc w:val="left"/>
              <w:rPr>
                <w:color w:val="auto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561EC7E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1.根据已有经验进行搭建和创造。</w:t>
            </w:r>
          </w:p>
          <w:p w14:paraId="5A4040C1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2.按照自己的想法进行拼搭。</w:t>
            </w:r>
          </w:p>
        </w:tc>
        <w:tc>
          <w:tcPr>
            <w:tcW w:w="1420" w:type="dxa"/>
            <w:noWrap w:val="0"/>
            <w:vAlign w:val="center"/>
          </w:tcPr>
          <w:p w14:paraId="451C62DF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1.感知自然中常见事物的基本特征。</w:t>
            </w:r>
          </w:p>
          <w:p w14:paraId="0A92D24D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2.可以按照自己的想法进行构思、搭建、创造。</w:t>
            </w:r>
          </w:p>
        </w:tc>
        <w:tc>
          <w:tcPr>
            <w:tcW w:w="1724" w:type="dxa"/>
            <w:shd w:val="clear" w:color="auto" w:fill="auto"/>
            <w:noWrap w:val="0"/>
            <w:vAlign w:val="center"/>
          </w:tcPr>
          <w:p w14:paraId="1D4CE7B7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  <w:p w14:paraId="11AB8F55">
            <w:pPr>
              <w:pStyle w:val="4"/>
              <w:ind w:left="0" w:leftChars="0" w:firstLine="0" w:firstLineChars="0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92B0BFA">
        <w:trPr>
          <w:trHeight w:val="3712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356E93A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植物角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D1266AD">
            <w:pPr>
              <w:jc w:val="both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观察乌龟</w:t>
            </w:r>
          </w:p>
          <w:p w14:paraId="436075F2">
            <w:pPr>
              <w:pStyle w:val="4"/>
              <w:ind w:left="0" w:leftChars="0" w:firstLine="0" w:firstLineChars="0"/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浇花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D973C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1.情绪管理：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幼儿愿意把自己的情绪告诉亲近的人，一起分享快乐。</w:t>
            </w:r>
          </w:p>
          <w:p w14:paraId="36B63B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2.社会领域人际交往：</w:t>
            </w:r>
          </w:p>
          <w:p w14:paraId="3351C1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幼儿喜欢和同伴一起玩游戏，有经常一起玩的伙伴。</w:t>
            </w:r>
          </w:p>
          <w:p w14:paraId="119CF399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大家都喜欢的东西，幼儿愿意轮流分享。</w:t>
            </w:r>
          </w:p>
          <w:p w14:paraId="05C98915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3.实践探究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（幼儿能根据观察结果提出问题，并大胆猜测答案；幼儿能安全使用简单的工具。）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45967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乌龟、各种植物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6E1F43B">
            <w:pPr>
              <w:numPr>
                <w:ilvl w:val="0"/>
                <w:numId w:val="8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及时为植物浇花。</w:t>
            </w:r>
          </w:p>
          <w:p w14:paraId="38D29B18"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2.观察乌龟并及时记录现象。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4271BD0"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1.引导幼儿自主观察并及时记录观察到的现象。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115BDC5">
            <w:pPr>
              <w:pStyle w:val="4"/>
              <w:ind w:left="0" w:leftChars="0" w:firstLine="0" w:firstLineChars="0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F48C9F7">
        <w:trPr>
          <w:trHeight w:val="3712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622B1BFF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音乐区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1F0E7D">
            <w:pPr>
              <w:pStyle w:val="4"/>
              <w:ind w:left="0" w:leftChars="0" w:firstLine="0" w:firstLineChars="0"/>
              <w:jc w:val="both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民俗音乐会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0A903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Chars="0" w:firstLine="420" w:firstLineChars="200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知道正月里许多地方都有唱戏的习俗，每个地方的戏曲种类都不同。</w:t>
            </w:r>
          </w:p>
          <w:p w14:paraId="225F257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Chars="0" w:firstLine="420" w:firstLineChars="200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欣赏越剧的戏曲片段，感受越剧的唱腔，并模仿并甩“水袖”。</w:t>
            </w:r>
          </w:p>
          <w:p w14:paraId="348217B7">
            <w:pPr>
              <w:pStyle w:val="4"/>
              <w:ind w:left="0" w:leftChars="0" w:firstLine="0" w:firstLineChars="0"/>
              <w:rPr>
                <w:rFonts w:hint="eastAsia" w:eastAsia="宋体" w:asciiTheme="minorHAnsi" w:hAnsiTheme="minorHAnsi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94BC87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420" w:firstLineChars="200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各种各样的乐器、自制乐曲、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越剧录音、挂图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自制道具，如“水袖”等</w:t>
            </w:r>
          </w:p>
          <w:p w14:paraId="6022C5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B133F2D">
            <w:pPr>
              <w:pStyle w:val="4"/>
              <w:numPr>
                <w:ilvl w:val="0"/>
                <w:numId w:val="9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欣赏不同的戏曲音乐；</w:t>
            </w:r>
          </w:p>
          <w:p w14:paraId="5E771B7C">
            <w:pPr>
              <w:pStyle w:val="4"/>
              <w:numPr>
                <w:ilvl w:val="0"/>
                <w:numId w:val="9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跟着音乐模仿甩“水袖”。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71F885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播放越剧录音，幼儿一边舞动“水袖”，一边观察、记录水袖舞动时的动作。</w:t>
            </w:r>
          </w:p>
          <w:p w14:paraId="2C8CA79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引导幼儿感受音乐旋律，用相应的水袖舞动动作表现角色形象。</w:t>
            </w:r>
          </w:p>
          <w:p w14:paraId="05926C7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3.鼓励幼儿在集体中进行表演。</w:t>
            </w:r>
          </w:p>
          <w:p w14:paraId="7E0BC9B0"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2F4D38E">
            <w:pPr>
              <w:pStyle w:val="4"/>
              <w:ind w:left="0" w:leftChars="0" w:firstLine="0" w:firstLineChars="0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4F45B704">
      <w:pPr>
        <w:spacing w:line="360" w:lineRule="exact"/>
        <w:rPr>
          <w:rFonts w:hint="eastAsia" w:ascii="宋体" w:hAnsi="宋体"/>
          <w:b/>
          <w:bCs/>
          <w:szCs w:val="21"/>
        </w:rPr>
      </w:pPr>
    </w:p>
    <w:p w14:paraId="512D4D11">
      <w:pPr>
        <w:spacing w:line="360" w:lineRule="exact"/>
        <w:ind w:firstLine="420" w:firstLineChars="200"/>
        <w:rPr>
          <w:b/>
          <w:bCs/>
        </w:rPr>
      </w:pPr>
      <w:r>
        <w:rPr>
          <w:rFonts w:hint="eastAsia" w:ascii="宋体" w:hAnsi="宋体"/>
          <w:b/>
          <w:bCs/>
          <w:szCs w:val="21"/>
        </w:rPr>
        <w:t>七、主题活动安排（见周计划）</w:t>
      </w:r>
    </w:p>
    <w:p w14:paraId="1502B824">
      <w:pPr>
        <w:spacing w:line="360" w:lineRule="exact"/>
        <w:ind w:firstLine="420" w:firstLineChars="200"/>
        <w:rPr>
          <w:rFonts w:hint="eastAsia" w:ascii="宋体" w:hAnsi="宋体" w:eastAsia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八、</w:t>
      </w:r>
      <w:r>
        <w:rPr>
          <w:rFonts w:hint="eastAsia" w:ascii="宋体" w:hAnsi="宋体"/>
          <w:b/>
          <w:bCs/>
          <w:color w:val="000000"/>
          <w:szCs w:val="21"/>
        </w:rPr>
        <w:t>主题实施与评价</w:t>
      </w: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(见主题负责人前中后审议）</w:t>
      </w:r>
    </w:p>
    <w:p w14:paraId="1E9DA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b w:val="0"/>
          <w:bCs w:val="0"/>
          <w:color w:val="auto"/>
          <w:szCs w:val="21"/>
          <w:lang w:val="en-US" w:eastAsia="zh-CN"/>
        </w:rPr>
      </w:pPr>
    </w:p>
    <w:sectPr>
      <w:pgSz w:w="11906" w:h="16838"/>
      <w:pgMar w:top="1417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B83C7B"/>
    <w:multiLevelType w:val="singleLevel"/>
    <w:tmpl w:val="B3B83C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CABA48"/>
    <w:multiLevelType w:val="singleLevel"/>
    <w:tmpl w:val="DCCABA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81AF6ED"/>
    <w:multiLevelType w:val="singleLevel"/>
    <w:tmpl w:val="F81AF6E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EAF429F"/>
    <w:multiLevelType w:val="singleLevel"/>
    <w:tmpl w:val="FEAF429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59F18C6B"/>
    <w:multiLevelType w:val="singleLevel"/>
    <w:tmpl w:val="59F18C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7DFDE29"/>
    <w:multiLevelType w:val="singleLevel"/>
    <w:tmpl w:val="67DFDE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080FCD4"/>
    <w:multiLevelType w:val="singleLevel"/>
    <w:tmpl w:val="7080FCD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7D7E759A"/>
    <w:multiLevelType w:val="singleLevel"/>
    <w:tmpl w:val="7D7E75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7FCD1E73"/>
    <w:rsid w:val="01F44CFB"/>
    <w:rsid w:val="0A681822"/>
    <w:rsid w:val="0AC95128"/>
    <w:rsid w:val="198A5407"/>
    <w:rsid w:val="1A017678"/>
    <w:rsid w:val="1DBE4EA8"/>
    <w:rsid w:val="1E206F43"/>
    <w:rsid w:val="230E7009"/>
    <w:rsid w:val="23C76E71"/>
    <w:rsid w:val="24C63400"/>
    <w:rsid w:val="28620466"/>
    <w:rsid w:val="28681C82"/>
    <w:rsid w:val="28E75A13"/>
    <w:rsid w:val="2F4736F2"/>
    <w:rsid w:val="32FC61EB"/>
    <w:rsid w:val="39AB4F0D"/>
    <w:rsid w:val="3A90434C"/>
    <w:rsid w:val="45F91A4A"/>
    <w:rsid w:val="4A504F76"/>
    <w:rsid w:val="4C1828BB"/>
    <w:rsid w:val="4F102951"/>
    <w:rsid w:val="4F6665FD"/>
    <w:rsid w:val="544705F1"/>
    <w:rsid w:val="56152A5C"/>
    <w:rsid w:val="57C407C5"/>
    <w:rsid w:val="5CBC2EE2"/>
    <w:rsid w:val="5E9674E6"/>
    <w:rsid w:val="5F5B7A54"/>
    <w:rsid w:val="615912CE"/>
    <w:rsid w:val="66004F4C"/>
    <w:rsid w:val="66870E1B"/>
    <w:rsid w:val="6BA5042F"/>
    <w:rsid w:val="6FBD4200"/>
    <w:rsid w:val="72F272E4"/>
    <w:rsid w:val="744536E3"/>
    <w:rsid w:val="747D6C8F"/>
    <w:rsid w:val="781A30A6"/>
    <w:rsid w:val="78CE413D"/>
    <w:rsid w:val="7B227BCC"/>
    <w:rsid w:val="7B3D5BB4"/>
    <w:rsid w:val="7BD67AF8"/>
    <w:rsid w:val="7D5D632C"/>
    <w:rsid w:val="7FCB3FA7"/>
    <w:rsid w:val="7FCD1E73"/>
    <w:rsid w:val="7FDF05BA"/>
    <w:rsid w:val="DD4C222C"/>
    <w:rsid w:val="E7D1C85A"/>
    <w:rsid w:val="F9DA4EBE"/>
    <w:rsid w:val="FDFA2600"/>
    <w:rsid w:val="FEA7A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5878</Words>
  <Characters>6017</Characters>
  <Lines>0</Lines>
  <Paragraphs>0</Paragraphs>
  <TotalTime>1</TotalTime>
  <ScaleCrop>false</ScaleCrop>
  <LinksUpToDate>false</LinksUpToDate>
  <CharactersWithSpaces>6552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2024-04-19T21:31:00Z</dcterms:created>
  <dc:creator>QYqy</dc:creator>
  <cp:lastModifiedBy>丁岩</cp:lastModifiedBy>
  <dcterms:modified xsi:type="dcterms:W3CDTF">2025-02-12T09:47:03Z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A91680513B84338B2D51A8677C41F1FE_43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