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393F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主题一：不期而遇，“蛇”我其谁</w:t>
      </w:r>
    </w:p>
    <w:p w14:paraId="2C090316"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21</w:t>
      </w:r>
      <w:r>
        <w:rPr>
          <w:rFonts w:hint="eastAsia" w:ascii="楷体" w:hAnsi="楷体" w:eastAsia="楷体"/>
          <w:color w:val="000000"/>
          <w:sz w:val="24"/>
        </w:rPr>
        <w:t>（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</w:rPr>
        <w:t xml:space="preserve">周）  </w:t>
      </w:r>
    </w:p>
    <w:p w14:paraId="26ED72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 w14:paraId="1C206401">
      <w:pPr>
        <w:spacing w:line="360" w:lineRule="exact"/>
        <w:ind w:firstLine="420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1</w:t>
      </w:r>
      <w:r>
        <w:rPr>
          <w:rFonts w:ascii="宋体" w:hAnsi="宋体"/>
          <w:color w:val="auto"/>
          <w:kern w:val="1"/>
          <w:szCs w:val="21"/>
        </w:rPr>
        <w:t>.</w:t>
      </w:r>
      <w:r>
        <w:rPr>
          <w:rFonts w:hint="eastAsia" w:ascii="宋体" w:hAnsi="宋体"/>
          <w:color w:val="auto"/>
          <w:kern w:val="1"/>
          <w:szCs w:val="21"/>
        </w:rPr>
        <w:t>主题来源：</w:t>
      </w:r>
    </w:p>
    <w:p w14:paraId="7C7CC08B"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3-6岁儿童学习与发展指南》中提到：“多给幼儿提供倾听和交谈的机会。”“要鼓励幼儿自主决定、独立做事，增强其自尊心和自信心。”“鼓励和引导幼儿学习做简单的计划和记录，并与他人交流分享。”《你好，新学期》这个主题中蕴含着丰富的课程资源，孩子们可以和同伴重温新年里的开心事，感受农历新年热闹、喜庆的氛围；可以对比自己在年前、年后的变化，感知长大一岁的快乐；可以在打扫班级、规划班级、整理班级的过程中体会为班级服务的自豪感；还可以展望新学期，带着美好的祝福和希望走向新学期的新生活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/>
          <w:color w:va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 w14:paraId="4C317BCE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当春节的喜庆氛围还未完全消散，新学期的钟声已经敲响。孩子们度过了一个快乐而有意义的寒假，孩子们又将重新回到熟悉的幼儿园，开始新的生活、学习和游戏。在假期中，孩子们亲身参与了众多新年活动，体验着欢快热闹的春节氛围，如跟着长辈写春联，贴福字、拜年，感受浓厚的节日氛围，这些丰富的经历构成了他们独特的生活经验。</w:t>
      </w:r>
    </w:p>
    <w:p w14:paraId="4587B392"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在对比年前年后的变化中，孩子们感受到长大一岁的喜悦，他们能够发现自己身体、能力、社交方面都有了明显的变化，如：个子长高了、跑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得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更快了，能自己的事情自己做，遇到问题还能尝试解决。关于新学期，孩子们也充满了好奇与展望“教室里有没有新的游戏和区域？”“还会有新朋友加入我们班吗？”“幼儿园有没有新的变化？”带着对新学期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无限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的憧憬和期盼，孩子们开启了新学期</w:t>
      </w:r>
      <w:r>
        <w:rPr>
          <w:rFonts w:hint="eastAsia" w:ascii="宋体" w:hAnsi="宋体"/>
          <w:color w:val="auto"/>
        </w:rPr>
        <w:t>。</w:t>
      </w:r>
    </w:p>
    <w:p w14:paraId="236D23E0">
      <w:pPr>
        <w:spacing w:line="400" w:lineRule="exact"/>
        <w:ind w:firstLine="412" w:firstLineChars="196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 w14:paraId="11A88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1.能清楚、连贯地讲述关于自己的寒假趣事，尝试用多种形式表达节日的喜爱，感受节日的快乐。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2.对探索活动感兴趣，能用自然测量的方法测量自己和同伴的身高，会用测量的数学经验解决生活中的实际问题。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3.主动参与布置新环境的活动，并能结合已有经验与同伴讨论、制定班级游戏和活动规则，体会为班级服务的自豪感。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4.知道自己是大班的哥哥、姐姐，关注自身的成长过程，能在成人的帮助下制定简单的计划。</w:t>
      </w:r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auto"/>
          <w:szCs w:val="21"/>
          <w:lang w:val="en-US" w:eastAsia="zh-CN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 w14:paraId="47DA68BE"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 w14:paraId="37183EFD"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616585</wp:posOffset>
            </wp:positionH>
            <wp:positionV relativeFrom="paragraph">
              <wp:posOffset>142875</wp:posOffset>
            </wp:positionV>
            <wp:extent cx="4494530" cy="2155825"/>
            <wp:effectExtent l="0" t="0" r="1270" b="3175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453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FD64B4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</w:t>
      </w:r>
    </w:p>
    <w:p w14:paraId="75E04C9E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598E720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F22EA73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DF8938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3E5E440C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D2A3CD2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714C7B7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11FFC8A9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288740A">
      <w:pPr>
        <w:adjustRightInd w:val="0"/>
        <w:snapToGrid w:val="0"/>
        <w:spacing w:line="24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602E28BE">
      <w:pPr>
        <w:numPr>
          <w:numId w:val="0"/>
        </w:numPr>
        <w:spacing w:line="360" w:lineRule="exact"/>
        <w:rPr>
          <w:rFonts w:hint="eastAsia" w:ascii="宋体" w:hAnsi="宋体" w:eastAsia="宋体" w:cs="宋体"/>
          <w:color w:val="auto"/>
          <w:sz w:val="24"/>
          <w:szCs w:val="24"/>
        </w:rPr>
      </w:pPr>
    </w:p>
    <w:p w14:paraId="088D2182">
      <w:pPr>
        <w:numPr>
          <w:ilvl w:val="0"/>
          <w:numId w:val="2"/>
        </w:num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Cs w:val="21"/>
        </w:rPr>
        <w:t>开展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color w:val="auto"/>
          <w:szCs w:val="21"/>
        </w:rPr>
        <w:t>线索图</w:t>
      </w:r>
    </w:p>
    <w:p w14:paraId="5E09F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color w:val="auto"/>
          <w:szCs w:val="21"/>
        </w:rPr>
        <w:t>主题资源</w:t>
      </w:r>
    </w:p>
    <w:p w14:paraId="6B53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1.家长资源。鼓励家长和幼儿一起发现自己的成长变化，在调查、互动、实践中帮助幼儿了解自己的成长、展现自己的能力。</w:t>
      </w:r>
    </w:p>
    <w:p w14:paraId="67873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社区资源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利用社区场地及活动，鼓励幼儿积极参与关于元宵节的庆祝活动，感受节日氛围，了解中国传统习俗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2575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.数字资源。收集与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元宵节、春节、长大、时间、梦想等</w:t>
      </w:r>
      <w:r>
        <w:rPr>
          <w:rFonts w:hint="eastAsia" w:ascii="宋体" w:hAnsi="宋体" w:eastAsia="宋体" w:cs="宋体"/>
          <w:sz w:val="21"/>
          <w:szCs w:val="21"/>
        </w:rPr>
        <w:t>主题相关的绘本、音乐、美术作品等数字资源。</w:t>
      </w:r>
    </w:p>
    <w:p w14:paraId="72804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.节日节气。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利用春节、元宵节的节日资源，营造氛围，引导幼儿</w:t>
      </w:r>
      <w:r>
        <w:rPr>
          <w:rFonts w:hint="eastAsia" w:ascii="宋体" w:hAnsi="宋体" w:eastAsia="宋体" w:cs="宋体"/>
          <w:sz w:val="21"/>
          <w:szCs w:val="21"/>
        </w:rPr>
        <w:t>开展体验性活动。</w:t>
      </w:r>
    </w:p>
    <w:p w14:paraId="256ED2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5.工具小站。和幼儿一起收集各类劳动工具、测量工具，鼓励幼儿使用劳动工具参与班级整理、劳动活动；使用测量工具探索自己的成长变化。进一步丰富主题的开展。</w:t>
      </w:r>
    </w:p>
    <w:p w14:paraId="4EC617D2"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254"/>
        <w:gridCol w:w="2946"/>
        <w:gridCol w:w="2470"/>
      </w:tblGrid>
      <w:tr w14:paraId="474A95C1">
        <w:tc>
          <w:tcPr>
            <w:tcW w:w="1266" w:type="dxa"/>
            <w:noWrap w:val="0"/>
            <w:vAlign w:val="top"/>
          </w:tcPr>
          <w:p w14:paraId="177DBE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254" w:type="dxa"/>
            <w:noWrap w:val="0"/>
            <w:vAlign w:val="top"/>
          </w:tcPr>
          <w:p w14:paraId="053071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2946" w:type="dxa"/>
            <w:noWrap w:val="0"/>
            <w:vAlign w:val="top"/>
          </w:tcPr>
          <w:p w14:paraId="796E15FE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关键经验（目标）</w:t>
            </w:r>
          </w:p>
        </w:tc>
        <w:tc>
          <w:tcPr>
            <w:tcW w:w="2470" w:type="dxa"/>
            <w:noWrap w:val="0"/>
            <w:vAlign w:val="top"/>
          </w:tcPr>
          <w:p w14:paraId="3B4D887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 w14:paraId="286FF9F2">
        <w:tc>
          <w:tcPr>
            <w:tcW w:w="1266" w:type="dxa"/>
            <w:vMerge w:val="restart"/>
            <w:noWrap w:val="0"/>
            <w:vAlign w:val="top"/>
          </w:tcPr>
          <w:p w14:paraId="64BED0D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  <w:p w14:paraId="50A3D816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BA723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6A199D15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1B1E0F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67ECDA0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5CA4E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7F210A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C1AE9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4D0F49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E13A1DB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8BC54E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3BE9D2A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3ACC56B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0A0597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7DB3A7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0C5DDF4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5DEC13C2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664BE71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1810953C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7AB37B8E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EB2364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4F34EF89"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</w:p>
          <w:p w14:paraId="2864FD21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666239A1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综合：回顾年俗</w:t>
            </w:r>
          </w:p>
        </w:tc>
        <w:tc>
          <w:tcPr>
            <w:tcW w:w="2946" w:type="dxa"/>
            <w:noWrap w:val="0"/>
            <w:vAlign w:val="top"/>
          </w:tcPr>
          <w:p w14:paraId="383ADCA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1.通过欣赏故事，了解“年”的来历，知道我国过年的相关习俗。</w:t>
            </w:r>
          </w:p>
          <w:p w14:paraId="3D3C1AE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2.充分运用各种感官感受过年热闹、喜庆的气氛。</w:t>
            </w:r>
          </w:p>
          <w:p w14:paraId="48446D23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3.乐意参与活动，能大胆地表达自己的想法。</w:t>
            </w:r>
          </w:p>
        </w:tc>
        <w:tc>
          <w:tcPr>
            <w:tcW w:w="2470" w:type="dxa"/>
            <w:noWrap w:val="0"/>
            <w:vAlign w:val="top"/>
          </w:tcPr>
          <w:p w14:paraId="5EF246D3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一、参观“过年”图片展，了解我国过年的相关习俗。</w:t>
            </w:r>
          </w:p>
          <w:p w14:paraId="1924BD91">
            <w:pPr>
              <w:spacing w:before="100" w:after="100" w:line="300" w:lineRule="exac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二、看课件，了解过年的来历。</w:t>
            </w:r>
          </w:p>
          <w:p w14:paraId="35713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三、3.引导幼儿根据生活经验讲述过年的热闹气氛。</w:t>
            </w:r>
          </w:p>
          <w:p w14:paraId="7999F8A5">
            <w:pPr>
              <w:spacing w:before="100" w:after="100" w:line="300" w:lineRule="exact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四、活动延伸</w:t>
            </w:r>
          </w:p>
        </w:tc>
      </w:tr>
      <w:tr w14:paraId="6E40DE3D">
        <w:tc>
          <w:tcPr>
            <w:tcW w:w="1266" w:type="dxa"/>
            <w:vMerge w:val="continue"/>
            <w:noWrap w:val="0"/>
            <w:vAlign w:val="top"/>
          </w:tcPr>
          <w:p w14:paraId="0E3AAB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51EFDAB6">
            <w:pPr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语言：说说年味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04899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1.了解春节的习俗、美食、民谣和手工活动。</w:t>
            </w:r>
          </w:p>
          <w:p w14:paraId="3DFFDC9A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2.感受春节的喜庆氛围，增强对中国传统文化的认同感和自豪感。</w:t>
            </w: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5CBF4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一、图片导入，引出主题。</w:t>
            </w:r>
          </w:p>
          <w:p w14:paraId="4093E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二、结合图片，聊年味。</w:t>
            </w:r>
          </w:p>
          <w:p w14:paraId="52B84175">
            <w:pPr>
              <w:spacing w:line="36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B127A9D">
        <w:tc>
          <w:tcPr>
            <w:tcW w:w="1266" w:type="dxa"/>
            <w:vMerge w:val="continue"/>
            <w:noWrap w:val="0"/>
            <w:vAlign w:val="top"/>
          </w:tcPr>
          <w:p w14:paraId="3AA7ABC0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48FF59B8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快乐的寒假</w:t>
            </w:r>
          </w:p>
        </w:tc>
        <w:tc>
          <w:tcPr>
            <w:tcW w:w="2946" w:type="dxa"/>
            <w:noWrap w:val="0"/>
            <w:vAlign w:val="top"/>
          </w:tcPr>
          <w:p w14:paraId="4EC8884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1.乐意与同伴分享假期的快乐，养成良好的倾听习惯。</w:t>
            </w:r>
          </w:p>
          <w:p w14:paraId="77EEBA0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2.能用完整、连贯的语言大胆地在集体面前讲述寒假期间发生的趣事。</w:t>
            </w:r>
          </w:p>
        </w:tc>
        <w:tc>
          <w:tcPr>
            <w:tcW w:w="2470" w:type="dxa"/>
            <w:noWrap w:val="0"/>
            <w:vAlign w:val="top"/>
          </w:tcPr>
          <w:p w14:paraId="3C961290">
            <w:pPr>
              <w:spacing w:line="36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一、图片导入，引出主题。</w:t>
            </w:r>
          </w:p>
          <w:p w14:paraId="392B94F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Autospacing="0" w:afterAutospacing="0" w:line="360" w:lineRule="exact"/>
              <w:ind w:right="0" w:rightChars="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集体交流、分享趣事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。</w:t>
            </w:r>
          </w:p>
          <w:p w14:paraId="6FE6BE25">
            <w:pPr>
              <w:spacing w:line="360" w:lineRule="exact"/>
              <w:rPr>
                <w:rFonts w:hint="eastAsia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、活动延伸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3AEA7A21">
        <w:trPr>
          <w:trHeight w:val="2130" w:hRule="atLeast"/>
        </w:trPr>
        <w:tc>
          <w:tcPr>
            <w:tcW w:w="1266" w:type="dxa"/>
            <w:vMerge w:val="continue"/>
            <w:noWrap w:val="0"/>
            <w:vAlign w:val="top"/>
          </w:tcPr>
          <w:p w14:paraId="088A4E4F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254" w:type="dxa"/>
            <w:noWrap w:val="0"/>
            <w:vAlign w:val="top"/>
          </w:tcPr>
          <w:p w14:paraId="73DCBD6A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数学：身高大比拼</w:t>
            </w:r>
          </w:p>
        </w:tc>
        <w:tc>
          <w:tcPr>
            <w:tcW w:w="2946" w:type="dxa"/>
            <w:noWrap w:val="0"/>
            <w:vAlign w:val="top"/>
          </w:tcPr>
          <w:p w14:paraId="5A2C4C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1.尝试用多种方法比较身高，并用数字和符号记录结果。</w:t>
            </w:r>
          </w:p>
          <w:p w14:paraId="5E6173E6">
            <w:pPr>
              <w:spacing w:line="360" w:lineRule="exact"/>
              <w:rPr>
                <w:rFonts w:hint="eastAsia"/>
                <w:color w:val="auto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2.大胆与同伴分享交流自己的比较方法，体验解决问题的成就感。</w:t>
            </w:r>
          </w:p>
        </w:tc>
        <w:tc>
          <w:tcPr>
            <w:tcW w:w="2470" w:type="dxa"/>
            <w:noWrap w:val="0"/>
            <w:vAlign w:val="top"/>
          </w:tcPr>
          <w:p w14:paraId="506FE1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Autospacing="0" w:afterAutospacing="0" w:line="360" w:lineRule="exact"/>
              <w:ind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测量并记录身高。</w:t>
            </w:r>
          </w:p>
          <w:p w14:paraId="4A8A293C">
            <w:pPr>
              <w:spacing w:line="360" w:lineRule="exac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二、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比较身高</w:t>
            </w:r>
          </w:p>
          <w:p w14:paraId="194AC46B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三、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分享交流、拓展经验。</w:t>
            </w:r>
          </w:p>
        </w:tc>
      </w:tr>
      <w:tr w14:paraId="4541792C">
        <w:trPr>
          <w:trHeight w:val="2586" w:hRule="atLeast"/>
        </w:trPr>
        <w:tc>
          <w:tcPr>
            <w:tcW w:w="1266" w:type="dxa"/>
            <w:vMerge w:val="continue"/>
            <w:noWrap w:val="0"/>
            <w:vAlign w:val="top"/>
          </w:tcPr>
          <w:p w14:paraId="1D9568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254" w:type="dxa"/>
            <w:noWrap w:val="0"/>
            <w:vAlign w:val="top"/>
          </w:tcPr>
          <w:p w14:paraId="61CD6A43">
            <w:pPr>
              <w:spacing w:line="360" w:lineRule="exact"/>
              <w:rPr>
                <w:rFonts w:hint="default" w:ascii="宋体" w:hAnsi="宋体" w:cs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最后一学期</w:t>
            </w:r>
          </w:p>
        </w:tc>
        <w:tc>
          <w:tcPr>
            <w:tcW w:w="2946" w:type="dxa"/>
            <w:noWrap w:val="0"/>
            <w:vAlign w:val="top"/>
          </w:tcPr>
          <w:p w14:paraId="41FCD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0" w:firstLineChars="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1.根据旋律，内容与图谱匹配，学唱歌曲。</w:t>
            </w:r>
          </w:p>
          <w:p w14:paraId="78A62C88">
            <w:pPr>
              <w:spacing w:line="36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2.尝试用附点音符和十六分音符的唱法演唱歌曲，体验最后一学期的不舍之情。</w:t>
            </w:r>
          </w:p>
        </w:tc>
        <w:tc>
          <w:tcPr>
            <w:tcW w:w="2470" w:type="dxa"/>
            <w:noWrap w:val="0"/>
            <w:vAlign w:val="top"/>
          </w:tcPr>
          <w:p w14:paraId="4CCEB51C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一、</w:t>
            </w:r>
            <w:r>
              <w:rPr>
                <w:rFonts w:hint="eastAsia"/>
                <w:color w:val="auto"/>
              </w:rPr>
              <w:t>谈话导入，引出主题。</w:t>
            </w:r>
          </w:p>
          <w:p w14:paraId="651B5263">
            <w:pPr>
              <w:spacing w:line="36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二、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借助图谱，了解歌曲内容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  <w:p w14:paraId="48B74FD1">
            <w:pPr>
              <w:spacing w:line="360" w:lineRule="exact"/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</w:rPr>
              <w:t>三、</w:t>
            </w:r>
            <w:r>
              <w:rPr>
                <w:rFonts w:hint="eastAsia"/>
              </w:rPr>
              <w:t>学唱歌曲，大胆表现</w:t>
            </w:r>
            <w:r>
              <w:rPr>
                <w:rFonts w:hint="eastAsia"/>
                <w:lang w:eastAsia="zh-CN"/>
              </w:rPr>
              <w:t>。</w:t>
            </w:r>
          </w:p>
          <w:p w14:paraId="3C1011F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四、拓展延伸。</w:t>
            </w:r>
          </w:p>
        </w:tc>
      </w:tr>
      <w:tr w14:paraId="771014B3">
        <w:trPr>
          <w:trHeight w:val="1182" w:hRule="atLeast"/>
        </w:trPr>
        <w:tc>
          <w:tcPr>
            <w:tcW w:w="1266" w:type="dxa"/>
            <w:noWrap w:val="0"/>
            <w:vAlign w:val="top"/>
          </w:tcPr>
          <w:p w14:paraId="2763726A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254" w:type="dxa"/>
            <w:shd w:val="clear" w:color="auto" w:fill="auto"/>
            <w:noWrap w:val="0"/>
            <w:vAlign w:val="top"/>
          </w:tcPr>
          <w:p w14:paraId="1AC65E52">
            <w:pPr>
              <w:spacing w:line="360" w:lineRule="exact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美术：烟花印象</w:t>
            </w:r>
          </w:p>
        </w:tc>
        <w:tc>
          <w:tcPr>
            <w:tcW w:w="2946" w:type="dxa"/>
            <w:shd w:val="clear" w:color="auto" w:fill="auto"/>
            <w:noWrap w:val="0"/>
            <w:vAlign w:val="top"/>
          </w:tcPr>
          <w:p w14:paraId="555BE18D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1.知道烟花的基本形状和组合形式，了解刮画的特征，尝试用刮画的技巧来表现烟花。</w:t>
            </w:r>
          </w:p>
          <w:p w14:paraId="550A38B9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2.能大胆想象进行设计，感受烟花绚丽多彩的场景。</w:t>
            </w:r>
          </w:p>
          <w:p w14:paraId="4A988C8A">
            <w:pPr>
              <w:spacing w:line="360" w:lineRule="exact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70" w:type="dxa"/>
            <w:shd w:val="clear" w:color="auto" w:fill="auto"/>
            <w:noWrap w:val="0"/>
            <w:vAlign w:val="top"/>
          </w:tcPr>
          <w:p w14:paraId="423B92D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谜语导入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，引出主题</w:t>
            </w:r>
          </w:p>
          <w:p w14:paraId="19541726">
            <w:pPr>
              <w:jc w:val="left"/>
              <w:rPr>
                <w:rFonts w:hint="default" w:ascii="宋体" w:hAnsi="宋体" w:cs="宋体" w:eastAsiaTheme="minorEastAsia"/>
                <w:color w:val="auto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图片欣赏，观察烟花。</w:t>
            </w:r>
          </w:p>
          <w:p w14:paraId="39E77C3B">
            <w:pPr>
              <w:numPr>
                <w:ilvl w:val="0"/>
                <w:numId w:val="4"/>
              </w:numPr>
              <w:autoSpaceDN w:val="0"/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教师示范用刮画表现烟花。</w:t>
            </w:r>
          </w:p>
          <w:p w14:paraId="43966F43">
            <w:pPr>
              <w:numPr>
                <w:ilvl w:val="0"/>
                <w:numId w:val="4"/>
              </w:numPr>
              <w:autoSpaceDN w:val="0"/>
              <w:spacing w:line="36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幼儿作画，教师指导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 w14:paraId="0C93221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互相欣赏和交流作品</w:t>
            </w:r>
          </w:p>
        </w:tc>
      </w:tr>
    </w:tbl>
    <w:p w14:paraId="3F43663F">
      <w:pPr>
        <w:numPr>
          <w:ilvl w:val="0"/>
          <w:numId w:val="0"/>
        </w:numPr>
        <w:spacing w:line="360" w:lineRule="exact"/>
        <w:rPr>
          <w:rFonts w:hint="eastAsia" w:ascii="宋体" w:hAnsi="宋体"/>
          <w:b/>
          <w:bCs/>
          <w:color w:val="auto"/>
          <w:szCs w:val="21"/>
        </w:rPr>
      </w:pPr>
    </w:p>
    <w:p w14:paraId="24F53E45">
      <w:pPr>
        <w:numPr>
          <w:ilvl w:val="0"/>
          <w:numId w:val="5"/>
        </w:numPr>
        <w:spacing w:line="360" w:lineRule="exact"/>
        <w:ind w:firstLine="420" w:firstLineChars="200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环境创设</w:t>
      </w:r>
    </w:p>
    <w:p w14:paraId="6E4829B6">
      <w:pPr>
        <w:ind w:firstLine="420" w:firstLineChars="200"/>
      </w:pPr>
      <w:r>
        <w:rPr>
          <w:rFonts w:hint="eastAsia"/>
        </w:rPr>
        <w:t>（一）主题环境</w:t>
      </w:r>
    </w:p>
    <w:p w14:paraId="2082C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1.创设富有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年味的</w:t>
      </w:r>
      <w:r>
        <w:rPr>
          <w:rFonts w:hint="eastAsia" w:ascii="宋体" w:hAnsi="宋体" w:eastAsia="宋体" w:cs="宋体"/>
          <w:sz w:val="21"/>
          <w:szCs w:val="21"/>
        </w:rPr>
        <w:t>主题环境。选择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与春节、元宵节相关的元素</w:t>
      </w:r>
      <w:r>
        <w:rPr>
          <w:rFonts w:hint="eastAsia" w:ascii="宋体" w:hAnsi="宋体" w:eastAsia="宋体" w:cs="宋体"/>
          <w:sz w:val="21"/>
          <w:szCs w:val="21"/>
        </w:rPr>
        <w:t>布置班级，营造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新学期</w:t>
      </w:r>
      <w:r>
        <w:rPr>
          <w:rFonts w:hint="eastAsia" w:ascii="宋体" w:hAnsi="宋体" w:eastAsia="宋体" w:cs="宋体"/>
          <w:sz w:val="21"/>
          <w:szCs w:val="21"/>
        </w:rPr>
        <w:t>氛围；收集幼儿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假期趣事、年味照片</w:t>
      </w:r>
      <w:r>
        <w:rPr>
          <w:rFonts w:hint="eastAsia" w:ascii="宋体" w:hAnsi="宋体" w:eastAsia="宋体" w:cs="宋体"/>
          <w:sz w:val="21"/>
          <w:szCs w:val="21"/>
        </w:rPr>
        <w:t>等素材布置环境，支持幼儿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回味、</w:t>
      </w:r>
      <w:r>
        <w:rPr>
          <w:rFonts w:hint="eastAsia" w:ascii="宋体" w:hAnsi="宋体" w:eastAsia="宋体" w:cs="宋体"/>
          <w:sz w:val="21"/>
          <w:szCs w:val="21"/>
        </w:rPr>
        <w:t>分享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新年的</w:t>
      </w:r>
      <w:r>
        <w:rPr>
          <w:rFonts w:hint="eastAsia" w:ascii="宋体" w:hAnsi="宋体" w:eastAsia="宋体" w:cs="宋体"/>
          <w:sz w:val="21"/>
          <w:szCs w:val="21"/>
        </w:rPr>
        <w:t>趣事。</w:t>
      </w:r>
    </w:p>
    <w:p w14:paraId="57D43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布置“我的成长墙”，利用班级墙面及柜面，设置“我长高了”“我换牙了”“我能干”“我可以”四个展示区，用照片及表征的形式记录引导幼儿记录成长的变化，用可替换的方式不断丰富“成长墙”，引导幼儿在看看、说说中感受同伴和自己成长的变化。</w:t>
      </w:r>
    </w:p>
    <w:p w14:paraId="05671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开辟“快乐劳动角”，在班级开辟“劳动角”，准备各种适宜的劳动工具，如抹布、扫帚、簸箕等，贴有幼儿值日生安排表、评价表及小妙招支架板，供幼儿开展值日生工作及班级大扫除活动，感受劳动的乐趣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0F62F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tLeas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.利用班级走廊，和幼儿一起布置“小小心愿树”，在温馨舒适的氛围中鼓励幼儿思考新学期想要实现的目标或愿望，多元的方式制作新学期心愿卡，帮助幼儿明确自己的新计划。通过心愿树的互动，增进同伴了解，提升交往能力。</w:t>
      </w:r>
    </w:p>
    <w:p w14:paraId="0B0E5FAE">
      <w:pPr>
        <w:spacing w:line="360" w:lineRule="exact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（二）区域游戏环境：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0"/>
        <w:gridCol w:w="2160"/>
        <w:gridCol w:w="1180"/>
        <w:gridCol w:w="1100"/>
        <w:gridCol w:w="1420"/>
        <w:gridCol w:w="1724"/>
      </w:tblGrid>
      <w:tr w14:paraId="544F93A5">
        <w:trPr>
          <w:trHeight w:val="538" w:hRule="atLeast"/>
          <w:jc w:val="center"/>
        </w:trPr>
        <w:tc>
          <w:tcPr>
            <w:tcW w:w="754" w:type="dxa"/>
            <w:noWrap w:val="0"/>
            <w:vAlign w:val="center"/>
          </w:tcPr>
          <w:p w14:paraId="08FF77DF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区域名称</w:t>
            </w:r>
          </w:p>
        </w:tc>
        <w:tc>
          <w:tcPr>
            <w:tcW w:w="1100" w:type="dxa"/>
            <w:noWrap w:val="0"/>
            <w:vAlign w:val="center"/>
          </w:tcPr>
          <w:p w14:paraId="20A6BA66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游戏内容</w:t>
            </w:r>
          </w:p>
        </w:tc>
        <w:tc>
          <w:tcPr>
            <w:tcW w:w="2160" w:type="dxa"/>
            <w:noWrap w:val="0"/>
            <w:vAlign w:val="center"/>
          </w:tcPr>
          <w:p w14:paraId="20612AEE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</w:rPr>
              <w:t>核心经验</w:t>
            </w:r>
          </w:p>
        </w:tc>
        <w:tc>
          <w:tcPr>
            <w:tcW w:w="1180" w:type="dxa"/>
            <w:noWrap w:val="0"/>
            <w:vAlign w:val="center"/>
          </w:tcPr>
          <w:p w14:paraId="2DCCBB5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 w14:paraId="305CBCDE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 w14:paraId="2DC4E583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指导要点</w:t>
            </w:r>
          </w:p>
        </w:tc>
        <w:tc>
          <w:tcPr>
            <w:tcW w:w="1724" w:type="dxa"/>
            <w:noWrap w:val="0"/>
            <w:vAlign w:val="center"/>
          </w:tcPr>
          <w:p w14:paraId="06371682">
            <w:pPr>
              <w:jc w:val="center"/>
              <w:rPr>
                <w:rFonts w:hint="eastAsia"/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游戏照片</w:t>
            </w:r>
          </w:p>
        </w:tc>
      </w:tr>
      <w:tr w14:paraId="7C2FB2CF">
        <w:trPr>
          <w:trHeight w:val="2593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22BB413A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建构区</w:t>
            </w:r>
          </w:p>
        </w:tc>
        <w:tc>
          <w:tcPr>
            <w:tcW w:w="1100" w:type="dxa"/>
            <w:noWrap w:val="0"/>
            <w:vAlign w:val="center"/>
          </w:tcPr>
          <w:p w14:paraId="36BAE813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地面建构</w:t>
            </w:r>
          </w:p>
          <w:p w14:paraId="3BB347F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新年庙会</w:t>
            </w:r>
          </w:p>
        </w:tc>
        <w:tc>
          <w:tcPr>
            <w:tcW w:w="2160" w:type="dxa"/>
            <w:noWrap w:val="0"/>
            <w:vAlign w:val="center"/>
          </w:tcPr>
          <w:p w14:paraId="56862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left="0" w:right="0" w:firstLine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1. 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能通过低结构材料搭建印象中的新年庙会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，锻炼对空间结构的理解和规划能力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；</w:t>
            </w:r>
          </w:p>
          <w:p w14:paraId="5805944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能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发挥想象力，创造独特的庙会元素，如灯笼、牌坊、小吃摊等，同时与同伴合作，共同完成任务，提升团队沟通和协作能力。</w:t>
            </w:r>
          </w:p>
        </w:tc>
        <w:tc>
          <w:tcPr>
            <w:tcW w:w="1180" w:type="dxa"/>
            <w:noWrap w:val="0"/>
            <w:vAlign w:val="center"/>
          </w:tcPr>
          <w:p w14:paraId="52229B8D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单元积木</w:t>
            </w:r>
          </w:p>
          <w:p w14:paraId="67C8A61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 w14:paraId="1ADFED9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/>
                <w:color w:val="auto"/>
                <w:kern w:val="1"/>
              </w:rPr>
            </w:pPr>
            <w:r>
              <w:rPr>
                <w:rFonts w:hint="eastAsia"/>
                <w:color w:val="auto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</w:rPr>
              <w:t>进行操作游戏。</w:t>
            </w:r>
          </w:p>
          <w:p w14:paraId="7051F35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2.结合自身已有的生活经验以及与主题相关的图片进行搭建，如农场、田野、房子等。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 w14:paraId="61D18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关注幼儿在建构中的创意表现，鼓励他们结合新年元素进行创新设计，如独特的建筑造型、特色小吃摊位的布局等，及时给予正面反馈和建议。</w:t>
            </w:r>
          </w:p>
          <w:p w14:paraId="2599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在幼儿建构过程中，引导他们思考如何合理规划空间，确保庙会场景既紧凑又富有层次，比如设置入口、主舞台、小吃区、游戏区等，促进空间感知能力的提升。</w:t>
            </w:r>
          </w:p>
          <w:p w14:paraId="4C63B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鼓励幼儿分组合作，共同商讨设计方案，分配任务，解决建构中遇到的问题。教师需适时介入，帮助幼儿协调团队内部关系，增强团队协作意识。</w:t>
            </w:r>
          </w:p>
          <w:p w14:paraId="1C3C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强调建构活动中的安全规则，如正确使用工具、避免尖锐边角伤害等。同时，引导幼儿注意细节装饰，如灯笼的悬挂方式、小吃摊的招牌设计等，提升整体美观度和节日氛围。</w:t>
            </w:r>
          </w:p>
        </w:tc>
        <w:tc>
          <w:tcPr>
            <w:tcW w:w="1724" w:type="dxa"/>
            <w:noWrap w:val="0"/>
            <w:vAlign w:val="center"/>
          </w:tcPr>
          <w:p w14:paraId="34FF42E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8890848">
        <w:trPr>
          <w:trHeight w:val="1393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08CD516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ECB465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桌面建构</w:t>
            </w:r>
          </w:p>
          <w:p w14:paraId="3A786770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庙会老街</w:t>
            </w:r>
          </w:p>
          <w:p w14:paraId="546D85F5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长大的我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17CCAAB1"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1.图形与空间方位：</w:t>
            </w:r>
          </w:p>
          <w:p w14:paraId="41457EA5">
            <w:pPr>
              <w:numPr>
                <w:ilvl w:val="0"/>
                <w:numId w:val="0"/>
              </w:num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幼儿能借助集合形状拼出范例图。</w:t>
            </w:r>
          </w:p>
          <w:p w14:paraId="10B3B2A3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（幼儿能同时在水平或垂直方向上搭建积木。）</w:t>
            </w:r>
          </w:p>
          <w:p w14:paraId="1B18BDCC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（幼儿喜欢和同伴一起玩游戏，有经常一起玩的伙伴。）</w:t>
            </w:r>
          </w:p>
          <w:p w14:paraId="6D5E1D8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80" w:type="dxa"/>
            <w:noWrap w:val="0"/>
            <w:vAlign w:val="center"/>
          </w:tcPr>
          <w:p w14:paraId="711D526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雪花片</w:t>
            </w:r>
          </w:p>
          <w:p w14:paraId="4B35CD2F">
            <w:pPr>
              <w:jc w:val="lef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</w:p>
          <w:p w14:paraId="24D5F2BE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乐高等</w:t>
            </w:r>
          </w:p>
          <w:p w14:paraId="0AE74BC8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 w14:paraId="4B1E2B85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5565CEAF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5E3865B9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53F842D4">
        <w:trPr>
          <w:trHeight w:val="992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F0B075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B3C9458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  <w:p w14:paraId="3F00D319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民俗老街</w:t>
            </w:r>
          </w:p>
          <w:p w14:paraId="0B6A2051">
            <w:p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 w14:paraId="75042F0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70AF7DB4">
            <w:pPr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 w14:paraId="1C75F37A">
            <w:pPr>
              <w:jc w:val="left"/>
              <w:rPr>
                <w:color w:val="FF0000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 w14:paraId="34A39491">
            <w:pPr>
              <w:jc w:val="left"/>
              <w:rPr>
                <w:color w:val="auto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152354FA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2D8B3E4D">
        <w:trPr>
          <w:trHeight w:val="2125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662BDDEF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益智区</w:t>
            </w:r>
          </w:p>
        </w:tc>
        <w:tc>
          <w:tcPr>
            <w:tcW w:w="1100" w:type="dxa"/>
            <w:noWrap w:val="0"/>
            <w:vAlign w:val="center"/>
          </w:tcPr>
          <w:p w14:paraId="5080810E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898CA2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12F85A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（幼儿了解规则的意义，并能基本遵守；在他人的帮助下，幼儿能自主解决与同伴的冲突。）</w:t>
            </w:r>
          </w:p>
          <w:p w14:paraId="0F3A218B">
            <w:pPr>
              <w:jc w:val="left"/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3.模式：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幼儿能根据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ABB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、</w:t>
            </w:r>
            <w:r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  <w:t>AABBCC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等相对复杂的规律进行填空、复制、扩展。</w:t>
            </w:r>
          </w:p>
          <w:p w14:paraId="49A90C73">
            <w:pPr>
              <w:jc w:val="left"/>
              <w:rPr>
                <w:rFonts w:hint="default" w:eastAsia="宋体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4.数的概念与运算：数量关系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（幼儿能用技术的方法比较10以内数量的多与少。）</w:t>
            </w:r>
          </w:p>
          <w:p w14:paraId="098C6F46">
            <w:pPr>
              <w:jc w:val="left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auto"/>
                <w:lang w:val="en-US" w:eastAsia="zh-CN"/>
              </w:rPr>
              <w:t>数的运算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</w:t>
            </w:r>
            <w:r>
              <w:rPr>
                <w:rFonts w:hint="eastAsia" w:eastAsia="宋体"/>
                <w:b w:val="0"/>
                <w:bCs w:val="0"/>
                <w:color w:val="auto"/>
                <w:lang w:val="en-US" w:eastAsia="zh-CN"/>
              </w:rPr>
              <w:t>儿借助实物或情境理解7以内集合的数量变化。）</w:t>
            </w:r>
          </w:p>
          <w:p w14:paraId="190FF1BD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5.视觉图像与空间推理：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幼儿能独立拼6～9片拼图。</w:t>
            </w:r>
          </w:p>
        </w:tc>
        <w:tc>
          <w:tcPr>
            <w:tcW w:w="1180" w:type="dxa"/>
            <w:noWrap w:val="0"/>
            <w:vAlign w:val="center"/>
          </w:tcPr>
          <w:p w14:paraId="4CB64CC8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《环保小卫棋》、《形状拼图》等</w:t>
            </w:r>
          </w:p>
        </w:tc>
        <w:tc>
          <w:tcPr>
            <w:tcW w:w="1100" w:type="dxa"/>
            <w:noWrap w:val="0"/>
            <w:vAlign w:val="center"/>
          </w:tcPr>
          <w:p w14:paraId="34E8C3B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0F8BBE76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550067BA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1724" w:type="dxa"/>
            <w:noWrap w:val="0"/>
            <w:vAlign w:val="center"/>
          </w:tcPr>
          <w:p w14:paraId="6B171E5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0BB92543">
        <w:trPr>
          <w:trHeight w:val="2006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6A66E00D"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658BCB2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  <w:t>能干的我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8C05FA9">
            <w:pPr>
              <w:jc w:val="left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E829FCE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图形卡片</w:t>
            </w:r>
          </w:p>
        </w:tc>
        <w:tc>
          <w:tcPr>
            <w:tcW w:w="1100" w:type="dxa"/>
            <w:noWrap w:val="0"/>
            <w:vAlign w:val="center"/>
          </w:tcPr>
          <w:p w14:paraId="73339F77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按照出示的规律提示，完成后面的颜色规律和形状规律。</w:t>
            </w:r>
          </w:p>
        </w:tc>
        <w:tc>
          <w:tcPr>
            <w:tcW w:w="1420" w:type="dxa"/>
            <w:noWrap w:val="0"/>
            <w:vAlign w:val="center"/>
          </w:tcPr>
          <w:p w14:paraId="3E31074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1.培养自我组合图片的能力，锻炼逻辑思维。</w:t>
            </w:r>
          </w:p>
          <w:p w14:paraId="4F397769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2.培养自我的观察力、耐力和专注力。</w:t>
            </w:r>
          </w:p>
        </w:tc>
        <w:tc>
          <w:tcPr>
            <w:tcW w:w="1724" w:type="dxa"/>
            <w:noWrap w:val="0"/>
            <w:vAlign w:val="center"/>
          </w:tcPr>
          <w:p w14:paraId="466CDF3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40AD6047">
        <w:trPr>
          <w:trHeight w:val="344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5A549D0E">
            <w:pPr>
              <w:jc w:val="center"/>
              <w:rPr>
                <w:rFonts w:hint="default" w:eastAsia="宋体"/>
                <w:b/>
                <w:bCs/>
                <w:color w:val="FF00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23D96D8">
            <w:pPr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年俗数独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3369FD7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FF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A07FAEF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数独卡片和底板</w:t>
            </w:r>
          </w:p>
        </w:tc>
        <w:tc>
          <w:tcPr>
            <w:tcW w:w="1100" w:type="dxa"/>
            <w:noWrap w:val="0"/>
            <w:vAlign w:val="center"/>
          </w:tcPr>
          <w:p w14:paraId="625C3325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根据任务卡完成不同关卡的数独任务</w:t>
            </w:r>
          </w:p>
        </w:tc>
        <w:tc>
          <w:tcPr>
            <w:tcW w:w="1420" w:type="dxa"/>
            <w:noWrap w:val="0"/>
            <w:vAlign w:val="center"/>
          </w:tcPr>
          <w:p w14:paraId="35C635A7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培养幼儿的思维能力。</w:t>
            </w:r>
          </w:p>
        </w:tc>
        <w:tc>
          <w:tcPr>
            <w:tcW w:w="1724" w:type="dxa"/>
            <w:noWrap w:val="0"/>
            <w:vAlign w:val="center"/>
          </w:tcPr>
          <w:p w14:paraId="06E157D5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6A56A5DD">
        <w:trPr>
          <w:trHeight w:val="3712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388842FC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美工区</w:t>
            </w:r>
          </w:p>
        </w:tc>
        <w:tc>
          <w:tcPr>
            <w:tcW w:w="1100" w:type="dxa"/>
            <w:noWrap w:val="0"/>
            <w:vAlign w:val="center"/>
          </w:tcPr>
          <w:p w14:paraId="2ED82BA0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手工：做花灯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573BF566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（幼儿喜欢自然界和生活中美的事物，能关注其色彩、形态、造型等特征。）</w:t>
            </w:r>
          </w:p>
          <w:p w14:paraId="113B567D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（幼儿能够专心地欣赏自己喜欢的艺术作品，有模仿和参与创作的愿望。）</w:t>
            </w:r>
          </w:p>
          <w:p w14:paraId="7953FAD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 w14:paraId="1F57AEF0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  <w:p w14:paraId="3E313AA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80" w:type="dxa"/>
            <w:noWrap w:val="0"/>
            <w:vAlign w:val="center"/>
          </w:tcPr>
          <w:p w14:paraId="0F13892A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 w14:paraId="4F623D1B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1.选择多元的材料表现、表达。</w:t>
            </w:r>
          </w:p>
          <w:p w14:paraId="63029F8C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 w14:paraId="2A1C7A5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1.尝试使用多种绘画工具和材料，并对材料进行深入探索。</w:t>
            </w:r>
          </w:p>
          <w:p w14:paraId="7FF68208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2.能感受颜色的变化，能用喜欢的颜色进行色彩搭配，使画面和谐。</w:t>
            </w:r>
          </w:p>
          <w:p w14:paraId="142E65D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1724" w:type="dxa"/>
            <w:noWrap w:val="0"/>
            <w:vAlign w:val="center"/>
          </w:tcPr>
          <w:p w14:paraId="36184C6F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7933AF9">
        <w:trPr>
          <w:trHeight w:val="455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1180B94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9BEB4FA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创意美术：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元宵喜乐汇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544D01F5">
            <w:pPr>
              <w:jc w:val="left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CDC5D5B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 w14:paraId="05240527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1.选择多种多样的材料进行大胆的创作。</w:t>
            </w:r>
          </w:p>
          <w:p w14:paraId="5D3E14E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 w14:paraId="4DF7F2D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尝试用剪纸、泥塑、剪贴、多物体组合等方式创作立体造型。</w:t>
            </w:r>
          </w:p>
          <w:p w14:paraId="6DC3BCF6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2.能够尝试持续地探索一种材料的多种用法。</w:t>
            </w:r>
          </w:p>
          <w:p w14:paraId="36BC1DE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1724" w:type="dxa"/>
            <w:noWrap w:val="0"/>
            <w:vAlign w:val="center"/>
          </w:tcPr>
          <w:p w14:paraId="7C6897B3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75AF578">
        <w:trPr>
          <w:trHeight w:val="5236" w:hRule="atLeast"/>
          <w:jc w:val="center"/>
        </w:trPr>
        <w:tc>
          <w:tcPr>
            <w:tcW w:w="754" w:type="dxa"/>
            <w:vMerge w:val="restart"/>
            <w:noWrap w:val="0"/>
            <w:vAlign w:val="center"/>
          </w:tcPr>
          <w:p w14:paraId="105E17A0">
            <w:pPr>
              <w:jc w:val="center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科探区</w:t>
            </w:r>
          </w:p>
        </w:tc>
        <w:tc>
          <w:tcPr>
            <w:tcW w:w="1100" w:type="dxa"/>
            <w:noWrap w:val="0"/>
            <w:vAlign w:val="center"/>
          </w:tcPr>
          <w:p w14:paraId="616F1080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亿童玩具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 w14:paraId="61F160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D9B749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（幼儿能概括、比较自己观察到的现象，发现事物的相同点和不同点。）</w:t>
            </w:r>
          </w:p>
          <w:p w14:paraId="13AB2A17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  <w:p w14:paraId="133E36A9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 w14:paraId="51AC31A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3.比较与测量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（幼儿会用直接比价的方法判断两个物体的粗细、轻重、厚薄、宽窄等。）</w:t>
            </w:r>
          </w:p>
        </w:tc>
        <w:tc>
          <w:tcPr>
            <w:tcW w:w="1180" w:type="dxa"/>
            <w:noWrap w:val="0"/>
            <w:vAlign w:val="center"/>
          </w:tcPr>
          <w:p w14:paraId="5F64A933">
            <w:pPr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《镜子探索》、《比比谁重》、《观察动物》等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 w14:paraId="3D9146C7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 w14:paraId="5F13EDC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1.了解每种游戏对应的游戏规则，并按照规则有序开展游戏。</w:t>
            </w:r>
          </w:p>
          <w:p w14:paraId="44B81D56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2.游戏过程中能与同伴友好相处。</w:t>
            </w:r>
          </w:p>
        </w:tc>
        <w:tc>
          <w:tcPr>
            <w:tcW w:w="1724" w:type="dxa"/>
            <w:noWrap w:val="0"/>
            <w:vAlign w:val="center"/>
          </w:tcPr>
          <w:p w14:paraId="2B59A9DF">
            <w:pPr>
              <w:jc w:val="left"/>
              <w:rPr>
                <w:rFonts w:hint="eastAsia" w:eastAsiaTheme="minorEastAsia"/>
                <w:color w:val="auto"/>
                <w:lang w:eastAsia="zh-CN"/>
              </w:rPr>
            </w:pPr>
          </w:p>
        </w:tc>
      </w:tr>
      <w:tr w14:paraId="66F20849">
        <w:trPr>
          <w:trHeight w:val="4488" w:hRule="atLeast"/>
          <w:jc w:val="center"/>
        </w:trPr>
        <w:tc>
          <w:tcPr>
            <w:tcW w:w="754" w:type="dxa"/>
            <w:vMerge w:val="continue"/>
            <w:noWrap w:val="0"/>
            <w:vAlign w:val="center"/>
          </w:tcPr>
          <w:p w14:paraId="0C280289">
            <w:pPr>
              <w:jc w:val="center"/>
              <w:rPr>
                <w:rFonts w:hint="eastAsia"/>
                <w:b/>
                <w:bCs/>
                <w:color w:val="FF0000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326FC6E">
            <w:pPr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测量身高</w:t>
            </w:r>
          </w:p>
        </w:tc>
        <w:tc>
          <w:tcPr>
            <w:tcW w:w="2160" w:type="dxa"/>
            <w:vMerge w:val="continue"/>
            <w:noWrap w:val="0"/>
            <w:vAlign w:val="center"/>
          </w:tcPr>
          <w:p w14:paraId="1523615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0433A515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皮尺、回形针、小木棒等等</w:t>
            </w:r>
          </w:p>
        </w:tc>
        <w:tc>
          <w:tcPr>
            <w:tcW w:w="1100" w:type="dxa"/>
            <w:noWrap w:val="0"/>
            <w:vAlign w:val="center"/>
          </w:tcPr>
          <w:p w14:paraId="2F394B01">
            <w:pPr>
              <w:numPr>
                <w:ilvl w:val="0"/>
                <w:numId w:val="6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利用各类材料进行自然测量；</w:t>
            </w:r>
          </w:p>
          <w:p w14:paraId="62CF01B6">
            <w:pPr>
              <w:numPr>
                <w:ilvl w:val="0"/>
                <w:numId w:val="6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在测量的基础上进行身高比较。</w:t>
            </w:r>
          </w:p>
        </w:tc>
        <w:tc>
          <w:tcPr>
            <w:tcW w:w="1420" w:type="dxa"/>
            <w:noWrap w:val="0"/>
            <w:vAlign w:val="center"/>
          </w:tcPr>
          <w:p w14:paraId="2300E553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引导幼儿对自己及他人的身高进行自然测量并进行比较。</w:t>
            </w:r>
          </w:p>
        </w:tc>
        <w:tc>
          <w:tcPr>
            <w:tcW w:w="1724" w:type="dxa"/>
            <w:noWrap w:val="0"/>
            <w:vAlign w:val="center"/>
          </w:tcPr>
          <w:p w14:paraId="3AE0C7FC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946A377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422A4A48">
            <w:pPr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  <w:t>图书区</w:t>
            </w:r>
          </w:p>
        </w:tc>
        <w:tc>
          <w:tcPr>
            <w:tcW w:w="1100" w:type="dxa"/>
            <w:noWrap w:val="0"/>
            <w:vAlign w:val="center"/>
          </w:tcPr>
          <w:p w14:paraId="184742F8">
            <w:pPr>
              <w:jc w:val="left"/>
              <w:rPr>
                <w:rFonts w:hint="default" w:eastAsia="宋体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自主阅读</w:t>
            </w:r>
          </w:p>
        </w:tc>
        <w:tc>
          <w:tcPr>
            <w:tcW w:w="2160" w:type="dxa"/>
            <w:noWrap w:val="0"/>
            <w:vAlign w:val="center"/>
          </w:tcPr>
          <w:p w14:paraId="7DE902DA"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（幼儿能耐心倾听他人讲述的故事或发言。）</w:t>
            </w:r>
          </w:p>
          <w:p w14:paraId="36076C32">
            <w:pPr>
              <w:numPr>
                <w:ilvl w:val="0"/>
                <w:numId w:val="0"/>
              </w:numPr>
              <w:jc w:val="left"/>
              <w:rPr>
                <w:rFonts w:hint="default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（幼儿能根据场合调节自己说话的音量，能主动使用礼貌用语，不说脏话、粗话。）</w:t>
            </w:r>
          </w:p>
          <w:p w14:paraId="10D37F6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80" w:type="dxa"/>
            <w:noWrap w:val="0"/>
            <w:vAlign w:val="center"/>
          </w:tcPr>
          <w:p w14:paraId="2871678A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各种绘本、</w:t>
            </w:r>
          </w:p>
          <w:p w14:paraId="5D3A6012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绘本卡片、记录纸</w:t>
            </w:r>
          </w:p>
        </w:tc>
        <w:tc>
          <w:tcPr>
            <w:tcW w:w="1100" w:type="dxa"/>
            <w:noWrap w:val="0"/>
            <w:vAlign w:val="center"/>
          </w:tcPr>
          <w:p w14:paraId="527E5A29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 w14:paraId="0710A9D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投放绘本，鼓励幼儿自主阅读，了解故事的基本内容。</w:t>
            </w:r>
          </w:p>
          <w:p w14:paraId="6EBFA4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尝试用多种表征方式表达自己对绘本内容的理解。</w:t>
            </w:r>
          </w:p>
          <w:p w14:paraId="76B2690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投放情绪翻翻乐游戏卡片，引导幼儿翻一翻、说一说不同的情绪小人代表什么以及不良情绪的处理办法。</w:t>
            </w:r>
          </w:p>
          <w:p w14:paraId="7BED5A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N/>
              <w:bidi w:val="0"/>
              <w:spacing w:before="0" w:beforeAutospacing="0" w:after="0" w:afterAutospacing="0" w:line="360" w:lineRule="exact"/>
              <w:ind w:right="0" w:rightChars="0" w:firstLine="420" w:firstLineChars="200"/>
              <w:jc w:val="left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提供情绪卡片，引导幼儿画一画自己的情绪。</w:t>
            </w:r>
          </w:p>
          <w:p w14:paraId="2710AD74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724" w:type="dxa"/>
            <w:noWrap w:val="0"/>
            <w:vAlign w:val="center"/>
          </w:tcPr>
          <w:p w14:paraId="4C308A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FC5AD5B">
        <w:trPr>
          <w:trHeight w:val="3448" w:hRule="atLeast"/>
          <w:jc w:val="center"/>
        </w:trPr>
        <w:tc>
          <w:tcPr>
            <w:tcW w:w="754" w:type="dxa"/>
            <w:noWrap w:val="0"/>
            <w:vAlign w:val="center"/>
          </w:tcPr>
          <w:p w14:paraId="678A7237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AB87796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猜灯谜</w:t>
            </w:r>
          </w:p>
        </w:tc>
        <w:tc>
          <w:tcPr>
            <w:tcW w:w="2160" w:type="dxa"/>
            <w:noWrap w:val="0"/>
            <w:vAlign w:val="center"/>
          </w:tcPr>
          <w:p w14:paraId="67B8E1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1.了解猜谜语的方法，会分析、概括谜面内容，猜出谜底。</w:t>
            </w:r>
          </w:p>
          <w:p w14:paraId="56DBE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 w:val="0"/>
              <w:autoSpaceDN/>
              <w:bidi w:val="0"/>
              <w:spacing w:beforeAutospacing="0" w:afterAutospacing="0" w:line="360" w:lineRule="exact"/>
              <w:ind w:left="0" w:right="0" w:firstLine="420" w:firstLineChars="200"/>
              <w:jc w:val="both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2.知道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猜灯谜是我国元宵节的一种习俗，在猜谜游戏中体验成功的喜悦。</w:t>
            </w:r>
          </w:p>
          <w:p w14:paraId="7272EC0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016E9A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纸、笔</w:t>
            </w:r>
          </w:p>
        </w:tc>
        <w:tc>
          <w:tcPr>
            <w:tcW w:w="1100" w:type="dxa"/>
            <w:noWrap w:val="0"/>
            <w:vAlign w:val="center"/>
          </w:tcPr>
          <w:p w14:paraId="0D054C7C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幼儿同伴间进行你画我猜或你说我猜的游戏。</w:t>
            </w:r>
          </w:p>
        </w:tc>
        <w:tc>
          <w:tcPr>
            <w:tcW w:w="1420" w:type="dxa"/>
            <w:noWrap w:val="0"/>
            <w:vAlign w:val="center"/>
          </w:tcPr>
          <w:p w14:paraId="50234D19">
            <w:pPr>
              <w:numPr>
                <w:ilvl w:val="0"/>
                <w:numId w:val="7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引导幼儿合作游戏。</w:t>
            </w:r>
          </w:p>
          <w:p w14:paraId="03AAAE78">
            <w:pPr>
              <w:numPr>
                <w:ilvl w:val="0"/>
                <w:numId w:val="7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提供一些谜语及游戏规则。</w:t>
            </w:r>
          </w:p>
        </w:tc>
        <w:tc>
          <w:tcPr>
            <w:tcW w:w="1724" w:type="dxa"/>
            <w:noWrap w:val="0"/>
            <w:vAlign w:val="center"/>
          </w:tcPr>
          <w:p w14:paraId="39AF5276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7F3D85EA">
        <w:trPr>
          <w:trHeight w:val="981" w:hRule="atLeast"/>
          <w:jc w:val="center"/>
        </w:trPr>
        <w:tc>
          <w:tcPr>
            <w:tcW w:w="754" w:type="dxa"/>
            <w:noWrap w:val="0"/>
            <w:vAlign w:val="center"/>
          </w:tcPr>
          <w:p w14:paraId="79BF2F73">
            <w:pPr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F3CA36E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制作心愿卡</w:t>
            </w:r>
          </w:p>
        </w:tc>
        <w:tc>
          <w:tcPr>
            <w:tcW w:w="2160" w:type="dxa"/>
            <w:noWrap w:val="0"/>
            <w:vAlign w:val="center"/>
          </w:tcPr>
          <w:p w14:paraId="743AF3B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喜欢与同伴交流，愿意与他人分享自己的新年新愿望。</w:t>
            </w:r>
          </w:p>
          <w:p w14:paraId="734B480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能用图画和文字将自己的愿望进行表征。</w:t>
            </w:r>
          </w:p>
        </w:tc>
        <w:tc>
          <w:tcPr>
            <w:tcW w:w="1180" w:type="dxa"/>
            <w:noWrap w:val="0"/>
            <w:vAlign w:val="center"/>
          </w:tcPr>
          <w:p w14:paraId="60E9B27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马克笔、心愿卡、剪刀等。</w:t>
            </w:r>
          </w:p>
          <w:p w14:paraId="01DFF4D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心愿墙或心愿树呈现幼儿的心愿。</w:t>
            </w:r>
          </w:p>
          <w:p w14:paraId="354568B7">
            <w:pPr>
              <w:jc w:val="left"/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8CD720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将自己的心愿制作成心愿卡并呈现在墙上</w:t>
            </w:r>
          </w:p>
        </w:tc>
        <w:tc>
          <w:tcPr>
            <w:tcW w:w="1420" w:type="dxa"/>
            <w:noWrap w:val="0"/>
            <w:vAlign w:val="center"/>
          </w:tcPr>
          <w:p w14:paraId="02680F3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引导幼儿大胆与同伴相互交流自己的新年新愿望。</w:t>
            </w:r>
          </w:p>
          <w:p w14:paraId="7A77414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自己制作心愿卡，将愿望用多种方式进行表征，</w:t>
            </w:r>
          </w:p>
          <w:p w14:paraId="1C5C464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20" w:firstLineChars="200"/>
              <w:jc w:val="lef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Calibri" w:hAnsi="Calibri" w:eastAsia="宋体" w:cs="Calibri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引导幼儿分享自己制作的心愿卡，并将做好的心愿卡呈现在心愿墙上。</w:t>
            </w:r>
          </w:p>
        </w:tc>
        <w:tc>
          <w:tcPr>
            <w:tcW w:w="1724" w:type="dxa"/>
            <w:noWrap w:val="0"/>
            <w:vAlign w:val="center"/>
          </w:tcPr>
          <w:p w14:paraId="33EA57B1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</w:tc>
      </w:tr>
      <w:tr w14:paraId="14406F35">
        <w:trPr>
          <w:trHeight w:val="3712" w:hRule="atLeast"/>
          <w:jc w:val="center"/>
        </w:trPr>
        <w:tc>
          <w:tcPr>
            <w:tcW w:w="754" w:type="dxa"/>
            <w:noWrap w:val="0"/>
            <w:vAlign w:val="center"/>
          </w:tcPr>
          <w:p w14:paraId="6069B91A">
            <w:pPr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自然材料区</w:t>
            </w:r>
          </w:p>
        </w:tc>
        <w:tc>
          <w:tcPr>
            <w:tcW w:w="1100" w:type="dxa"/>
            <w:noWrap w:val="0"/>
            <w:vAlign w:val="center"/>
          </w:tcPr>
          <w:p w14:paraId="607A4588">
            <w:pPr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热闹的元宵节</w:t>
            </w:r>
          </w:p>
        </w:tc>
        <w:tc>
          <w:tcPr>
            <w:tcW w:w="2160" w:type="dxa"/>
            <w:noWrap w:val="0"/>
            <w:vAlign w:val="center"/>
          </w:tcPr>
          <w:p w14:paraId="5F39E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（幼儿能主动探索活动材料，并乐在其中。）</w:t>
            </w:r>
          </w:p>
          <w:p w14:paraId="1EB1054E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（大家都喜欢的东西，幼儿愿意轮流分享。）</w:t>
            </w:r>
          </w:p>
          <w:p w14:paraId="3844CDEC">
            <w:pPr>
              <w:jc w:val="left"/>
              <w:rPr>
                <w:rFonts w:hint="eastAsia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（幼儿能自己的想法进行游戏。）</w:t>
            </w:r>
          </w:p>
          <w:p w14:paraId="2B43A08F">
            <w:pPr>
              <w:jc w:val="left"/>
              <w:rPr>
                <w:rFonts w:hint="default" w:asciiTheme="minorHAnsi" w:hAnsiTheme="minorHAnsi" w:eastAsiaTheme="minorEastAsia" w:cstheme="minorBidi"/>
                <w:b w:val="0"/>
                <w:b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80" w:type="dxa"/>
            <w:noWrap w:val="0"/>
            <w:vAlign w:val="center"/>
          </w:tcPr>
          <w:p w14:paraId="56E01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 w14:paraId="319D98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 w14:paraId="6CD8774E">
            <w:pPr>
              <w:jc w:val="left"/>
              <w:rPr>
                <w:color w:val="auto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561EC7E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1.根据已有经验进行搭建和创造。</w:t>
            </w:r>
          </w:p>
          <w:p w14:paraId="5A4040C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 w14:paraId="451C62DF">
            <w:p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1.感知自然中常见事物的基本特征。</w:t>
            </w:r>
          </w:p>
          <w:p w14:paraId="0A92D24D">
            <w:p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1724" w:type="dxa"/>
            <w:shd w:val="clear" w:color="auto" w:fill="auto"/>
            <w:noWrap w:val="0"/>
            <w:vAlign w:val="center"/>
          </w:tcPr>
          <w:p w14:paraId="1D4CE7B7">
            <w:pPr>
              <w:jc w:val="left"/>
              <w:rPr>
                <w:rFonts w:hint="eastAsia" w:eastAsia="宋体"/>
                <w:color w:val="auto"/>
                <w:lang w:eastAsia="zh-CN"/>
              </w:rPr>
            </w:pPr>
          </w:p>
          <w:p w14:paraId="11AB8F5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2B0BFA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356E93A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植物角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D1266AD">
            <w:pPr>
              <w:jc w:val="both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观察乌龟</w:t>
            </w:r>
          </w:p>
          <w:p w14:paraId="436075F2">
            <w:pPr>
              <w:pStyle w:val="4"/>
              <w:ind w:left="0" w:leftChars="0" w:firstLine="0" w:firstLineChars="0"/>
              <w:jc w:val="both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浇花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DD973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1.情绪管理：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幼儿愿意把自己的情绪告诉亲近的人，一起分享快乐。</w:t>
            </w:r>
          </w:p>
          <w:p w14:paraId="36B63B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2.社会领域人际交往：</w:t>
            </w:r>
          </w:p>
          <w:p w14:paraId="3351C1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幼儿喜欢和同伴一起玩游戏，有经常一起玩的伙伴。</w:t>
            </w:r>
          </w:p>
          <w:p w14:paraId="119CF399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（2）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大家都喜欢的东西，幼儿愿意轮流分享。</w:t>
            </w:r>
          </w:p>
          <w:p w14:paraId="05C98915">
            <w:pPr>
              <w:pStyle w:val="4"/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3.实践探究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（幼儿能根据观察结果提出问题，并大胆猜测答案；幼儿能安全使用简单的工具。）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74596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乌龟、各种植物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6E1F43B">
            <w:pPr>
              <w:numPr>
                <w:ilvl w:val="0"/>
                <w:numId w:val="8"/>
              </w:numPr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及时为植物浇花。</w:t>
            </w:r>
          </w:p>
          <w:p w14:paraId="38D29B18">
            <w:pPr>
              <w:pStyle w:val="4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eastAsia="宋体" w:asciiTheme="minorHAnsi" w:hAnsiTheme="minorHAnsi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2.观察乌龟并及时记录现象。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4271BD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1.引导幼儿自主观察并及时记录观察到的现象。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5115BDC5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F48C9F7">
        <w:trPr>
          <w:trHeight w:val="3712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22B1BF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音乐区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D1F0E7D">
            <w:pPr>
              <w:pStyle w:val="4"/>
              <w:ind w:left="0" w:leftChars="0" w:firstLine="0" w:firstLineChars="0"/>
              <w:jc w:val="both"/>
              <w:rPr>
                <w:rFonts w:hint="default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民俗音乐会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0A903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知道正月里许多地方都有唱戏的习俗，每个地方的戏曲种类都不同。</w:t>
            </w:r>
          </w:p>
          <w:p w14:paraId="225F257F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欣赏越剧的戏曲片段，感受越剧的唱腔，并模仿并甩“水袖”。</w:t>
            </w:r>
          </w:p>
          <w:p w14:paraId="348217B7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294BC874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firstLine="420" w:firstLineChars="200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各种各样的乐器、自制乐曲、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越剧录音、挂图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自制道具，如“水袖”等</w:t>
            </w:r>
          </w:p>
          <w:p w14:paraId="6022C5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2B133F2D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欣赏不同的戏曲音乐；</w:t>
            </w:r>
          </w:p>
          <w:p w14:paraId="5E771B7C">
            <w:pPr>
              <w:pStyle w:val="4"/>
              <w:numPr>
                <w:ilvl w:val="0"/>
                <w:numId w:val="9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跟着音乐模仿甩“水袖”。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071F885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播放越剧录音，幼儿一边舞动“水袖”，一边观察、记录水袖舞动时的动作。</w:t>
            </w:r>
          </w:p>
          <w:p w14:paraId="2C8CA7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引导幼儿感受音乐旋律，用相应的水袖舞动动作表现角色形象。</w:t>
            </w:r>
          </w:p>
          <w:p w14:paraId="05926C7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" w:bidi="ar"/>
              </w:rPr>
              <w:t>3.鼓励幼儿在集体中进行表演。</w:t>
            </w:r>
          </w:p>
          <w:p w14:paraId="7E0BC9B0">
            <w:pPr>
              <w:jc w:val="left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14:paraId="22F4D38E">
            <w:pPr>
              <w:pStyle w:val="4"/>
              <w:ind w:left="0" w:leftChars="0" w:firstLine="0" w:firstLineChars="0"/>
              <w:rPr>
                <w:rFonts w:hint="eastAsia" w:eastAsia="宋体" w:asciiTheme="minorHAnsi" w:hAnsiTheme="minorHAnsi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 w14:paraId="4F45B704">
      <w:pPr>
        <w:spacing w:line="360" w:lineRule="exact"/>
        <w:rPr>
          <w:rFonts w:hint="eastAsia" w:ascii="宋体" w:hAnsi="宋体"/>
          <w:b/>
          <w:bCs/>
          <w:szCs w:val="21"/>
        </w:rPr>
      </w:pPr>
    </w:p>
    <w:p w14:paraId="512D4D11"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 w14:paraId="1502B824"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 w14:paraId="1E9D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B83C7B"/>
    <w:multiLevelType w:val="singleLevel"/>
    <w:tmpl w:val="B3B83C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CABA48"/>
    <w:multiLevelType w:val="singleLevel"/>
    <w:tmpl w:val="DCCABA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81AF6ED"/>
    <w:multiLevelType w:val="singleLevel"/>
    <w:tmpl w:val="F81AF6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9F18C6B"/>
    <w:multiLevelType w:val="singleLevel"/>
    <w:tmpl w:val="59F18C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DFDE29"/>
    <w:multiLevelType w:val="singleLevel"/>
    <w:tmpl w:val="67DFD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080FCD4"/>
    <w:multiLevelType w:val="singleLevel"/>
    <w:tmpl w:val="7080FCD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7D7E759A"/>
    <w:multiLevelType w:val="singleLevel"/>
    <w:tmpl w:val="7D7E75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681822"/>
    <w:rsid w:val="0AC95128"/>
    <w:rsid w:val="198A5407"/>
    <w:rsid w:val="1A017678"/>
    <w:rsid w:val="1DBE4EA8"/>
    <w:rsid w:val="1E206F43"/>
    <w:rsid w:val="1FF7D42E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9EF56094"/>
    <w:rsid w:val="DD4C222C"/>
    <w:rsid w:val="E7D1C85A"/>
    <w:rsid w:val="F9DA4EBE"/>
    <w:rsid w:val="FDFA2600"/>
    <w:rsid w:val="FEA7A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5878</Words>
  <Characters>6017</Characters>
  <Lines>0</Lines>
  <Paragraphs>0</Paragraphs>
  <TotalTime>0</TotalTime>
  <ScaleCrop>false</ScaleCrop>
  <LinksUpToDate>false</LinksUpToDate>
  <CharactersWithSpaces>6552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2024-04-20T05:31:00Z</dcterms:created>
  <dc:creator>QYqy</dc:creator>
  <cp:lastModifiedBy>赵大珏</cp:lastModifiedBy>
  <dcterms:modified xsi:type="dcterms:W3CDTF">2025-02-11T14:17:00Z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A91680513B84338B2D51A8677C41F1FE_43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