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武进区中小学课堂教学改革优秀项目评比结果名单</w:t>
      </w:r>
      <w:r>
        <w:rPr>
          <w:rFonts w:hint="eastAsia" w:ascii="宋体" w:hAnsi="宋体" w:eastAsia="宋体"/>
          <w:sz w:val="30"/>
          <w:szCs w:val="30"/>
        </w:rPr>
        <w:t xml:space="preserve">    </w:t>
      </w:r>
    </w:p>
    <w:tbl>
      <w:tblPr>
        <w:tblStyle w:val="5"/>
        <w:tblW w:w="1332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8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325" w:type="dxa"/>
            <w:gridSpan w:val="3"/>
            <w:vAlign w:val="center"/>
          </w:tcPr>
          <w:p>
            <w:pPr>
              <w:ind w:firstLine="6300" w:firstLineChars="22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“三学三展”易学习生态流程的实践建构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小学数学游戏化学习的教学策略研究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以智启慧——小学数学“智数学”的实践与创生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能动研修助力教师教学能力提升——“教·研·写”一体化研究的思与行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武进实验小学分校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重构教研组，实现教师发展新样态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基于课程统整的教学优化研究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u w:val="thick" w:color="FF0000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thick" w:color="FF0000"/>
              </w:rPr>
              <w:t>7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u w:val="thick" w:color="FF0000"/>
              </w:rPr>
              <w:t>基于课程视野的“故事语文”实践探索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u w:val="thick" w:color="FF0000"/>
              </w:rPr>
              <w:t>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基于平台提前干预，驱动数学课堂变革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贯通理念下“生长性阅读”教学改革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发展学生核心素养，创建“真学”课堂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基于“书院精神”，践行人文课程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诵读经典诗文，培育人文素养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基于合作学习的小学英语教学的实践与探索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基于儿童立场构建生态课堂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做诚善教研，育生命自觉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潞城小学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语用学视野下小学语文深度学习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基于发展学生思维的初中数学实验开发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重建——“儒实”课堂教学改革再行动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基于发展学生核心素养和关键能力的“博约课堂”建设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湟里初级中学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层级互动教学模式在初中数学错题探究中的实践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建设</w:t>
            </w:r>
            <w:r>
              <w:rPr>
                <w:rFonts w:hint="cs"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智慧课堂</w:t>
            </w:r>
            <w:r>
              <w:rPr>
                <w:rFonts w:hint="cs"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，提升思维品质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基于学情的作业自编优化行动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夏溪初级中学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初中数学</w:t>
            </w:r>
            <w:r>
              <w:rPr>
                <w:rFonts w:hint="cs"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综合与实践</w:t>
            </w:r>
            <w:r>
              <w:rPr>
                <w:rFonts w:hint="cs"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活动课程的开发与实施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开展教学评一致性研究，努力提高课堂教学效率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推进全程导学，构建优质课堂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3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课程视野下指向表达的群文阅读实践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新技术支持下学生个性化学习的实践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“4E”课型范式：构建小学英语关键能力培养的解码器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教研组活动：从“卷入”走向“深入”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武进实验小学分校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“融语文”理念下小学语文课程目标与内容的校本化实施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深度学习背景下的学习共同体教学模型建构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“大情境、大单元、大任务”关照下的语文混合式学习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私人订制与发展联盟的美好遇见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“PBL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学科统整学习模型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“悦英语”视野下的小学英语课程目标与内容的校本化研究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学校非行政性组织建设项目——“朴诚新社”成长记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戚墅堰实验小学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抱团式生长，为踏梦而行——洛阳中心小学英语教研组建设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在游历中提升小学生英语素养的研究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借助数字化环境，提升学生阅读能力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教研组建设项目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集团化背景下教师“集群”发展的实践与思考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潘家小学教育集团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“互联网+”时代的诚朴课堂的深度整合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构建“约课”模式，优化教学管理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依托绘本培养小学生英语课外阅读自主性的实践与研究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创智课堂的实践与研究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用“学习工具”撬动农村小学语文课堂教学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横林中心小学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实施有效校本教研，促进教师专业发展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酸甜苦辣“做”知识，五彩缤纷“学”文化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高年级作文教学发展性评价的行动性研究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博雅课堂，精彩呈现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小学高年级时文阅读课程的开发研究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小学语文“类课文”单元教学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研究性学习在小学品德教学中运用的研究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关注素养 追求本真 养根育人－－林南小学本真课堂改革项目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技术支持下小学音乐个性化学习的实践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构建学习共同体，综合实践活动有成效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和美研训，活力成长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丁堰小学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“具身认知”视野下，小学课内习作教学的实践研究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构建诚晓课程 建设绿色课堂 促进学校内涵发展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在小学阅读教学中实施习作序列化训练的行动研究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基于儿童本真，建设本色课堂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宋剑湖小学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基于学习共同体，培育生态课堂文化的实践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为思维而教——在学科教学中培养学生思维品质的实践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初中英语阶梯式阅读研究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构建生态课堂，促进学生自主发展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初中数学基于学生实际实施因材施教的校本实践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前黄初级中学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基于生活化情境的初中化学教学设计“微创新”行动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初中政史地学科教学过渡语设计的实践研究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潞城中学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求真课堂的</w:t>
            </w:r>
            <w:r>
              <w:rPr>
                <w:rFonts w:asciiTheme="minorEastAsia" w:hAnsiTheme="minorEastAsia"/>
                <w:sz w:val="24"/>
                <w:szCs w:val="24"/>
              </w:rPr>
              <w:t>实践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探索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漕桥初级中学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农村初中系列连环式校本培训的实践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雪堰初级中学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“三步四环”课堂教学范式的实践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抓好衔接教学，促进学生发展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cs" w:ascii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hAnsiTheme="minorEastAsia"/>
                <w:sz w:val="24"/>
                <w:szCs w:val="24"/>
              </w:rPr>
              <w:t>HC</w:t>
            </w:r>
            <w:r>
              <w:rPr>
                <w:rFonts w:hint="cs"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行动助推有效课堂建构的实践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横山桥初级中学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数学教学中培养学生反思性学习能力的策略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寨桥初级中学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实施差异化教学，促进学生个性化发展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嘉泽初级中学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打造启智促悟课堂教学模式，深化课堂教学改革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牛塘初级中学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实施生本教学，构建阳光课堂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洛阳初级中学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读写结合构建语文高效教学模式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潘家初级中学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生本导学，合作探究——基于学生实际提高艺术班数学教学实效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基于核心素养构建学生主动学习的课堂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武进区礼嘉中学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立足模型认知 培养核心素养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——江苏省前黄高级中学国际分校打造“模型认知”化学特色学科项目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江苏省前黄高级中学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体验式课堂教学模式研究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常州市戚墅堰实验学校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817"/>
    <w:rsid w:val="000403A6"/>
    <w:rsid w:val="00204CBB"/>
    <w:rsid w:val="00206E7C"/>
    <w:rsid w:val="002222E5"/>
    <w:rsid w:val="0025513C"/>
    <w:rsid w:val="00286BDB"/>
    <w:rsid w:val="002C1817"/>
    <w:rsid w:val="002C6D93"/>
    <w:rsid w:val="002D05B4"/>
    <w:rsid w:val="002E6D47"/>
    <w:rsid w:val="00310970"/>
    <w:rsid w:val="003C3B13"/>
    <w:rsid w:val="00485453"/>
    <w:rsid w:val="004A285A"/>
    <w:rsid w:val="004B5B11"/>
    <w:rsid w:val="00556FE1"/>
    <w:rsid w:val="005E1E41"/>
    <w:rsid w:val="006743D6"/>
    <w:rsid w:val="006C2462"/>
    <w:rsid w:val="00821B7B"/>
    <w:rsid w:val="00A93969"/>
    <w:rsid w:val="00B223F6"/>
    <w:rsid w:val="00B61CCA"/>
    <w:rsid w:val="00BD714E"/>
    <w:rsid w:val="00C32E93"/>
    <w:rsid w:val="00CF624E"/>
    <w:rsid w:val="00D4049B"/>
    <w:rsid w:val="00DF074C"/>
    <w:rsid w:val="00E46108"/>
    <w:rsid w:val="00E50551"/>
    <w:rsid w:val="00E5589F"/>
    <w:rsid w:val="00E84DD7"/>
    <w:rsid w:val="00F30ED7"/>
    <w:rsid w:val="00FD5A22"/>
    <w:rsid w:val="02295B3F"/>
    <w:rsid w:val="05DA5808"/>
    <w:rsid w:val="0EEE264B"/>
    <w:rsid w:val="3CB47477"/>
    <w:rsid w:val="3D960EC1"/>
    <w:rsid w:val="439B4AB0"/>
    <w:rsid w:val="56B507F2"/>
    <w:rsid w:val="57AE52FD"/>
    <w:rsid w:val="64455535"/>
    <w:rsid w:val="6531252F"/>
    <w:rsid w:val="7BE96E86"/>
    <w:rsid w:val="7EAA4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373</Words>
  <Characters>2132</Characters>
  <Lines>17</Lines>
  <Paragraphs>4</Paragraphs>
  <TotalTime>39</TotalTime>
  <ScaleCrop>false</ScaleCrop>
  <LinksUpToDate>false</LinksUpToDate>
  <CharactersWithSpaces>2501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2018-12-03T08:41:00Z</dcterms:created>
  <dc:creator>马伟中</dc:creator>
  <cp:lastModifiedBy>Administrator</cp:lastModifiedBy>
  <dcterms:modified xsi:type="dcterms:W3CDTF">2019-01-02T11:05:03Z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