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</w:rPr>
        <w:t>武进区教育学会美术专业委员会论文获奖汇总表</w:t>
      </w:r>
    </w:p>
    <w:tbl>
      <w:tblPr>
        <w:tblStyle w:val="4"/>
        <w:tblpPr w:leftFromText="180" w:rightFromText="180" w:vertAnchor="text" w:horzAnchor="page" w:tblpX="1622" w:tblpY="1278"/>
        <w:tblOverlap w:val="never"/>
        <w:tblW w:w="126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43"/>
        <w:gridCol w:w="6804"/>
        <w:gridCol w:w="3136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序号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姓名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论文名称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学校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奖次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王新甜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《“问”道•赋能：浅析小学美术课堂中有效提问的策略》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武进区实验小学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潘婷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《借助传统文化，提升美术审美教育》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武进区实验小学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刘新茹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《基于学业水平考试的高中美术学科教学思考》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武进区洛阳高级中学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卞嘉玲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《育德于美：让审美成为一种能力》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武进区实验小学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/>
              </w:rPr>
              <w:t>5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/>
              </w:rPr>
              <w:t>姜晓飞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/>
              </w:rPr>
              <w:t>《美术课堂语言的有效性六法》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武进区卢家巷实验学校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/>
              </w:rPr>
              <w:t>6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徐竹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《云端上的探究：疫情时代的小学美术课堂》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武进区人民路小学</w:t>
            </w:r>
            <w:bookmarkStart w:id="0" w:name="_GoBack"/>
            <w:bookmarkEnd w:id="0"/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7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李青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《图像识读</w:t>
            </w:r>
            <w:r>
              <w:rPr>
                <w:rFonts w:ascii="Times New Roman" w:hAnsi="Times New Roman" w:eastAsia="宋体"/>
              </w:rPr>
              <w:t>：</w:t>
            </w:r>
            <w:r>
              <w:rPr>
                <w:rFonts w:hint="eastAsia" w:ascii="Times New Roman" w:hAnsi="Times New Roman" w:eastAsia="宋体"/>
              </w:rPr>
              <w:t>小学美术核心素养提升的重要依托》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武进区星河实验小学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8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徐姣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《空中美学馆：指向儿童审美素养的“未来社区”场景建构》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武进区星河实验小学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9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周仙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《基于水墨画教学的“图像识读”能力培养》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武进区星河实验小学分校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吕华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《图“读”：儿童美术审美表达的“结”与“解”》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武进区湖塘桥第二实验小学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u w:val="thick" w:color="FF0000"/>
              </w:rPr>
            </w:pPr>
            <w:r>
              <w:rPr>
                <w:rFonts w:hint="eastAsia" w:ascii="Times New Roman" w:hAnsi="Times New Roman" w:eastAsia="宋体"/>
                <w:b/>
                <w:bCs/>
                <w:u w:val="thick" w:color="FF0000"/>
              </w:rPr>
              <w:t>11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  <w:b/>
                <w:bCs/>
                <w:u w:val="thick" w:color="FF0000"/>
              </w:rPr>
            </w:pPr>
            <w:r>
              <w:rPr>
                <w:rFonts w:hint="eastAsia" w:ascii="Times New Roman" w:hAnsi="Times New Roman" w:eastAsia="宋体"/>
                <w:b/>
                <w:bCs/>
                <w:u w:val="thick" w:color="FF0000"/>
              </w:rPr>
              <w:t>季琴芬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  <w:b/>
                <w:bCs/>
                <w:u w:val="thick" w:color="FF0000"/>
              </w:rPr>
            </w:pPr>
            <w:r>
              <w:rPr>
                <w:rFonts w:hint="eastAsia" w:ascii="Times New Roman" w:hAnsi="Times New Roman" w:eastAsia="宋体"/>
                <w:b/>
                <w:bCs/>
                <w:u w:val="thick" w:color="FF0000"/>
              </w:rPr>
              <w:t>《以画疗心，用心焕新》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2" w:firstLineChars="200"/>
              <w:rPr>
                <w:rFonts w:ascii="Times New Roman" w:hAnsi="Times New Roman" w:eastAsia="宋体"/>
                <w:b/>
                <w:bCs/>
                <w:u w:val="thick" w:color="FF0000"/>
              </w:rPr>
            </w:pPr>
            <w:r>
              <w:rPr>
                <w:rFonts w:hint="eastAsia" w:ascii="Times New Roman" w:hAnsi="Times New Roman" w:eastAsia="宋体"/>
                <w:b/>
                <w:bCs/>
                <w:u w:val="thick" w:color="FF0000"/>
              </w:rPr>
              <w:t>武进区刘海粟小学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u w:val="thick" w:color="FF0000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u w:val="thick" w:color="FF0000"/>
              </w:rPr>
            </w:pPr>
            <w:r>
              <w:rPr>
                <w:rFonts w:hint="eastAsia" w:ascii="Times New Roman" w:hAnsi="Times New Roman" w:eastAsia="宋体"/>
                <w:b/>
                <w:bCs/>
                <w:u w:val="thick" w:color="FF0000"/>
              </w:rPr>
              <w:t>12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  <w:b/>
                <w:bCs/>
                <w:u w:val="thick" w:color="FF0000"/>
              </w:rPr>
            </w:pPr>
            <w:r>
              <w:rPr>
                <w:rFonts w:hint="eastAsia" w:ascii="Times New Roman" w:hAnsi="Times New Roman" w:eastAsia="宋体"/>
                <w:b/>
                <w:bCs/>
                <w:u w:val="thick" w:color="FF0000"/>
              </w:rPr>
              <w:t>王希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  <w:b/>
                <w:bCs/>
                <w:u w:val="thick" w:color="FF0000"/>
              </w:rPr>
            </w:pPr>
            <w:r>
              <w:rPr>
                <w:rFonts w:hint="eastAsia" w:ascii="Times New Roman" w:hAnsi="Times New Roman" w:eastAsia="宋体"/>
                <w:b/>
                <w:bCs/>
                <w:u w:val="thick" w:color="FF0000"/>
              </w:rPr>
              <w:t>《微视频：让美术课堂更具吸引力》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2" w:firstLineChars="200"/>
              <w:rPr>
                <w:rFonts w:ascii="Times New Roman" w:hAnsi="Times New Roman" w:eastAsia="宋体"/>
                <w:b/>
                <w:bCs/>
                <w:u w:val="thick" w:color="FF0000"/>
              </w:rPr>
            </w:pPr>
            <w:r>
              <w:rPr>
                <w:rFonts w:hint="eastAsia" w:ascii="Times New Roman" w:hAnsi="Times New Roman" w:eastAsia="宋体"/>
                <w:b/>
                <w:bCs/>
                <w:u w:val="thick" w:color="FF0000"/>
              </w:rPr>
              <w:t>武进区刘海粟小学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u w:val="thick" w:color="FF0000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/>
              </w:rPr>
              <w:t>13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杨艳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《纸艺之美 传承文化 ——谈纸艺在小学环境创设中的应用策略》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武进区湖塘桥实验小学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/>
              </w:rPr>
              <w:t>14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顾飞燕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《藏书票教学中“故事思维”的探索与策略研究》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武进区湖塘桥第二实验小学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/>
              </w:rPr>
              <w:t>15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徐雅静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《给美术作业加点“味”——浅谈小学美术作业纸开发设计策略》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武进区星辰实验学校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/>
              </w:rPr>
              <w:t>16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严桃梨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《小学美术课型中图像识读素养的案例研究》中期研究报告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武进区星河实验小学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/>
              </w:rPr>
              <w:t>17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陈茹洁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《混搭：基于智能时代下美术课堂教学模式的变革趋势》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武进区星辰实验学校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/>
              </w:rPr>
              <w:t>18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 吴静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《低年级美术活动如何渗透情感态度价值观》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武进区星辰实验学校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/>
              </w:rPr>
              <w:t>19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王灿灿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《让“示范”与“创作”赋予美术课堂“神形兼备”》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常州市武进区鸣凰中学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/>
              </w:rPr>
              <w:t>20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周芬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《“桥的创想”艺术与科学融合实践课程案例》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武进区前黄实验学校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/>
              </w:rPr>
              <w:t>21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徐小萍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《拓展美术课堂，弘扬家乡“非遗”文化》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武进区南夏墅初级中学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/>
              </w:rPr>
              <w:t>22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王雪霜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《在“文化创意墙绘”活动中，提升初中生综合能力》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武进区星辰实验学校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23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薛姣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《新美术教科书“教学图例”的价值及教学策略》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武进区实验小学分校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24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路宽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《“读图时代”小学图像思维能力的培养》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武进区实验小学分校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25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周家伊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《新思维 新美育——浅谈新课改背景下小学美术教学方式的转变》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武进区湖塘桥第三实验小学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26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吴琰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《加强色彩教学 走进斑斓世界——加强小学生色彩表达的教学实践策略研究》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武进区湖塘桥第三实验小学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27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徐雅静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《摆脱场景束缚，建立新的教育体验方式——浅谈小学美术数字化教学的实施与应用》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武进区星辰实验学校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28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李青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《图式化教学：给儿童范画识读重新编码》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武进区星河实验小学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29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朱怡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《教育信息化背景下微视频在小学美术欣赏课中的应用》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武进区人民路小学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30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陈雅媛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《让微视频在中小学美术衔接教学中绽放异彩》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武进礼河实验学校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31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许莹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《插上数字化的翅膀，让课堂跨越空间——小学美术数字化课堂教学的案例研究》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武进区坂上小学 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32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陈子洁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《渗透传统文化 丰富美术教学》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武进区鸣凰中心小学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33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祁本国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《文化育人的校本化表达》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武进区湖塘桥第二实验小学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34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陆玮琦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《合理使用半结构化教育资源，激发小学美术课堂潜能》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武进区湖塘桥第二实验小学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35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匡唯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《借助美术作品，培养审美能力——浅析小学生艺术审美能力的培养策略》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武进区湖塘桥第二实验小学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36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潘婷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《浅谈小学美术中美育与德育的融合策略》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武进区实验小学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37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孙琪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《基于书法课堂形态的多纬度探究》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武进区实验小学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38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莫美琴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《美术课因有“味”而灵动》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武进区实验小学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39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卞嘉玲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《嵌入希沃——捕捉跳跃在学生思维殿堂里的音符》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武进区实验小学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40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王飞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《探究土与火的艺术，陶冶学生美育情操 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武进区采菱小学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41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方毅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《初探衍纸在小学美术教学中的创作魅力》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武进区南夏墅中心小学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42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贺珊珊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《点点课堂，丝丝关爱——探究小学美术课堂中的情感教育》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武进区城东小学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43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巢丹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《智趣心许孩童  素养润泽核心--信息技术助力美术核心素养的课堂微探  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武进区南夏墅中心小学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44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黄一枫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《风车作业纸手绘创作及其教学浅探》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武进区星辰实验学校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45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陈茹洁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《你专注的样子，好美！——浅谈小学美术课堂中学生专注力的培养》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武进区星辰实验学校 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46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王雪娇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《响起来的美术课：融合视角下美术课中音乐的运用》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武进区李公仆小学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47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姚烨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《碧波映航程，蓝色强国梦——以《梦中的远航》探讨基于情境教学下小学美术创意画课堂中任务单的结构化运用》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武进区李公仆小学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48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陆天梦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《巧做绘本 巧创意——浅谈美术课堂创意画表达》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武进区李公仆小学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49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姚烨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《任务单：展现创意美术课堂的别样风采》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武进区李公仆小学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50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秦晓渠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《 美术课程信息资源“模块化”整合的理性思考与创新实践》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武进区雪堰中心小学 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51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孙俐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《关于低年级美术教学技法训练必要性的一点探讨》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武进区洛阳中心小学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52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孙健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《疫情危机下中学美术教育的启示和改进措施研究》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武进区前黄实验学校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53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陈波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《浅析在美术教学中渗透中国传统文化》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武进区潘家初级中学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54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卜丽华</w:t>
            </w: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《美术鉴赏中的心理引申》</w:t>
            </w: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武进区前黄高级中学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宋体" w:cs="宋体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B27609A"/>
    <w:rsid w:val="001851AD"/>
    <w:rsid w:val="003D4BD3"/>
    <w:rsid w:val="00536CD6"/>
    <w:rsid w:val="005B46D9"/>
    <w:rsid w:val="00C86FDA"/>
    <w:rsid w:val="00CF59D9"/>
    <w:rsid w:val="00D31793"/>
    <w:rsid w:val="00E94E2D"/>
    <w:rsid w:val="00EF5EF3"/>
    <w:rsid w:val="0E5828E1"/>
    <w:rsid w:val="10806A14"/>
    <w:rsid w:val="114C4775"/>
    <w:rsid w:val="132E6353"/>
    <w:rsid w:val="1CC7039F"/>
    <w:rsid w:val="2657519A"/>
    <w:rsid w:val="28FB0C0C"/>
    <w:rsid w:val="2AA61A05"/>
    <w:rsid w:val="2BB05E8F"/>
    <w:rsid w:val="34484CF8"/>
    <w:rsid w:val="36C2703A"/>
    <w:rsid w:val="37611D71"/>
    <w:rsid w:val="377A04E8"/>
    <w:rsid w:val="3B33364D"/>
    <w:rsid w:val="3E3520F8"/>
    <w:rsid w:val="4B27609A"/>
    <w:rsid w:val="538D3B12"/>
    <w:rsid w:val="5BA53F45"/>
    <w:rsid w:val="5C8F603A"/>
    <w:rsid w:val="601F318C"/>
    <w:rsid w:val="6BEA479D"/>
    <w:rsid w:val="71261B0E"/>
    <w:rsid w:val="7EE96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373</Words>
  <Characters>2130</Characters>
  <Lines>17</Lines>
  <Paragraphs>4</Paragraphs>
  <TotalTime>31</TotalTime>
  <ScaleCrop>false</ScaleCrop>
  <LinksUpToDate>false</LinksUpToDate>
  <CharactersWithSpaces>2499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2020-09-10T05:33:00Z</dcterms:created>
  <dc:creator>Administrator</dc:creator>
  <cp:lastModifiedBy>王丽萍</cp:lastModifiedBy>
  <cp:lastPrinted>2021-01-11T01:40:54Z</cp:lastPrinted>
  <dcterms:modified xsi:type="dcterms:W3CDTF">2021-01-11T01:41:01Z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