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85EE7">
      <w:pPr>
        <w:jc w:val="center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</w:rPr>
        <w:t>聚力同行，研思共进</w:t>
      </w:r>
    </w:p>
    <w:p w14:paraId="55879320">
      <w:pPr>
        <w:jc w:val="right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——202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36"/>
        </w:rPr>
        <w:t>—202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36"/>
        </w:rPr>
        <w:t>学年第一学期四年级数学备课组工作总结</w:t>
      </w:r>
    </w:p>
    <w:p w14:paraId="6B9F76ED">
      <w:pPr>
        <w:jc w:val="center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备课组长</w:t>
      </w:r>
      <w:r>
        <w:rPr>
          <w:rFonts w:hint="default" w:asciiTheme="minorEastAsia" w:hAnsiTheme="minorEastAsia" w:cstheme="minorEastAsia"/>
          <w:sz w:val="28"/>
          <w:szCs w:val="36"/>
          <w:lang w:eastAsia="zh-Hans"/>
        </w:rPr>
        <w:t>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赵秀</w:t>
      </w:r>
    </w:p>
    <w:p w14:paraId="59B3DF32">
      <w:pPr>
        <w:numPr>
          <w:numId w:val="0"/>
        </w:numPr>
        <w:spacing w:line="360" w:lineRule="auto"/>
        <w:ind w:firstLine="480" w:firstLineChars="200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sz w:val="24"/>
        </w:rPr>
        <w:t>作为本学期的数学备课组长,我肩负着引领团队、组织教学研讨、优化教学内容和方法的重要职责。在过去的一段时间里，我们团队共同努力，取得了一定的成绩，同时也面临了一些挑战。以下是对本学期工作的全面总结。</w:t>
      </w:r>
    </w:p>
    <w:p w14:paraId="628C51C2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本学期主要工作</w:t>
      </w:r>
    </w:p>
    <w:p w14:paraId="7045097A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制定教学计划和目标</w:t>
      </w:r>
    </w:p>
    <w:p w14:paraId="57FEE701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学期初，我与团队成员共同商讨，制定了详细的教学计划和目标。我们根据教材内容和学生实际情况，确定了每章节的教学目标、重点难点以及教学进度。同时，我们明确了团队成员的分工，确保了教学的高效进行。</w:t>
      </w:r>
    </w:p>
    <w:p w14:paraId="498DD3E9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组织集体备课和研讨</w:t>
      </w:r>
    </w:p>
    <w:p w14:paraId="546BD30B"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每周组织至少一次集体备课活动，团队成员共同分析教材、探讨教学方法、分享教学经验。通过集体备课，我们不仅提高了教学水平，还增进了教师间的交流与合作。在研讨中，我们不断尝试新的教学方法和手段，力求使课堂教学更加生动有趣。师徒结对，“扶”持成长。通过学校“青蓝工程”的实施，青年教师借此平台迅速、稳定地成长和发展，具体的有提升教师数学专业素养。</w:t>
      </w:r>
    </w:p>
    <w:p w14:paraId="515B44EE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3.课程建设</w:t>
      </w:r>
    </w:p>
    <w:p w14:paraId="753C56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480" w:firstLineChars="20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本学期赵秀老师执教四上《简单的周期》，在课后能认真地反思教学过程，在专家和各位老师的指引中，进行更深一步的推敲、打磨，从而不断提高课堂教学水平。</w:t>
      </w:r>
    </w:p>
    <w:p w14:paraId="4B05F87E">
      <w:pPr>
        <w:numPr>
          <w:numId w:val="0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4.</w:t>
      </w:r>
      <w:r>
        <w:rPr>
          <w:rFonts w:hint="eastAsia" w:asciiTheme="minorEastAsia" w:hAnsiTheme="minorEastAsia" w:cstheme="minorEastAsia"/>
          <w:sz w:val="24"/>
        </w:rPr>
        <w:t>优化教学内容和方法</w:t>
      </w:r>
    </w:p>
    <w:p w14:paraId="7F3143C3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针对学生的学习情况，我们不断优化教学内容和方法，通过引入生活中的实例和实际应用问题进行教学设计，每一单元我们会设计相对应的有效作业。为了激发学生的学习兴趣，我们不断尝试新的教学方法。例如，采用情境教学、案例分析、小组讨论等形式，使课堂教学更加生动有趣。同时，我们还利用多媒体教学资源，丰富教学手段，提高教学效果。</w:t>
      </w:r>
    </w:p>
    <w:p w14:paraId="57A88DFC">
      <w:pPr>
        <w:numPr>
          <w:numId w:val="0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5.</w:t>
      </w:r>
      <w:r>
        <w:rPr>
          <w:rFonts w:hint="eastAsia" w:asciiTheme="minorEastAsia" w:hAnsiTheme="minorEastAsia" w:cstheme="minorEastAsia"/>
          <w:sz w:val="24"/>
        </w:rPr>
        <w:t>严抓教学常规和评价</w:t>
      </w:r>
    </w:p>
    <w:p w14:paraId="7809EC6A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狠抓备课，上好每一节课，认真批好每一本作业，保证数学知识的关联性，是我组在数学教学上的共识。每节课前督促学生计时完成相应计算练习，这是我们学生对数运算方面不会出现较大失误的重要原因。同时还配合学校进行每次的教学常规检查。在教学结束后，我们及时进行学生评价和教师自我评价。通过评价，我们了解了学生的掌握情况，找出教学中的不足之处，为今后的教学改进提供了依据。</w:t>
      </w:r>
    </w:p>
    <w:p w14:paraId="01887EC5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存在问题</w:t>
      </w:r>
    </w:p>
    <w:p w14:paraId="65E18C97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教学严谨性</w:t>
      </w:r>
    </w:p>
    <w:p w14:paraId="75D4CB09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在日常教学中对于一些细节的处理还不够严谨，导致学生在一些基础问题上失分。</w:t>
      </w:r>
      <w:r>
        <w:rPr>
          <w:rFonts w:hint="eastAsia" w:asciiTheme="minorEastAsia" w:hAnsiTheme="minorEastAsia" w:cstheme="minorEastAsia"/>
          <w:sz w:val="24"/>
        </w:rPr>
        <w:t>在此次期末检测中，我们发现有许多孩子对于列表整理数据存在着很大问题，对于数据不知要一一对应，整理表格时杂乱无章，这提醒我们在日常教学中就应该规范学生做题。</w:t>
      </w:r>
    </w:p>
    <w:p w14:paraId="3813DE0F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作业过关率</w:t>
      </w:r>
    </w:p>
    <w:p w14:paraId="123113A8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对于习题及例题的处理过后，并没有保证学生100%过关。</w:t>
      </w:r>
      <w:r>
        <w:rPr>
          <w:rFonts w:hint="eastAsia" w:asciiTheme="minorEastAsia" w:hAnsiTheme="minorEastAsia" w:cstheme="minorEastAsia"/>
          <w:sz w:val="24"/>
        </w:rPr>
        <w:t>有很多学生在我们评讲过后并没有及时订正，有时就算订正过后再做原题也没有能够保证正确率，这提醒我们</w:t>
      </w:r>
      <w:r>
        <w:rPr>
          <w:rFonts w:asciiTheme="minorEastAsia" w:hAnsiTheme="minorEastAsia" w:cstheme="minorEastAsia"/>
          <w:sz w:val="24"/>
        </w:rPr>
        <w:t>在日后教学中，在处理完习题后，还应通过测试进行反馈，了解学生的掌握情况。</w:t>
      </w:r>
    </w:p>
    <w:p w14:paraId="0E3C2049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后续改进措施</w:t>
      </w:r>
    </w:p>
    <w:p w14:paraId="419F29D0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抓住集备</w:t>
      </w:r>
    </w:p>
    <w:p w14:paraId="4FF9B8E7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抓住集体备课，集组内之智慧，提高备课效率，改进教学方法，减轻学生负担；</w:t>
      </w:r>
    </w:p>
    <w:p w14:paraId="7883C48D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加强学习</w:t>
      </w:r>
    </w:p>
    <w:p w14:paraId="717C2F94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不固步自封，学习优秀教师好的做法，包括课堂内的授课思路和课堂外的补充工作，提升个人魅力，做一名受学生欢迎的数学老师，我们应积极相应响应并深入解读数学新课标的要求，紧密围绕数学核心为学生构建扎实的数学知识体系。</w:t>
      </w:r>
    </w:p>
    <w:p w14:paraId="33DB656E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坚持“六敢”</w:t>
      </w:r>
    </w:p>
    <w:p w14:paraId="277F1273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敢于听课，敢于被听课，敢于主动开课，敢于发表意见和看法，敢于尝试，敢于改革和创新；</w:t>
      </w:r>
    </w:p>
    <w:p w14:paraId="08636F21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有效设计</w:t>
      </w:r>
    </w:p>
    <w:p w14:paraId="09013C1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认真准备每次作业设计，有针对性的分层次来出题，检测学生学习中存在的问题，并提高学生数学学习的兴趣。</w:t>
      </w:r>
    </w:p>
    <w:p w14:paraId="25DCAA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总之，备课组成员勤于研究，勇于实践，大胆实践先进的教学理论，以创新思维钻研教材，设计并组织教学，发扬从实求活，从严求新的教风。从教学实践中我们不断认识到，只有诚心诚意地合作，才能创造出优良的成绩。但是，教学之路任重而道远，我们备课组全体成员将会继续努力，扬长避短，把各项工作做得更好，全面提升学生的数学素养，为学校建设作出应有的贡献。</w:t>
      </w:r>
    </w:p>
    <w:p w14:paraId="6B65BDBC">
      <w:pPr>
        <w:ind w:firstLine="6960" w:firstLineChars="2900"/>
        <w:jc w:val="both"/>
        <w:rPr>
          <w:rFonts w:hint="default" w:eastAsiaTheme="minor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</w:rPr>
        <w:t>2</w:t>
      </w:r>
      <w:r>
        <w:rPr>
          <w:b w:val="0"/>
          <w:bCs w:val="0"/>
          <w:sz w:val="24"/>
        </w:rPr>
        <w:t>02</w:t>
      </w:r>
      <w:r>
        <w:rPr>
          <w:rFonts w:hint="eastAsia"/>
          <w:b w:val="0"/>
          <w:bCs w:val="0"/>
          <w:sz w:val="24"/>
          <w:lang w:val="en-US" w:eastAsia="zh-CN"/>
        </w:rPr>
        <w:t>5</w:t>
      </w:r>
      <w:r>
        <w:rPr>
          <w:b w:val="0"/>
          <w:bCs w:val="0"/>
          <w:sz w:val="24"/>
        </w:rPr>
        <w:t>.1.</w:t>
      </w:r>
      <w:r>
        <w:rPr>
          <w:rFonts w:hint="eastAsia"/>
          <w:b w:val="0"/>
          <w:bCs w:val="0"/>
          <w:sz w:val="24"/>
          <w:lang w:val="en-US" w:eastAsia="zh-CN"/>
        </w:rPr>
        <w:t>13</w:t>
      </w:r>
    </w:p>
    <w:p w14:paraId="04E9FC4D">
      <w:pPr>
        <w:rPr>
          <w:rFonts w:hint="eastAsia"/>
          <w:b/>
          <w:bCs/>
          <w:sz w:val="24"/>
        </w:rPr>
      </w:pPr>
    </w:p>
    <w:p w14:paraId="255225AE">
      <w:r>
        <w:rPr>
          <w:rFonts w:hint="eastAsia"/>
          <w:b/>
          <w:bCs/>
          <w:sz w:val="24"/>
        </w:rPr>
        <w:t>附录：师生获奖情况表格</w:t>
      </w:r>
    </w:p>
    <w:p w14:paraId="299C0690"/>
    <w:tbl>
      <w:tblPr>
        <w:tblStyle w:val="3"/>
        <w:tblW w:w="969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160"/>
        <w:gridCol w:w="2490"/>
      </w:tblGrid>
      <w:tr w14:paraId="13120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0A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汤可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9A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孟河中心小学优秀作业设计案例数学学科一等奖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5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新北区孟河中心小学</w:t>
            </w:r>
          </w:p>
        </w:tc>
      </w:tr>
      <w:tr w14:paraId="7212A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E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赵秀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04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孟河中心小学优秀作业设计案例数学学科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等奖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4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新北区孟河中心小学</w:t>
            </w:r>
          </w:p>
        </w:tc>
      </w:tr>
      <w:tr w14:paraId="1E585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99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赵秀</w:t>
            </w:r>
          </w:p>
        </w:tc>
        <w:tc>
          <w:tcPr>
            <w:tcW w:w="6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9F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小学数学探究性作业设计路径-以苏教版为例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C9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《教学与研究》</w:t>
            </w:r>
          </w:p>
        </w:tc>
      </w:tr>
    </w:tbl>
    <w:tbl>
      <w:tblPr>
        <w:tblStyle w:val="3"/>
        <w:tblpPr w:leftFromText="180" w:rightFromText="180" w:vertAnchor="text" w:horzAnchor="page" w:tblpX="500" w:tblpY="73"/>
        <w:tblOverlap w:val="never"/>
        <w:tblW w:w="113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5016"/>
        <w:gridCol w:w="1125"/>
        <w:gridCol w:w="1425"/>
        <w:gridCol w:w="2444"/>
      </w:tblGrid>
      <w:tr w14:paraId="77556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F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64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数运算（一）一等奖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1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305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赵秀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8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68B8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5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9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数运算（一）二等奖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4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四（1）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E21F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1E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72A96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C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6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数运算（二）一等奖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D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372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41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390E9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39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D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数运算（二）二等奖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C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FB8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赵秀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67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56397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5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图形与几何一等奖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5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10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赵秀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F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76FDA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E1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1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图形与几何二等奖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1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313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D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200B4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E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9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解决问题的策略一等奖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CB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6185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汤可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7F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  <w:tr w14:paraId="18E47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0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B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解决问题的策略二等奖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04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662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赵秀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A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孟河中心小学</w:t>
            </w:r>
          </w:p>
        </w:tc>
      </w:tr>
    </w:tbl>
    <w:p w14:paraId="1B6D63BD"/>
    <w:p w14:paraId="1C0AFF09"/>
    <w:p w14:paraId="604FAE54"/>
    <w:p w14:paraId="59602D7D"/>
    <w:p w14:paraId="44E3DC18"/>
    <w:p w14:paraId="3FAAA651"/>
    <w:p w14:paraId="2FDA6934"/>
    <w:p w14:paraId="08CD017F"/>
    <w:p w14:paraId="43CE27C9"/>
    <w:p w14:paraId="4124213E"/>
    <w:p w14:paraId="3DD801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4D0EA"/>
    <w:multiLevelType w:val="singleLevel"/>
    <w:tmpl w:val="2584D0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7713A6"/>
    <w:multiLevelType w:val="singleLevel"/>
    <w:tmpl w:val="337713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9BB8F7"/>
    <w:multiLevelType w:val="singleLevel"/>
    <w:tmpl w:val="7E9BB8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OWM4YzNjMmM3ODc0ZWNmMWE3MTA1NjQ1MDNmYjkifQ=="/>
  </w:docVars>
  <w:rsids>
    <w:rsidRoot w:val="5C55547F"/>
    <w:rsid w:val="00496E40"/>
    <w:rsid w:val="007B703A"/>
    <w:rsid w:val="19C534ED"/>
    <w:rsid w:val="1A151EFF"/>
    <w:rsid w:val="2A9F5694"/>
    <w:rsid w:val="48625919"/>
    <w:rsid w:val="4B904130"/>
    <w:rsid w:val="4BA91A77"/>
    <w:rsid w:val="4E8419F0"/>
    <w:rsid w:val="51C04FDC"/>
    <w:rsid w:val="5C55547F"/>
    <w:rsid w:val="601E438A"/>
    <w:rsid w:val="670E62CF"/>
    <w:rsid w:val="679F168B"/>
    <w:rsid w:val="6B594E10"/>
    <w:rsid w:val="6CD84953"/>
    <w:rsid w:val="76479797"/>
    <w:rsid w:val="7B3B62E0"/>
    <w:rsid w:val="BEA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1535</Words>
  <Characters>1551</Characters>
  <Lines>12</Lines>
  <Paragraphs>3</Paragraphs>
  <TotalTime>5</TotalTime>
  <ScaleCrop>false</ScaleCrop>
  <LinksUpToDate>false</LinksUpToDate>
  <CharactersWithSpaces>1551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2024-01-28T21:42:00Z</dcterms:created>
  <dc:creator>Zhang Siyue</dc:creator>
  <cp:lastModifiedBy>小企鹅</cp:lastModifiedBy>
  <dcterms:modified xsi:type="dcterms:W3CDTF">2025-01-13T02:20:13Z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1FF86E1D64F1456C8EBAA4937F15AF08_13</vt:lpwstr>
  </property>
  <property fmtid="{D5CDD505-2E9C-101B-9397-08002B2CF9AE}" pid="4" name="KSOTemplateDocerSaveRecord">
    <vt:lpwstr>eyJoZGlkIjoiYzYzZTRjMmU2ZWE4OWRjMjljM2RiYTkwMjhlNTY3ZTIiLCJ1c2VySWQiOiIxMzg0OTc5NTA0In0=</vt:lpwstr>
  </property>
</Properties>
</file>