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EE5D2">
      <w:pPr>
        <w:spacing w:before="0" w:after="0"/>
        <w:ind w:left="0" w:right="0"/>
        <w:jc w:val="center"/>
        <w:rPr>
          <w:rFonts w:hint="eastAsia" w:ascii="等线" w:hAnsi="等线" w:eastAsia="等线" w:cs="等线"/>
          <w:color w:val="000000"/>
          <w:sz w:val="28"/>
          <w:szCs w:val="36"/>
        </w:rPr>
      </w:pPr>
      <w:r>
        <w:rPr>
          <w:rFonts w:hint="eastAsia" w:ascii="等线" w:hAnsi="等线" w:eastAsia="等线" w:cs="等线"/>
          <w:color w:val="000000"/>
          <w:sz w:val="28"/>
          <w:szCs w:val="36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color w:val="000000"/>
          <w:sz w:val="28"/>
          <w:szCs w:val="36"/>
        </w:rPr>
        <w:t>2024—2025学年第一学期</w:t>
      </w:r>
      <w:r>
        <w:rPr>
          <w:rFonts w:hint="eastAsia" w:ascii="等线" w:hAnsi="等线" w:eastAsia="等线" w:cs="等线"/>
          <w:color w:val="000000"/>
          <w:sz w:val="28"/>
          <w:szCs w:val="36"/>
          <w:lang w:val="en-US" w:eastAsia="zh-CN"/>
        </w:rPr>
        <w:t>五年级</w:t>
      </w:r>
      <w:r>
        <w:rPr>
          <w:rFonts w:hint="eastAsia" w:ascii="等线" w:hAnsi="等线" w:eastAsia="等线" w:cs="等线"/>
          <w:color w:val="000000"/>
          <w:sz w:val="28"/>
          <w:szCs w:val="36"/>
        </w:rPr>
        <w:t>年级</w:t>
      </w:r>
      <w:r>
        <w:rPr>
          <w:rFonts w:hint="eastAsia" w:ascii="等线" w:hAnsi="等线" w:eastAsia="等线" w:cs="等线"/>
          <w:color w:val="000000"/>
          <w:sz w:val="28"/>
          <w:szCs w:val="36"/>
          <w:lang w:val="en-US" w:eastAsia="zh-CN"/>
        </w:rPr>
        <w:t>语文</w:t>
      </w:r>
      <w:r>
        <w:rPr>
          <w:rFonts w:hint="eastAsia" w:ascii="等线" w:hAnsi="等线" w:eastAsia="等线" w:cs="等线"/>
          <w:color w:val="000000"/>
          <w:sz w:val="28"/>
          <w:szCs w:val="36"/>
        </w:rPr>
        <w:t>备课组工作总结</w:t>
      </w:r>
    </w:p>
    <w:p w14:paraId="736CB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在过去的一学期，五年级语文备课组秉持着团结协作、共同进步的理念，积极开展教学工作，取得了较为丰硕的成果。备课组由一名经验丰富的老教师和三名充满活力的年轻教师组成，形成了良好的教学研讨氛围。</w:t>
      </w:r>
    </w:p>
    <w:p w14:paraId="7D835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本学期主要工作</w:t>
      </w:r>
    </w:p>
    <w:p w14:paraId="65D32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32"/>
        </w:rPr>
        <w:t xml:space="preserve"> 教学研讨：组织教学研讨活动，交流教学经验。分享在阅读教学中培养学生概括能力的方法，以及在习作教学中引导学生立意选材的技巧，促进教师教学水平的提升。</w:t>
      </w:r>
    </w:p>
    <w:p w14:paraId="7FFD1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32"/>
        </w:rPr>
        <w:t>培优辅差：关注学生个体差异，制定培优辅差计划。对于语文学习优秀的学生，提供拓展性学习任务，如文学名著深度阅读与赏析；对学习困难学生，进行基础知识巩固与学习方法指导，如字词专项训练、写作基础辅导等，提升整体学习效果。</w:t>
      </w:r>
    </w:p>
    <w:p w14:paraId="51C98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default" w:eastAsia="宋体"/>
          <w:b w:val="0"/>
          <w:bCs w:val="0"/>
          <w:sz w:val="24"/>
          <w:szCs w:val="32"/>
          <w:lang w:val="en-US" w:eastAsia="zh-CN"/>
        </w:rPr>
        <w:t>集体备课：我们每周进行一次集体备课，由老教师率先垂范，分享教学经验与重点难点把握技巧。年轻教师则积极提出创新教学思路，如借助多媒体资源丰富课堂导入环节，激发学生学习兴趣。例如在《将相和》一课的备课中，老教师详细讲解了课文的历史背景及人物关系梳理的重要性，年轻教师则提出通过播放历史剧片段让学生直观感受故事氛围，这一方法在课堂实践中效果显著，学生参与度大幅提升。</w:t>
      </w:r>
    </w:p>
    <w:p w14:paraId="66F00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4.</w:t>
      </w:r>
      <w:r>
        <w:rPr>
          <w:rFonts w:hint="default" w:eastAsia="宋体"/>
          <w:b w:val="0"/>
          <w:bCs w:val="0"/>
          <w:sz w:val="24"/>
          <w:szCs w:val="32"/>
          <w:lang w:val="en-US" w:eastAsia="zh-CN"/>
        </w:rPr>
        <w:t>教学研讨：针对教学过程中出现的问题，如学生阅读写作能力提升的瓶颈，备课组及时展开研讨。老教师以自身多年经验为基础，提出系统的阅读训练计划，从精读、泛读、批注阅读等多方面着手；年轻教师则分享一些新颖的写作教学方法，如创意写作工作坊模式，让学生分组创作并互相评价，增强学生写作自主性。通过这些研讨与实践，班级学生在阅读写作方面均有不同程度的进步，期末考试中阅读与写作部分的得分率较之前有所提高。</w:t>
      </w:r>
    </w:p>
    <w:p w14:paraId="08F55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5.</w:t>
      </w:r>
      <w:r>
        <w:rPr>
          <w:rFonts w:hint="default" w:eastAsia="宋体"/>
          <w:b w:val="0"/>
          <w:bCs w:val="0"/>
          <w:sz w:val="24"/>
          <w:szCs w:val="32"/>
          <w:lang w:val="en-US" w:eastAsia="zh-CN"/>
        </w:rPr>
        <w:t>师徒结对：充分发挥老教师的传帮带作用，开展师徒结对活动。老教师深入年轻教师课堂听课指导，从教学环节设计到课堂节奏把控，从师生互动到教学语言运用，都给予细致入微的点评与建议。年轻教师虚心学习，在备课、上课、课后反思等环节不断改进。经过一学期的努力，年轻教师在教学水平上有了明显提升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 w14:paraId="0E092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4CE1B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阅读活动：组织丰富多彩的阅读活动，如读书分享会、班级阅读角建设等。在读书分享会上，学生们积极分享自己阅读经典名著的心得体会，不仅锻炼了口语表达能力，还进一步激发了阅读热情。班级阅读角由师生共同建设，学生们捐赠自己喜爱的书籍，并制定阅读角管理制度，定期进行书籍更新与交流。通过这些活动，学生的阅读量明显增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 w14:paraId="737ED5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存在问题</w:t>
      </w:r>
    </w:p>
    <w:p w14:paraId="1E9CE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1. 教学进度把控：部分单元教学内容较多，在教学过程中对一些拓展性内容的讲授容易导致教学进度滞后，如在综合性学习单元，学生活动组织与成果展示花费时间超出预期，影响后续课程推进。</w:t>
      </w:r>
    </w:p>
    <w:p w14:paraId="062D7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2. 学生学习积极性调动：随着课程难度增加，部分学生学习语文的积极性有所下降，尤其是在古诗词理解与文言文学习方面，学生觉得枯燥难懂，课堂参与度不高，主动探究知识的欲望不足。</w:t>
      </w:r>
    </w:p>
    <w:p w14:paraId="798CC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3.课外阅读效果不佳，阅读任务基本都在成绩较好的同学身上，其他同学阅读兴趣不高。</w:t>
      </w:r>
    </w:p>
    <w:p w14:paraId="6FD18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4.五年级学生普遍作文和阅读效果较差，教师疲惫教学，学生掌握效果不佳。</w:t>
      </w:r>
    </w:p>
    <w:p w14:paraId="72FA90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后续改进措施</w:t>
      </w:r>
    </w:p>
    <w:p w14:paraId="56363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1. 优化教学计划：在新学期备课前，更加细致地规划教学进度，依据课程标准与教材内容，合理分配各部分教学时间，对拓展性内容进行筛选与整合，确保教学进度有条不紊。</w:t>
      </w:r>
    </w:p>
    <w:p w14:paraId="07309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2. 创新教学方法：采用多样化教学手段激发学生学习兴趣。在古诗词与文言文教学中，引入多媒体资源，如动画视频讲解诗词意境、历史故事辅助文言文理解；开展小组竞赛活动，如诗词背诵比赛、文言文知识抢答等，增强学生课堂参与感与学习动力。</w:t>
      </w:r>
    </w:p>
    <w:p w14:paraId="538A8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3.课外</w:t>
      </w:r>
      <w:r>
        <w:rPr>
          <w:rFonts w:hint="eastAsia"/>
          <w:b w:val="0"/>
          <w:bCs w:val="0"/>
          <w:sz w:val="24"/>
          <w:szCs w:val="32"/>
        </w:rPr>
        <w:t>阅读指导：讲解精读、略读、速读等阅读技巧，引导学生运用批注、做笔记加深理解。针对不同体裁文本，传授相应阅读方法，如小说关注情节与人物，散文体会情感与意境。时间管理：安排每周固定阅读课，保证校内阅读时间。减少书面作业，为课外阅读腾出时间，鼓励学生制定家庭阅读计划，每天坚持阅读。 家校合作：通过家长会、家长群宣传课外阅读重要性，指导家长营造家庭阅读氛围，鼓励亲子共读。定期与家长沟通，了解学生在家阅读情况，共同促进学生阅读习惯养成。</w:t>
      </w:r>
    </w:p>
    <w:p w14:paraId="694CA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4.</w:t>
      </w:r>
      <w:r>
        <w:rPr>
          <w:rFonts w:hint="eastAsia"/>
          <w:b w:val="0"/>
          <w:bCs w:val="0"/>
          <w:sz w:val="24"/>
          <w:szCs w:val="32"/>
        </w:rPr>
        <w:t>作文提升措施</w:t>
      </w:r>
      <w:r>
        <w:rPr>
          <w:rFonts w:hint="eastAsia"/>
          <w:b w:val="0"/>
          <w:bCs w:val="0"/>
          <w:sz w:val="24"/>
          <w:szCs w:val="32"/>
          <w:lang w:eastAsia="zh-CN"/>
        </w:rPr>
        <w:t>，</w:t>
      </w:r>
      <w:r>
        <w:rPr>
          <w:rFonts w:hint="eastAsia"/>
          <w:b w:val="0"/>
          <w:bCs w:val="0"/>
          <w:sz w:val="24"/>
          <w:szCs w:val="32"/>
        </w:rPr>
        <w:t>丰富素材积累：引导学生建立素材库，记录生活趣事、感动瞬间等。如周末记录家庭活动，假期整理旅行见闻。推荐经典书籍与优秀范文，要求摘抄好词好句，每周至少5句。强化写作技巧指导：每周写作课讲解不同技巧，如人物描写课上，通过实例分析外貌、语言、动作描写塑造鲜明人物形象。定期开展专项练习，如景物描写练笔，限时15分钟。增加写作练习频次：除单元作文，每两周布置1次命题或半命题作文，如写“我的梦想”“校园的四季”。鼓励写日记或随笔，自由表达想法感受，每周至少3篇。优化作文批改与反馈：批改时除纠正语法错误，还对结构、立意等评价。用批注指出优缺点，如“开头简洁，吸引读者”“事例叙述平淡，可增加细节”。面批作文，针对问题提出改进建议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32"/>
        </w:rPr>
        <w:t>阅读提升措施</w:t>
      </w:r>
      <w:r>
        <w:rPr>
          <w:rFonts w:hint="eastAsia"/>
          <w:b w:val="0"/>
          <w:bCs w:val="0"/>
          <w:sz w:val="24"/>
          <w:szCs w:val="32"/>
          <w:lang w:eastAsia="zh-CN"/>
        </w:rPr>
        <w:t>，</w:t>
      </w:r>
      <w:r>
        <w:rPr>
          <w:rFonts w:hint="eastAsia"/>
          <w:b w:val="0"/>
          <w:bCs w:val="0"/>
          <w:sz w:val="24"/>
          <w:szCs w:val="32"/>
        </w:rPr>
        <w:t>激发阅读兴趣：开展阅读推荐活动，每周安排学生分享喜欢的书籍，分享者可获小书签。设立班级图书角，放置适合五年级的读物，如《青铜葵花》《鲁滨逊漂流记》，定期更新。 传授阅读方法：阅读课上讲解精读、略读、跳读技巧。以一篇文章为例，示范如何精读抓关键语句理解主旨，略读快速了解大意。布置阅读任务时，要求运用不同方法，如读科普文用略读找主要观点，读文学作品用精读体会情感。增加阅读量与练习：规定每天课外阅读不少于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</w:rPr>
        <w:t>30分钟，每月至少读完1本完整书籍。每周安排2 - 3篇阅读理解练习，涵盖不同体裁，练习后详细讲解，分析答案思路。</w:t>
      </w:r>
    </w:p>
    <w:p w14:paraId="792CCE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p w14:paraId="2C12767E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</w:rPr>
      </w:pPr>
    </w:p>
    <w:p w14:paraId="1ED92B7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38295" cy="1104900"/>
            <wp:effectExtent l="0" t="0" r="146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81B2F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44010" cy="1105535"/>
            <wp:effectExtent l="0" t="0" r="889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singleLevel"/>
    <w:tmpl w:val="000000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D5463"/>
    <w:rsid w:val="4DC858A9"/>
    <w:rsid w:val="617E3B21"/>
    <w:rsid w:val="66A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1362</Characters>
  <Lines>0</Lines>
  <Paragraphs>0</Paragraphs>
  <TotalTime>7</TotalTime>
  <ScaleCrop>false</ScaleCrop>
  <LinksUpToDate>false</LinksUpToDate>
  <CharactersWithSpaces>1367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2024-12-19T04:46:00Z</dcterms:created>
  <dc:creator>咕噜</dc:creator>
  <cp:lastModifiedBy>咕噜</cp:lastModifiedBy>
  <cp:lastPrinted>2025-01-09T05:38:00Z</cp:lastPrinted>
  <dcterms:modified xsi:type="dcterms:W3CDTF">2025-01-13T01:20:32Z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0875516DF1AA4EA5871FCC60332A0871_11</vt:lpwstr>
  </property>
  <property fmtid="{D5CDD505-2E9C-101B-9397-08002B2CF9AE}" pid="4" name="KSOTemplateDocerSaveRecord">
    <vt:lpwstr>eyJoZGlkIjoiNTU0NDk3YTE5ZGRhMmRmZTc3YTc5ZmZkYmRiNjFjOGUiLCJ1c2VySWQiOiI0NDAxNDg4NzQifQ==</vt:lpwstr>
  </property>
</Properties>
</file>