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F4882">
      <w:pPr>
        <w:jc w:val="center"/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教学相长，研行合一</w:t>
      </w:r>
    </w:p>
    <w:p w14:paraId="5F3E61C5">
      <w:pPr>
        <w:jc w:val="righ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学年第一学期（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）年级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语文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备课组工作总结</w:t>
      </w:r>
    </w:p>
    <w:p w14:paraId="066CEB39">
      <w:pPr>
        <w:jc w:val="center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Hans"/>
        </w:rPr>
        <w:t>三年级备课组长</w:t>
      </w:r>
      <w:r>
        <w:rPr>
          <w:rFonts w:hint="default" w:asciiTheme="minorEastAsia" w:hAnsiTheme="minorEastAsia" w:cstheme="minorEastAsia"/>
          <w:sz w:val="28"/>
          <w:szCs w:val="36"/>
          <w:lang w:eastAsia="zh-Hans"/>
        </w:rPr>
        <w:t xml:space="preserve">：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薛益鑫</w:t>
      </w:r>
    </w:p>
    <w:p w14:paraId="189CE54B"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本学期主要工作</w:t>
      </w:r>
    </w:p>
    <w:p w14:paraId="4827F30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b/>
          <w:bCs/>
          <w:sz w:val="24"/>
          <w:szCs w:val="24"/>
        </w:rPr>
        <w:t>集体研讨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集智生慧</w:t>
      </w:r>
    </w:p>
    <w:p w14:paraId="625D8223">
      <w:pPr>
        <w:numPr>
          <w:ilvl w:val="0"/>
          <w:numId w:val="0"/>
        </w:numPr>
        <w:spacing w:line="360" w:lineRule="auto"/>
        <w:ind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本学期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三语备课组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工作以“学习新课标，践行新理念”“关注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整本书阅读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，提升语文素养”为重点。</w:t>
      </w:r>
      <w:r>
        <w:rPr>
          <w:rFonts w:ascii="宋体" w:hAnsi="宋体" w:eastAsia="宋体" w:cs="宋体"/>
          <w:sz w:val="24"/>
          <w:szCs w:val="24"/>
        </w:rPr>
        <w:t>开学初，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备课组</w:t>
      </w:r>
      <w:r>
        <w:rPr>
          <w:rFonts w:ascii="宋体" w:hAnsi="宋体" w:eastAsia="宋体" w:cs="宋体"/>
          <w:sz w:val="24"/>
          <w:szCs w:val="24"/>
        </w:rPr>
        <w:t>在认真学习《语文课程标准》及一些理论的基础上，围绕教材内容进行了认真讨论。每周四集体备课时间，每个人带着对教材的深钻细研，备课组再进行深入细致交流。老师们对全册教材的地位，每个单元的知识点，重、难点做到了心中有数。在教学中，大家能充分发挥主观能动性钻研教材，在领会编者意图的基础上，创造性地使用教材、用活教材。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本学期薛老师进行了典型习题的分享，在年级组内交流</w:t>
      </w:r>
      <w:r>
        <w:rPr>
          <w:rFonts w:ascii="宋体" w:hAnsi="宋体" w:eastAsia="宋体" w:cs="宋体"/>
          <w:sz w:val="24"/>
          <w:szCs w:val="24"/>
        </w:rPr>
        <w:t>大家群策群力给出建议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在思维碰撞里，共同提升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对典型习题的把握能力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1EF16DAE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守好课堂教学主阵地</w:t>
      </w:r>
    </w:p>
    <w:p w14:paraId="29335A7D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eastAsia="宋体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只有将常规的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教学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工作扎根于每一日的教学中，才能催生出语文的芬芳花朵。</w:t>
      </w:r>
      <w:r>
        <w:rPr>
          <w:rFonts w:ascii="宋体" w:hAnsi="宋体" w:eastAsia="宋体" w:cs="宋体"/>
          <w:sz w:val="24"/>
          <w:szCs w:val="24"/>
        </w:rPr>
        <w:t>在日常的教学工作中，备课组的老师们扎实做好课堂常规，互相听课、议课，在课例研讨、交流学习中共进行远。大家在课例研讨中博采众长，提升课堂教学质量。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青年教师在精进课堂教学中不断提升自我素养，本学期雷佳敏老师参加了区语文基本功比赛，获得了二等奖。</w:t>
      </w:r>
    </w:p>
    <w:p w14:paraId="75CDADB1"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落实“双减”政策，优化作业设计。</w:t>
      </w:r>
    </w:p>
    <w:p w14:paraId="09675234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三语备课组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控制学生的作业总量和时长，作业设计符合学生年龄特点和学习规律的教学目标，向四十分钟的课堂要质量。作业形式多样、全批全改，遵循基础与适度拓展并重的原则精选作业，真正做到课后服务作业类辅导课的实效性。增强作业的实践性与开放性，做到精、活、实，提高学生学习成绩，培养学生的创新精神与实践能力。</w:t>
      </w:r>
    </w:p>
    <w:p w14:paraId="30AE7662"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4、实施课标，提升学生修养。</w:t>
      </w:r>
    </w:p>
    <w:p w14:paraId="6024C2CA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新课标实施以来，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老师们</w:t>
      </w:r>
      <w:r>
        <w:rPr>
          <w:rFonts w:ascii="宋体" w:hAnsi="宋体" w:eastAsia="宋体" w:cs="宋体"/>
          <w:sz w:val="24"/>
          <w:szCs w:val="24"/>
        </w:rPr>
        <w:t>一直都在加强理论学习，但“纸上得来终觉浅，绝知此事要躬行。”本学期响应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语文组读书活动要求</w:t>
      </w:r>
      <w:r>
        <w:rPr>
          <w:rFonts w:ascii="宋体" w:hAnsi="宋体" w:eastAsia="宋体" w:cs="宋体"/>
          <w:sz w:val="24"/>
          <w:szCs w:val="24"/>
        </w:rPr>
        <w:t>，在作业改革方面进行了初步探索。我们让学生也动了起来，制作绘制传统节日手抄报等。新课标要求，读整本书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本学期各班的整本书阅读开展也是如火如荼。结合推荐阅读书目，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设计绘制阅读手账、设计读书推荐卡等活动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引导学生在阅读中积累，在文化滋养中成长。</w:t>
      </w:r>
    </w:p>
    <w:p w14:paraId="4C68E1F1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二、存在问题</w:t>
      </w:r>
    </w:p>
    <w:p w14:paraId="7FDBAC6E">
      <w:pPr>
        <w:numPr>
          <w:ilvl w:val="0"/>
          <w:numId w:val="2"/>
        </w:numPr>
        <w:spacing w:line="360" w:lineRule="auto"/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指导学生阅读力度不够深入。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新的语文课程标准强调，语文教学应该培养学生广泛的阅读兴趣，扩大阅读面，增加阅读量，提倡多读书，好读书，读好书，读整本的书，鼓励学生自主选择阅读材料。然而，目前指导学生阅读的效果不能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尽如人意。</w:t>
      </w:r>
    </w:p>
    <w:p w14:paraId="3FAD4C3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2、写作方面水平差异太大。班中学生的写作兴趣比较浓厚，但优生与差生的差异比较大。导致全班学生的写作水平发展不够均衡。在今后的教学中，应该加以克服。</w:t>
      </w:r>
    </w:p>
    <w:p w14:paraId="2BCFF6E6">
      <w:pPr>
        <w:numPr>
          <w:ilvl w:val="0"/>
          <w:numId w:val="0"/>
        </w:numPr>
        <w:spacing w:line="360" w:lineRule="auto"/>
        <w:ind w:leftChars="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三、后续改进措施</w:t>
      </w:r>
    </w:p>
    <w:p w14:paraId="3EA24CC8">
      <w:pPr>
        <w:numPr>
          <w:ilvl w:val="0"/>
          <w:numId w:val="3"/>
        </w:numP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Songti SC Bold" w:hAnsi="Songti SC Bold" w:eastAsia="Songti SC Bold" w:cs="Songti SC Bold"/>
          <w:b w:val="0"/>
          <w:bCs w:val="0"/>
          <w:sz w:val="24"/>
          <w:szCs w:val="28"/>
          <w:lang w:val="en-US" w:eastAsia="zh-CN"/>
        </w:rPr>
        <w:t>教师继续加强对于年段的学生关键能力的指导。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下学期，三年级教师会继续将考点对接教学点，落实对于学生中年段关键能力的培养，完善学习过程与方法的指导。如通过文本重点词语的勾画和点拨，加强对学生批注能力的练习。注重以读促悟、以悟促读，运用多种形式的朗读方式，不仅需要提高学生的阅读积极性，还要让学生的语言表达更灵活、准确、思维活跃有序。</w:t>
      </w:r>
    </w:p>
    <w:p w14:paraId="61160D85">
      <w:pPr>
        <w:numPr>
          <w:ilvl w:val="0"/>
          <w:numId w:val="3"/>
        </w:numP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Songti SC" w:cs="宋体"/>
          <w:b w:val="0"/>
          <w:bCs w:val="0"/>
          <w:sz w:val="24"/>
          <w:szCs w:val="28"/>
          <w:lang w:val="en-US" w:eastAsia="zh-CN"/>
        </w:rPr>
        <w:t>抓好作业，精益求精。结合学校常规检查要求，精心设计课后作业，落实每日听写、默写，夯实基础；将小作作为教材习作的延伸，结合教材习作要求，全年级统一主题练习写作，丰富习作的素材，训练学生的语言表达。</w:t>
      </w:r>
      <w:r>
        <w:rPr>
          <w:rFonts w:hint="eastAsia" w:ascii="Songti SC Bold" w:hAnsi="Songti SC Bold" w:eastAsia="Songti SC Bold" w:cs="Songti SC Bold"/>
          <w:b w:val="0"/>
          <w:bCs w:val="0"/>
          <w:sz w:val="24"/>
          <w:szCs w:val="28"/>
          <w:lang w:val="en-US" w:eastAsia="zh-CN"/>
        </w:rPr>
        <w:t>教师持续培养学生对于典型习题的</w:t>
      </w:r>
      <w:bookmarkStart w:id="0" w:name="_GoBack"/>
      <w:bookmarkEnd w:id="0"/>
      <w:r>
        <w:rPr>
          <w:rFonts w:hint="eastAsia" w:ascii="Songti SC Bold" w:hAnsi="Songti SC Bold" w:eastAsia="Songti SC Bold" w:cs="Songti SC Bold"/>
          <w:b w:val="0"/>
          <w:bCs w:val="0"/>
          <w:sz w:val="24"/>
          <w:szCs w:val="28"/>
          <w:lang w:val="en-US" w:eastAsia="zh-CN"/>
        </w:rPr>
        <w:t>答题方法和习惯。</w:t>
      </w:r>
    </w:p>
    <w:p w14:paraId="57849FB1">
      <w:pPr>
        <w:numPr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3.下学期，三年级语文教师会对习题进行分类，分析典型例题。针对不同的典型习题从解题步骤上规范学生的答题习惯，并进行练习检测。</w:t>
      </w:r>
    </w:p>
    <w:p w14:paraId="48AE51AB">
      <w:pPr>
        <w:numPr>
          <w:numId w:val="0"/>
        </w:numP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Songti SC Bold" w:hAnsi="Songti SC Bold" w:eastAsia="Songti SC Bold" w:cs="Songti SC Bold"/>
          <w:b w:val="0"/>
          <w:bCs w:val="0"/>
          <w:sz w:val="24"/>
          <w:szCs w:val="28"/>
          <w:lang w:val="en-US" w:eastAsia="zh-CN"/>
        </w:rPr>
        <w:t>4.教师激励学生的阅读给予学生大量的阅读。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下学期的重点之一是继续培养学生的阅读能力和阅读兴趣，在班级营造良好的阅读环境和氛围，并坚持用多种方法激励学生阅读。另外，在习作中教师会着力培养学生的语感，加强积累和模仿的练习，在大量的练笔实践中不断提升学生的习作能力。</w:t>
      </w:r>
    </w:p>
    <w:p w14:paraId="49A84483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 w14:paraId="4FDF8894">
      <w:pPr>
        <w:numPr>
          <w:ilvl w:val="0"/>
          <w:numId w:val="0"/>
        </w:numPr>
        <w:ind w:leftChars="0"/>
        <w:rPr>
          <w:rFonts w:hint="eastAsia" w:eastAsia="Songti SC"/>
          <w:b w:val="0"/>
          <w:bCs w:val="0"/>
          <w:sz w:val="24"/>
          <w:szCs w:val="24"/>
          <w:lang w:val="en-US" w:eastAsia="zh-CN"/>
        </w:rPr>
      </w:pPr>
    </w:p>
    <w:p w14:paraId="7A28E248">
      <w:pPr>
        <w:numPr>
          <w:ilvl w:val="0"/>
          <w:numId w:val="0"/>
        </w:numPr>
        <w:ind w:leftChars="0"/>
        <w:rPr>
          <w:rFonts w:hint="eastAsia" w:eastAsia="Songti SC"/>
          <w:b w:val="0"/>
          <w:bCs w:val="0"/>
          <w:sz w:val="24"/>
          <w:szCs w:val="24"/>
          <w:lang w:val="en-US" w:eastAsia="zh-CN"/>
        </w:rPr>
      </w:pPr>
    </w:p>
    <w:p w14:paraId="16668D7B">
      <w:pPr>
        <w:numPr>
          <w:ilvl w:val="0"/>
          <w:numId w:val="0"/>
        </w:numPr>
        <w:ind w:leftChars="0"/>
        <w:rPr>
          <w:rFonts w:hint="eastAsia" w:eastAsia="Songti SC"/>
          <w:b w:val="0"/>
          <w:bCs w:val="0"/>
          <w:sz w:val="24"/>
          <w:szCs w:val="24"/>
          <w:lang w:val="en-US" w:eastAsia="zh-CN"/>
        </w:rPr>
      </w:pPr>
    </w:p>
    <w:p w14:paraId="2D5023CA">
      <w:pPr>
        <w:numPr>
          <w:ilvl w:val="0"/>
          <w:numId w:val="0"/>
        </w:numPr>
        <w:ind w:leftChars="0"/>
        <w:rPr>
          <w:rFonts w:hint="eastAsia" w:eastAsia="Songti SC"/>
          <w:b w:val="0"/>
          <w:bCs w:val="0"/>
          <w:sz w:val="24"/>
          <w:szCs w:val="24"/>
          <w:lang w:val="en-US" w:eastAsia="zh-CN"/>
        </w:rPr>
      </w:pPr>
    </w:p>
    <w:p w14:paraId="2BBEE13B">
      <w:pPr>
        <w:numPr>
          <w:ilvl w:val="0"/>
          <w:numId w:val="0"/>
        </w:numPr>
        <w:ind w:leftChars="0"/>
        <w:rPr>
          <w:rFonts w:hint="eastAsia" w:eastAsia="Songti SC"/>
          <w:sz w:val="24"/>
          <w:lang w:val="en-US" w:eastAsia="zh-CN"/>
        </w:rPr>
      </w:pPr>
      <w:r>
        <w:rPr>
          <w:rFonts w:hint="eastAsia" w:eastAsia="Songti SC"/>
          <w:b w:val="0"/>
          <w:bCs w:val="0"/>
          <w:sz w:val="24"/>
          <w:szCs w:val="24"/>
          <w:lang w:val="en-US" w:eastAsia="zh-CN"/>
        </w:rPr>
        <w:t>附录：师生获奖情况表格</w:t>
      </w:r>
    </w:p>
    <w:p w14:paraId="0145491B">
      <w:pPr>
        <w:numPr>
          <w:ilvl w:val="0"/>
          <w:numId w:val="0"/>
        </w:numPr>
        <w:ind w:leftChars="0"/>
        <w:rPr>
          <w:rFonts w:hint="eastAsia" w:eastAsia="Songti SC"/>
          <w:sz w:val="24"/>
          <w:lang w:val="en-US" w:eastAsia="zh-CN"/>
        </w:rPr>
      </w:pPr>
    </w:p>
    <w:p w14:paraId="7F4C53D4">
      <w:pPr>
        <w:numPr>
          <w:ilvl w:val="0"/>
          <w:numId w:val="0"/>
        </w:numPr>
        <w:ind w:leftChars="0"/>
        <w:rPr>
          <w:rFonts w:hint="eastAsia" w:eastAsia="Songti SC"/>
          <w:sz w:val="24"/>
          <w:lang w:val="en-US" w:eastAsia="zh-CN"/>
        </w:rPr>
      </w:pPr>
      <w:r>
        <w:rPr>
          <w:rFonts w:hint="eastAsia" w:eastAsia="Songti SC"/>
          <w:sz w:val="24"/>
          <w:lang w:val="en-US" w:eastAsia="zh-CN"/>
        </w:rPr>
        <w:drawing>
          <wp:inline distT="0" distB="0" distL="114300" distR="114300">
            <wp:extent cx="6452235" cy="219075"/>
            <wp:effectExtent l="0" t="0" r="5715" b="9525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223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B9915">
      <w:pPr>
        <w:numPr>
          <w:ilvl w:val="0"/>
          <w:numId w:val="0"/>
        </w:numPr>
        <w:ind w:leftChars="0"/>
        <w:rPr>
          <w:rFonts w:hint="eastAsia" w:eastAsia="Songti SC"/>
          <w:sz w:val="24"/>
          <w:lang w:val="en-US" w:eastAsia="zh-CN"/>
        </w:rPr>
      </w:pPr>
      <w:r>
        <w:rPr>
          <w:rFonts w:hint="eastAsia" w:eastAsia="Songti SC"/>
          <w:sz w:val="24"/>
          <w:lang w:val="en-US" w:eastAsia="zh-CN"/>
        </w:rPr>
        <w:drawing>
          <wp:inline distT="0" distB="0" distL="114300" distR="114300">
            <wp:extent cx="6388735" cy="1367790"/>
            <wp:effectExtent l="0" t="0" r="12065" b="381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ECA16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437630" cy="805815"/>
            <wp:effectExtent l="0" t="0" r="1270" b="1333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763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6419850" cy="787400"/>
            <wp:effectExtent l="0" t="0" r="0" b="1270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6350635" cy="518160"/>
            <wp:effectExtent l="0" t="0" r="12065" b="1524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63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6415405" cy="788670"/>
            <wp:effectExtent l="0" t="0" r="4445" b="1143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54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6480175" cy="802640"/>
            <wp:effectExtent l="0" t="0" r="15875" b="16510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3FCC5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21ACF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573AA"/>
    <w:multiLevelType w:val="singleLevel"/>
    <w:tmpl w:val="FAF573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2FD0BF"/>
    <w:multiLevelType w:val="singleLevel"/>
    <w:tmpl w:val="FD2FD0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4FE256"/>
    <w:rsid w:val="14240424"/>
    <w:rsid w:val="346F257B"/>
    <w:rsid w:val="3BBD8872"/>
    <w:rsid w:val="40021F61"/>
    <w:rsid w:val="68906041"/>
    <w:rsid w:val="73EB6E99"/>
    <w:rsid w:val="77AB07A1"/>
    <w:rsid w:val="78956A46"/>
    <w:rsid w:val="78A25EF7"/>
    <w:rsid w:val="78C34D80"/>
    <w:rsid w:val="7FB6E4D8"/>
    <w:rsid w:val="BF7F26CE"/>
    <w:rsid w:val="DBBBB91F"/>
    <w:rsid w:val="EFDB00A7"/>
    <w:rsid w:val="F54FE256"/>
    <w:rsid w:val="FF7FF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1580</Words>
  <Characters>1598</Characters>
  <Lines>0</Lines>
  <Paragraphs>0</Paragraphs>
  <TotalTime>13</TotalTime>
  <ScaleCrop>false</ScaleCrop>
  <LinksUpToDate>false</LinksUpToDate>
  <CharactersWithSpaces>1599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2024-01-28T02:53:00Z</dcterms:created>
  <dc:creator>我头上有犄角</dc:creator>
  <cp:lastModifiedBy>和亚黄</cp:lastModifiedBy>
  <dcterms:modified xsi:type="dcterms:W3CDTF">2025-01-13T02:51:33Z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184FD5FABACF42408C10BD580485F9A2_13</vt:lpwstr>
  </property>
  <property fmtid="{D5CDD505-2E9C-101B-9397-08002B2CF9AE}" pid="4" name="KSOTemplateDocerSaveRecord">
    <vt:lpwstr>eyJoZGlkIjoiMjMwOGVkNDYyOGUzN2Y2ZmVlNzBlZTE0OTY5Y2IzN2MiLCJ1c2VySWQiOiIxMjQ5MzkzNDcyIn0=</vt:lpwstr>
  </property>
</Properties>
</file>