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新宋体-18030"/>
          <w:b/>
          <w:sz w:val="36"/>
          <w:szCs w:val="36"/>
          <w:lang w:eastAsia="zh-CN"/>
        </w:rPr>
      </w:pPr>
      <w:r>
        <w:rPr>
          <w:rFonts w:hint="eastAsia" w:ascii="黑体" w:hAnsi="黑体" w:eastAsia="黑体" w:cs="新宋体-18030"/>
          <w:b/>
          <w:sz w:val="36"/>
          <w:szCs w:val="36"/>
        </w:rPr>
        <w:t>附</w:t>
      </w:r>
      <w:bookmarkStart w:id="0" w:name="_GoBack"/>
      <w:bookmarkEnd w:id="0"/>
      <w:r>
        <w:rPr>
          <w:rFonts w:hint="eastAsia" w:ascii="黑体" w:hAnsi="黑体" w:eastAsia="黑体" w:cs="新宋体-18030"/>
          <w:b/>
          <w:sz w:val="36"/>
          <w:szCs w:val="36"/>
        </w:rPr>
        <w:t>件2</w:t>
      </w:r>
      <w:r>
        <w:rPr>
          <w:rFonts w:hint="eastAsia" w:ascii="黑体" w:hAnsi="黑体" w:eastAsia="黑体" w:cs="新宋体-18030"/>
          <w:b/>
          <w:sz w:val="36"/>
          <w:szCs w:val="36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庙桥小学专业技术岗位等级晋级评分标准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2023.10.12教代会通过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color w:val="auto"/>
        </w:rPr>
      </w:pPr>
      <w:r>
        <w:rPr>
          <w:rFonts w:hint="eastAsia"/>
        </w:rPr>
        <w:t>（下表中涉及的年限均</w:t>
      </w:r>
      <w:r>
        <w:rPr>
          <w:rFonts w:hint="eastAsia"/>
          <w:color w:val="auto"/>
        </w:rPr>
        <w:t>为“年－年”）</w:t>
      </w: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20"/>
        <w:gridCol w:w="3165"/>
        <w:gridCol w:w="184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2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评分项目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荣誉、业绩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2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（1）从事专业技术工作年限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1分/年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教师的教龄按政策规定核定，非主系列专技人员为从事本专业技术工作的年限。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4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（2）担任现专业技术职务工作年限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1分/年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4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（3）20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18"/>
                <w:szCs w:val="18"/>
              </w:rPr>
              <w:t>年1月1日至20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年12月31日从事管理工作年限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班主任2.5分/年，年级组长1.2分/年，备课组长1</w:t>
            </w:r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</w:rPr>
              <w:t>1分/年，其他德育工作者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分/年</w:t>
            </w: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原则上要求满工作量，兼职人员每年最高分计，不累计，总分不超过12分。</w:t>
            </w:r>
          </w:p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4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校级领导：正职4分/年，副职3.5分/年；中层干部：正职3分/年，副职2.5分/年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（4）荣誉</w:t>
            </w:r>
          </w:p>
        </w:tc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专业性荣誉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江苏省特级教师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12分</w:t>
            </w: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1.专业性荣誉和奖励性荣誉各取最高分，不累计。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2.获专业性荣誉教师要发挥应有作用，学校每年度必须参照市、区要求进行考核。考核合格加分，基本合格减半加分，不合格和不参加考核不加分。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3.奖励性荣誉须为20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18"/>
                <w:szCs w:val="18"/>
              </w:rPr>
              <w:t>年1月1日至20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年12月31日之间获得，仅限党委、政府、组织、人事和教育行政部门表彰的综合性荣誉（如年度考核优秀嘉奖、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记功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优秀共产党员、“双十佳”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三好教师、感动武进十佳教师、</w:t>
            </w:r>
            <w:r>
              <w:rPr>
                <w:rFonts w:hint="eastAsia"/>
                <w:color w:val="auto"/>
                <w:sz w:val="18"/>
                <w:szCs w:val="18"/>
              </w:rPr>
              <w:t>优秀教育工作者、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师德标兵、师德</w:t>
            </w:r>
            <w:r>
              <w:rPr>
                <w:rFonts w:hint="eastAsia"/>
                <w:color w:val="auto"/>
                <w:sz w:val="18"/>
                <w:szCs w:val="18"/>
              </w:rPr>
              <w:t>模范等）。外省市获得的荣誉参照加分。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常州市特级教师后备人才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常州市学科带头人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常州市骨干教师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辖市区学科带头人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常州市名班主任（特级、高级、骨干）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辖市区骨干教师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武进区名班主任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常州市教学能手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常州市教坛新秀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3分</w:t>
            </w:r>
          </w:p>
        </w:tc>
        <w:tc>
          <w:tcPr>
            <w:tcW w:w="238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奖励性荣誉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省级及以上综合性荣誉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市级及以上综合性荣誉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县区级及以上综合性荣誉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分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（5）业绩考核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18"/>
                <w:szCs w:val="18"/>
              </w:rPr>
              <w:t>年1月1日至20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年12月31日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师德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考核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学校举行师德考核，考核合格及以上等次得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0.9</w:t>
            </w:r>
            <w:r>
              <w:rPr>
                <w:rFonts w:hint="eastAsia"/>
                <w:color w:val="auto"/>
                <w:sz w:val="18"/>
                <w:szCs w:val="18"/>
              </w:rPr>
              <w:t>分/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三年中有一次获学校师德标兵者，得0.6分。</w:t>
            </w:r>
            <w:r>
              <w:rPr>
                <w:rFonts w:hint="eastAsia"/>
                <w:color w:val="auto"/>
                <w:sz w:val="18"/>
                <w:szCs w:val="18"/>
              </w:rPr>
              <w:t>此栏目总分不超过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分。</w:t>
            </w: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获得其它由区级及以上教育行政部门认定的相关条线个人荣誉、奖项由学校评审领导小组商定赋分。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工作量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服从学校安排，满工作量，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得2分/年。不满工作量的，由评审领导小组商定等比例酌情赋分（分数保留到小数点后2位），</w:t>
            </w:r>
          </w:p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请假纳入工作量考核，产假、小产假、婚假、丧假等不扣除工作量；病假学年度累计5天及以内不扣工作量，五天以上每增加一天扣0.01（因政策要求居家隔离的除外）；因手术、住院等原因，医生建议休息15天以上的，每月扣除0.1（凭区县级及以上医疗证明）；事假学年度3天及以内不扣工作量，三天以上每增加一天扣0.05。</w:t>
            </w:r>
            <w:r>
              <w:rPr>
                <w:rFonts w:hint="eastAsia"/>
                <w:color w:val="auto"/>
                <w:sz w:val="18"/>
                <w:szCs w:val="18"/>
              </w:rPr>
              <w:t>此栏目总分不超过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分。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积极做好教育管理工作，无重大安全责任事故发生的得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分/年，获得由教育行政部门认定的优秀德育工作者（班主任、辅导员）、优秀指导老师、优秀教练员等荣誉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区级及以上</w:t>
            </w:r>
            <w:r>
              <w:rPr>
                <w:rFonts w:hint="eastAsia"/>
                <w:color w:val="auto"/>
                <w:sz w:val="18"/>
                <w:szCs w:val="18"/>
              </w:rPr>
              <w:t>加0.5分/项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班主任基本功竞赛获奖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按如下标准加分。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区：一等奖2分，二等奖1分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市：一等奖3分，二等奖2分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省：一等奖4分，二等奖3分</w:t>
            </w:r>
          </w:p>
          <w:p>
            <w:pPr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此栏目总分不超过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分。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教学业绩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未发生教学事故，教学成绩优良得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分/年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赋分要求见备注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）。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服从学校工作安排，每学年按要求执教校级课（讲座）、组内课得1分/年。</w:t>
            </w:r>
            <w:r>
              <w:rPr>
                <w:rFonts w:hint="eastAsia"/>
                <w:color w:val="auto"/>
                <w:sz w:val="18"/>
                <w:szCs w:val="18"/>
              </w:rPr>
              <w:t>参加教育行政部门认定的评优课（基本功竞赛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信息化能手比赛</w:t>
            </w:r>
            <w:r>
              <w:rPr>
                <w:rFonts w:hint="eastAsia"/>
                <w:color w:val="auto"/>
                <w:sz w:val="18"/>
                <w:szCs w:val="18"/>
              </w:rPr>
              <w:t>）等获奖，或承担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区级及以上</w:t>
            </w:r>
            <w:r>
              <w:rPr>
                <w:rFonts w:hint="eastAsia"/>
                <w:color w:val="auto"/>
                <w:sz w:val="18"/>
                <w:szCs w:val="18"/>
              </w:rPr>
              <w:t>公开课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讲座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按如下标准加分。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评优课（基本功竞赛、信息化能手比赛）等获奖：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区：一等奖2分，二等奖1分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市：一等奖3分，二等奖2分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省：一等奖4分，二等奖3分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公开课（讲座）：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区级：0.5分，市级：1分，省级：2分。</w:t>
            </w:r>
          </w:p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此栏目总分不超过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分。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科研业绩</w:t>
            </w:r>
          </w:p>
        </w:tc>
        <w:tc>
          <w:tcPr>
            <w:tcW w:w="500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积极参与教科研、校本培训等活动，不无故缺席，并按要求上交材料，继续教育培训不少于72学时/年，得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分/年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市级及以上发表论文或区级论文评比一等奖以上加</w:t>
            </w:r>
            <w:r>
              <w:rPr>
                <w:color w:val="auto"/>
                <w:sz w:val="18"/>
                <w:szCs w:val="18"/>
              </w:rPr>
              <w:t>0.5</w:t>
            </w:r>
            <w:r>
              <w:rPr>
                <w:rFonts w:hint="eastAsia"/>
                <w:color w:val="auto"/>
                <w:sz w:val="18"/>
                <w:szCs w:val="18"/>
              </w:rPr>
              <w:t>分/项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color w:val="auto"/>
                <w:sz w:val="18"/>
                <w:szCs w:val="18"/>
              </w:rPr>
              <w:t>主持由教育行政部门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认定的课题按如下标准加分：</w:t>
            </w:r>
            <w:r>
              <w:rPr>
                <w:rFonts w:hint="eastAsia"/>
                <w:color w:val="auto"/>
                <w:sz w:val="18"/>
                <w:szCs w:val="18"/>
              </w:rPr>
              <w:t>区级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加0.5分/项，市级加1分/项，省级加2分/项。</w:t>
            </w:r>
          </w:p>
          <w:p>
            <w:pPr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此栏目总分不超过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分。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备注：</w:t>
      </w:r>
    </w:p>
    <w:p>
      <w:pPr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color w:val="auto"/>
          <w:sz w:val="21"/>
          <w:szCs w:val="21"/>
        </w:rPr>
        <w:t>教学成绩优良</w:t>
      </w:r>
      <w:r>
        <w:rPr>
          <w:rFonts w:hint="eastAsia"/>
          <w:color w:val="auto"/>
          <w:sz w:val="21"/>
          <w:szCs w:val="21"/>
          <w:lang w:val="en-US" w:eastAsia="zh-CN"/>
        </w:rPr>
        <w:t>赋分要求</w:t>
      </w:r>
      <w:r>
        <w:rPr>
          <w:rFonts w:hint="eastAsia"/>
          <w:color w:val="auto"/>
          <w:sz w:val="21"/>
          <w:szCs w:val="21"/>
          <w:lang w:eastAsia="zh-CN"/>
        </w:rPr>
        <w:t>：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语数英学科：</w:t>
      </w:r>
    </w:p>
    <w:p>
      <w:pPr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一学年中，至少有一次期末考试分数距离平行班第一名5分以内；或与上学期该班期末考试分数相比有进步（距离年级平均分差缩小）。两班教学的，以两班平均分计算。</w:t>
      </w:r>
    </w:p>
    <w:p>
      <w:p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术科：</w:t>
      </w:r>
    </w:p>
    <w:p>
      <w:p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体育：</w:t>
      </w:r>
      <w:r>
        <w:rPr>
          <w:rFonts w:hint="eastAsia"/>
          <w:color w:val="auto"/>
          <w:sz w:val="21"/>
          <w:szCs w:val="21"/>
          <w:lang w:val="en-US" w:eastAsia="zh-CN"/>
        </w:rPr>
        <w:t>一学年中，至少有一次学期体质健康测试，及格率达98%以上、优秀率达15%以上、优良率达60%以上。（每位老师抽测一个班级）</w:t>
      </w:r>
    </w:p>
    <w:p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音、美、科、信：一学年中，至少有一次期末测试优秀率达15%，不及格人数不超过5人。（每位老师抽测一个班级）</w:t>
      </w:r>
    </w:p>
    <w:p>
      <w:pPr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2、45周岁以上非五级梯队教师，可以以组内课替代校级课。</w:t>
      </w:r>
    </w:p>
    <w:p>
      <w:pPr>
        <w:numPr>
          <w:ilvl w:val="0"/>
          <w:numId w:val="1"/>
        </w:num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如遇总评分相同，则依次按评分项目（1）至（5）栏目得分排序。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sz w:val="21"/>
          <w:szCs w:val="21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102EC"/>
    <w:multiLevelType w:val="singleLevel"/>
    <w:tmpl w:val="5B5102E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0OWM4NGVkNTE0N2FiOGU0ZWQwN2Y2ZmE2NTlhZmUifQ=="/>
  </w:docVars>
  <w:rsids>
    <w:rsidRoot w:val="009C2779"/>
    <w:rsid w:val="00007F23"/>
    <w:rsid w:val="000B2F01"/>
    <w:rsid w:val="000C2765"/>
    <w:rsid w:val="000C2F28"/>
    <w:rsid w:val="00172102"/>
    <w:rsid w:val="001A5652"/>
    <w:rsid w:val="001F3A15"/>
    <w:rsid w:val="00254893"/>
    <w:rsid w:val="00292DC2"/>
    <w:rsid w:val="00293E8B"/>
    <w:rsid w:val="002C6FC4"/>
    <w:rsid w:val="002F37B2"/>
    <w:rsid w:val="003D05B2"/>
    <w:rsid w:val="00486C3E"/>
    <w:rsid w:val="00523F99"/>
    <w:rsid w:val="005A6FDC"/>
    <w:rsid w:val="005E3D50"/>
    <w:rsid w:val="005F139F"/>
    <w:rsid w:val="005F6B09"/>
    <w:rsid w:val="006079C0"/>
    <w:rsid w:val="00651ABF"/>
    <w:rsid w:val="00654A97"/>
    <w:rsid w:val="006919FB"/>
    <w:rsid w:val="006A1BCE"/>
    <w:rsid w:val="007464A3"/>
    <w:rsid w:val="00774329"/>
    <w:rsid w:val="007B3B4D"/>
    <w:rsid w:val="0088378D"/>
    <w:rsid w:val="008A245C"/>
    <w:rsid w:val="008D4142"/>
    <w:rsid w:val="009349C9"/>
    <w:rsid w:val="00960AC0"/>
    <w:rsid w:val="009B79B8"/>
    <w:rsid w:val="009C2779"/>
    <w:rsid w:val="009C480E"/>
    <w:rsid w:val="009E719C"/>
    <w:rsid w:val="009F340B"/>
    <w:rsid w:val="00A32863"/>
    <w:rsid w:val="00A87E70"/>
    <w:rsid w:val="00B2171A"/>
    <w:rsid w:val="00BB3048"/>
    <w:rsid w:val="00BD2F3F"/>
    <w:rsid w:val="00C12DAC"/>
    <w:rsid w:val="00D34C0A"/>
    <w:rsid w:val="00D46C4E"/>
    <w:rsid w:val="00D60328"/>
    <w:rsid w:val="00D922AF"/>
    <w:rsid w:val="00DB5ED9"/>
    <w:rsid w:val="00DD3206"/>
    <w:rsid w:val="00DE6EAC"/>
    <w:rsid w:val="00F132C7"/>
    <w:rsid w:val="00FA3DA8"/>
    <w:rsid w:val="07D35A72"/>
    <w:rsid w:val="12FF2D7C"/>
    <w:rsid w:val="17DE4E3D"/>
    <w:rsid w:val="17F41DA7"/>
    <w:rsid w:val="1E2B4FBB"/>
    <w:rsid w:val="23367E1A"/>
    <w:rsid w:val="28A471EE"/>
    <w:rsid w:val="3BD82A1A"/>
    <w:rsid w:val="42E64E4E"/>
    <w:rsid w:val="43BD5C18"/>
    <w:rsid w:val="4519162E"/>
    <w:rsid w:val="4A6B400B"/>
    <w:rsid w:val="59BC25B1"/>
    <w:rsid w:val="5BBA4A1F"/>
    <w:rsid w:val="5EE37608"/>
    <w:rsid w:val="6A501E2B"/>
    <w:rsid w:val="71DA213C"/>
    <w:rsid w:val="72FF7010"/>
    <w:rsid w:val="738704E7"/>
    <w:rsid w:val="75515B99"/>
    <w:rsid w:val="759F06C8"/>
    <w:rsid w:val="76AE008E"/>
    <w:rsid w:val="7B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1690</Words>
  <Characters>1761</Characters>
  <Lines>5</Lines>
  <Paragraphs>1</Paragraphs>
  <TotalTime>33</TotalTime>
  <ScaleCrop>false</ScaleCrop>
  <LinksUpToDate>false</LinksUpToDate>
  <CharactersWithSpaces>1761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2023-05-08T03:06:00Z</dcterms:created>
  <dc:creator>蒋蓉</dc:creator>
  <cp:lastModifiedBy>文翔</cp:lastModifiedBy>
  <dcterms:modified xsi:type="dcterms:W3CDTF">2023-10-12T06:25:15Z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4DEBD1EE05E8452397DD15044CC368B1_13</vt:lpwstr>
  </property>
</Properties>
</file>