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comments+xml" PartName="/word/comments.xml"/>
  <Override ContentType="application/vnd.openxmlformats-officedocument.wordprocessingml.commentsExtended+xml" PartName="/word/commentsExtended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Target="docProps/app.xml" Type="http://schemas.openxmlformats.org/officeDocument/2006/relationships/extended-properties" Id="rId3"/><Relationship Target="docProps/core.xml" Type="http://schemas.openxmlformats.org/package/2006/relationships/metadata/core-properties" Id="rId2"/><Relationship Target="word/document.xml" Type="http://schemas.openxmlformats.org/officeDocument/2006/relationships/officeDocument" Id="rId1"/><Relationship Target="docProps/custom.xml" Type="http://schemas.openxmlformats.org/officeDocument/2006/relationships/custom-properties" Id="rId4"/></Relationships>
</file>

<file path=word/document.xml><?xml version="1.0" encoding="utf-8"?>
<w:document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body>
    <!-- Modified by docx4j 6.1.2 (Apache licensed) using ORACLE_JRE JAXB in Tencent Java 1.8.0_262 on Linux -->
    <w:p>
      <w:pPr>
        <w:snapToGrid w:val="false"/>
        <w:spacing w:before="0" w:after="0" w:line="240" w:lineRule="auto"/>
        <w:ind/>
        <w:jc w:val="center"/>
        <w:rPr>
          <w:rFonts w:ascii="方正小标宋简体" w:hAnsi="方正小标宋简体" w:eastAsia="方正小标宋简体"/>
          <w:color w:val="000000"/>
          <w:sz w:val="36"/>
          <w:szCs w:val="36"/>
        </w:rPr>
      </w:pPr>
      <w:r>
        <w:rPr>
          <w:rFonts w:ascii="方正小标宋简体" w:hAnsi="方正小标宋简体" w:eastAsia="方正小标宋简体"/>
          <w:b w:val="true"/>
          <w:bCs w:val="true"/>
          <w:color w:val="000000"/>
          <w:sz w:val="36"/>
          <w:szCs w:val="36"/>
        </w:rPr>
        <w:t>武进区庙桥小学校务日志</w:t>
      </w:r>
    </w:p>
    <w:p>
      <w:pPr>
        <w:snapToGrid w:val="false"/>
        <w:spacing w:before="0" w:after="0" w:line="320" w:lineRule="exact"/>
        <w:ind/>
        <w:jc w:val="both"/>
        <w:rPr>
          <w:rFonts w:ascii="宋体" w:hAnsi="宋体" w:eastAsia="宋体"/>
          <w:color w:val="000000"/>
          <w:sz w:val="20"/>
          <w:szCs w:val="20"/>
        </w:rPr>
      </w:pPr>
      <w:r>
        <w:rPr>
          <w:rFonts w:ascii="宋体" w:hAnsi="宋体" w:eastAsia="宋体"/>
          <w:color w:val="000000"/>
          <w:sz w:val="20"/>
          <w:szCs w:val="20"/>
        </w:rPr>
      </w:r>
    </w:p>
    <w:p>
      <w:pPr>
        <w:snapToGrid w:val="false"/>
        <w:spacing w:before="0" w:after="0" w:line="320" w:lineRule="exact"/>
        <w:ind/>
        <w:jc w:val="both"/>
        <w:rPr>
          <w:rFonts w:ascii="仿宋" w:hAnsi="仿宋" w:eastAsia="仿宋"/>
          <w:color w:val="000000"/>
          <w:sz w:val="20"/>
          <w:szCs w:val="20"/>
        </w:rPr>
      </w:pPr>
      <w:r>
        <w:rPr>
          <w:rFonts w:ascii="仿宋" w:hAnsi="仿宋" w:eastAsia="仿宋"/>
          <w:color w:val="000000"/>
          <w:sz w:val="20"/>
          <w:szCs w:val="20"/>
          <w:u w:val="single"/>
        </w:rPr>
        <w:t xml:space="preserve"> 2021 </w:t>
      </w:r>
      <w:r>
        <w:rPr>
          <w:rFonts w:ascii="仿宋" w:hAnsi="仿宋" w:eastAsia="仿宋"/>
          <w:color w:val="000000"/>
          <w:sz w:val="20"/>
          <w:szCs w:val="20"/>
        </w:rPr>
        <w:t>年</w:t>
      </w:r>
      <w:r>
        <w:rPr>
          <w:rFonts w:ascii="仿宋" w:hAnsi="仿宋" w:eastAsia="仿宋"/>
          <w:color w:val="000000"/>
          <w:sz w:val="20"/>
          <w:szCs w:val="20"/>
          <w:u w:val="single"/>
        </w:rPr>
        <w:t xml:space="preserve"> 11</w:t>
      </w:r>
      <w:r>
        <w:rPr>
          <w:rFonts w:ascii="仿宋" w:hAnsi="仿宋" w:eastAsia="仿宋"/>
          <w:color w:val="000000"/>
          <w:sz w:val="20"/>
          <w:szCs w:val="20"/>
        </w:rPr>
        <w:t xml:space="preserve">月 </w:t>
      </w:r>
      <w:r>
        <w:rPr>
          <w:rFonts w:ascii="仿宋" w:hAnsi="仿宋" w:eastAsia="仿宋"/>
          <w:color w:val="000000"/>
          <w:sz w:val="20"/>
          <w:szCs w:val="20"/>
          <w:u w:val="single"/>
        </w:rPr>
        <w:t xml:space="preserve">10 </w:t>
      </w:r>
      <w:r>
        <w:rPr>
          <w:rFonts w:ascii="仿宋" w:hAnsi="仿宋" w:eastAsia="仿宋"/>
          <w:color w:val="000000"/>
          <w:sz w:val="20"/>
          <w:szCs w:val="20"/>
        </w:rPr>
        <w:t>日  星期</w:t>
      </w:r>
      <w:r>
        <w:rPr>
          <w:rFonts w:ascii="仿宋" w:hAnsi="仿宋" w:eastAsia="仿宋"/>
          <w:color w:val="000000"/>
          <w:sz w:val="20"/>
          <w:szCs w:val="20"/>
          <w:u w:val="single"/>
        </w:rPr>
        <w:t xml:space="preserve"> 三      </w:t>
      </w:r>
      <w:r>
        <w:rPr>
          <w:rFonts w:ascii="仿宋" w:hAnsi="仿宋" w:eastAsia="仿宋"/>
          <w:color w:val="000000"/>
          <w:sz w:val="20"/>
          <w:szCs w:val="20"/>
        </w:rPr>
        <w:t xml:space="preserve">   值日行政</w:t>
      </w:r>
      <w:r>
        <w:rPr>
          <w:rFonts w:ascii="仿宋" w:hAnsi="仿宋" w:eastAsia="仿宋"/>
          <w:color w:val="000000"/>
          <w:sz w:val="20"/>
          <w:szCs w:val="20"/>
          <w:u w:val="single"/>
        </w:rPr>
        <w:t xml:space="preserve">   顾春晖   </w:t>
      </w:r>
      <w:r>
        <w:rPr>
          <w:rFonts w:ascii="仿宋" w:hAnsi="仿宋" w:eastAsia="仿宋"/>
          <w:color w:val="000000"/>
          <w:sz w:val="20"/>
          <w:szCs w:val="20"/>
        </w:rPr>
        <w:t xml:space="preserve"> 审核人（值日校长）：</w:t>
      </w:r>
      <w:r>
        <w:rPr>
          <w:rFonts w:ascii="仿宋" w:hAnsi="仿宋" w:eastAsia="仿宋"/>
          <w:color w:val="000000"/>
          <w:sz w:val="20"/>
          <w:szCs w:val="20"/>
          <w:u w:val="single"/>
        </w:rPr>
        <w:t xml:space="preserve">    </w:t>
      </w:r>
      <w:r>
        <w:rPr>
          <w:rFonts w:ascii="仿宋" w:hAnsi="仿宋" w:eastAsia="仿宋"/>
          <w:color w:val="000000"/>
          <w:sz w:val="20"/>
          <w:szCs w:val="20"/>
          <w:u w:val="single"/>
        </w:rPr>
        <w:t>韩小峰</w:t>
      </w:r>
      <w:r>
        <w:rPr>
          <w:rFonts w:ascii="仿宋" w:hAnsi="仿宋" w:eastAsia="仿宋"/>
          <w:color w:val="000000"/>
          <w:sz w:val="20"/>
          <w:szCs w:val="20"/>
          <w:u w:val="single"/>
        </w:rPr>
        <w:t xml:space="preserve">  </w:t>
      </w:r>
    </w:p>
    <w:p>
      <w:pPr>
        <w:snapToGrid w:val="false"/>
        <w:spacing w:before="0" w:after="0" w:line="320" w:lineRule="exact"/>
        <w:ind/>
        <w:jc w:val="both"/>
        <w:rPr>
          <w:rFonts w:ascii="仿宋" w:hAnsi="仿宋" w:eastAsia="仿宋"/>
          <w:color w:val="000000"/>
          <w:sz w:val="20"/>
          <w:szCs w:val="20"/>
        </w:rPr>
      </w:pPr>
      <w:r>
        <w:rPr>
          <w:rFonts w:ascii="仿宋" w:hAnsi="仿宋" w:eastAsia="仿宋"/>
          <w:color w:val="000000"/>
          <w:sz w:val="20"/>
          <w:szCs w:val="20"/>
        </w:rPr>
      </w:r>
    </w:p>
    <w:tbl>
      <w:tblPr>
        <w:tblStyle w:val="a7"/>
        <w:tblW w:w="0" w:type="auto"/>
        <w:tblInd w:w="0"/>
        <w:tblLayout w:type="fixed"/>
        <w:tblCellMar>
          <w:top w:w="120"/>
          <w:left w:w="60"/>
          <w:bottom w:w="120"/>
          <w:right w:w="60"/>
        </w:tblCellMar>
        <w:tblLook w:firstRow="1" w:lastRow="0" w:firstColumn="1" w:lastColumn="0" w:noHBand="0" w:noVBand="1" w:val="04A0"/>
      </w:tblPr>
      <w:tblGrid>
        <w:gridCol w:w="990"/>
        <w:gridCol w:w="420"/>
        <w:gridCol w:w="2160"/>
        <w:gridCol w:w="5265"/>
        <w:gridCol w:w="1095"/>
      </w:tblGrid>
      <w:tr>
        <w:trPr>
          <w:trHeight w:val="390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4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项目</w:t>
            </w:r>
          </w:p>
        </w:tc>
        <w:tc>
          <w:tcPr>
            <w:tcW w:w="2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督查内容</w:t>
            </w:r>
          </w:p>
        </w:tc>
        <w:tc>
          <w:tcPr>
            <w:tcW w:w="5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具体情况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负责人</w:t>
            </w:r>
          </w:p>
        </w:tc>
      </w:tr>
      <w:tr>
        <w:trPr>
          <w:trHeight w:val="330" w:hRule="atLeast"/>
        </w:trPr>
        <w:tc>
          <w:tcPr>
            <w:tcW w:w="990" w:type="dxa"/>
            <w:vMerge w:val="restart"/>
            <w:tcBorders>
              <w:top w:val="single" w:color="000000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1</w:t>
            </w:r>
          </w:p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420" w:type="dxa"/>
            <w:vMerge w:val="restart"/>
            <w:tcBorders>
              <w:top w:val="single" w:color="000000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晨检</w:t>
            </w:r>
          </w:p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午检</w:t>
            </w:r>
          </w:p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2160" w:type="dxa"/>
            <w:vMerge w:val="restart"/>
            <w:tcBorders>
              <w:top w:val="single" w:color="000000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学生到校后，正副班主任落实晨检制度，晨检结束后，学生逐个汇报身体健康状况，有异常学生及时上报并做好记录</w:t>
            </w:r>
          </w:p>
        </w:tc>
        <w:tc>
          <w:tcPr>
            <w:tcW w:w="5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一年级：</w:t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（一）年级组共有学生（ 201）人，正常到校（ 193）人，暂不返校（0  ）人，其中因病缺课（8）人，事假（0）人。一1班赵静雯、陈若彤、李静涵和刘宇轩咳嗽，一3王升耀，吕可馨，刘雨楹咳嗽，一4郭与陈咳嗽</w:t>
            </w:r>
          </w:p>
        </w:tc>
        <w:tc>
          <w:tcPr>
            <w:tcW w:w="1095" w:type="dxa"/>
            <w:vMerge w:val="restart"/>
            <w:tcBorders>
              <w:top w:val="single" w:color="000000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年级组长</w:t>
            </w:r>
          </w:p>
        </w:tc>
      </w:tr>
      <w:tr>
        <w:trPr>
          <w:trHeight w:val="285" w:hRule="atLeast"/>
        </w:trPr>
        <w:tc>
          <w:tcPr>
            <w:tcW w:w="99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42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216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5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二年级</w:t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：</w:t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（二 ）年级组共有学生（ 205）人，正常到校（ 198）人，暂不返校（1）人，其中因病缺课（6）人，事假（0 ）人。1人在封控区，6人感冒咳嗽。</w:t>
            </w:r>
          </w:p>
        </w:tc>
        <w:tc>
          <w:tcPr>
            <w:tcW w:w="1095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</w:tr>
      <w:tr>
        <w:trPr>
          <w:trHeight w:val="405" w:hRule="atLeast"/>
        </w:trPr>
        <w:tc>
          <w:tcPr>
            <w:tcW w:w="99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42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216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5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三年级</w:t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（三）年级组共有学生（ 203）人，正常到校（ 199）人，暂不返校（0  ）人，其中因病缺课（4)人，事假（0)人。三1谭智晖咳嗽 请假一天，三2田皓锐咳嗽暂不返校，三3杨子轩咳嗽，暂不返校，三5 王峰咳嗽请假一天。</w:t>
            </w:r>
          </w:p>
        </w:tc>
        <w:tc>
          <w:tcPr>
            <w:tcW w:w="1095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</w:tr>
      <w:tr>
        <w:trPr>
          <w:trHeight w:val="285" w:hRule="atLeast"/>
        </w:trPr>
        <w:tc>
          <w:tcPr>
            <w:tcW w:w="99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42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216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5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四年级</w:t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：</w:t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（四）年级组共有学生（ 205）人，正常到校（ 202)人，暂不返校（0  ）人，其中因病缺课（3）人，事假（0）人。四1孙雨欣水痘请假。四3郭佳咳嗽、汪旭拉肚子请假。</w:t>
            </w:r>
          </w:p>
        </w:tc>
        <w:tc>
          <w:tcPr>
            <w:tcW w:w="1095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</w:tr>
      <w:tr>
        <w:trPr>
          <w:trHeight w:val="255" w:hRule="atLeast"/>
        </w:trPr>
        <w:tc>
          <w:tcPr>
            <w:tcW w:w="99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42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216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5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五年级</w:t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：</w:t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（五 ）年级组共有学生（ 226）人，正常到校（ 223）人，暂不返校（3)人，其中因病缺课五2、五3（2）人，事假五4（1）人。</w:t>
            </w:r>
          </w:p>
        </w:tc>
        <w:tc>
          <w:tcPr>
            <w:tcW w:w="1095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</w:tr>
      <w:tr>
        <w:trPr>
          <w:trHeight w:val="285" w:hRule="atLeast"/>
        </w:trPr>
        <w:tc>
          <w:tcPr>
            <w:tcW w:w="99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42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2160" w:type="dxa"/>
            <w:vMerge w:val="continue"/>
            <w:tcBorders>
              <w:top w:val="nil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5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六年级</w:t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：</w:t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（ 六）年级组共有学生（ 203）人，正常到校（ 202）人，因病缺课（1）人，事假（0）人。六四朱运坤身体不适</w:t>
            </w:r>
          </w:p>
        </w:tc>
        <w:tc>
          <w:tcPr>
            <w:tcW w:w="1095" w:type="dxa"/>
            <w:vMerge w:val="continue"/>
            <w:tcBorders>
              <w:top w:val="nil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</w:tr>
      <w:tr>
        <w:trPr>
          <w:trHeight w:val="375" w:hRule="atLeast"/>
        </w:trPr>
        <w:tc>
          <w:tcPr>
            <w:tcW w:w="99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42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2160" w:type="dxa"/>
            <w:vMerge w:val="restart"/>
            <w:tcBorders>
              <w:top w:val="single" w:color="000000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学生用餐结束后，正副班主任对每个学生进行午检，有异常学生及时上报并做好记录</w:t>
            </w:r>
          </w:p>
        </w:tc>
        <w:tc>
          <w:tcPr>
            <w:tcW w:w="5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一年级：</w:t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午检情况正常，与晨检情况一致</w:t>
            </w:r>
          </w:p>
        </w:tc>
        <w:tc>
          <w:tcPr>
            <w:tcW w:w="1095" w:type="dxa"/>
            <w:vMerge w:val="restart"/>
            <w:tcBorders>
              <w:top w:val="single" w:color="000000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年级组长</w:t>
            </w:r>
          </w:p>
        </w:tc>
      </w:tr>
      <w:tr>
        <w:trPr>
          <w:trHeight w:val="360" w:hRule="atLeast"/>
        </w:trPr>
        <w:tc>
          <w:tcPr>
            <w:tcW w:w="99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42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216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5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二年级：午检情况正常，与晨检情况一致</w:t>
            </w:r>
          </w:p>
        </w:tc>
        <w:tc>
          <w:tcPr>
            <w:tcW w:w="1095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</w:tr>
      <w:tr>
        <w:trPr>
          <w:trHeight w:val="315" w:hRule="atLeast"/>
        </w:trPr>
        <w:tc>
          <w:tcPr>
            <w:tcW w:w="99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42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216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5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三年级</w:t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：午检请假正常，与晨检情况一致</w:t>
            </w:r>
          </w:p>
        </w:tc>
        <w:tc>
          <w:tcPr>
            <w:tcW w:w="1095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</w:tr>
      <w:tr>
        <w:trPr>
          <w:trHeight w:val="450" w:hRule="atLeast"/>
        </w:trPr>
        <w:tc>
          <w:tcPr>
            <w:tcW w:w="99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42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216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5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四年级</w:t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：午检情况正常，与晨检情况一致</w:t>
            </w:r>
          </w:p>
        </w:tc>
        <w:tc>
          <w:tcPr>
            <w:tcW w:w="1095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</w:tr>
      <w:tr>
        <w:trPr>
          <w:trHeight w:val="390" w:hRule="atLeast"/>
        </w:trPr>
        <w:tc>
          <w:tcPr>
            <w:tcW w:w="99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42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216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5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五年级</w:t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：午检情况正常，与晨检情况一致。</w:t>
            </w:r>
          </w:p>
        </w:tc>
        <w:tc>
          <w:tcPr>
            <w:tcW w:w="1095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</w:tr>
      <w:tr>
        <w:trPr>
          <w:trHeight w:val="315" w:hRule="atLeast"/>
        </w:trPr>
        <w:tc>
          <w:tcPr>
            <w:tcW w:w="99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42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216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5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六年级</w:t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：午检情况正常，与晨检情况一致</w:t>
            </w:r>
          </w:p>
        </w:tc>
        <w:tc>
          <w:tcPr>
            <w:tcW w:w="1095" w:type="dxa"/>
            <w:vMerge w:val="continue"/>
            <w:tcBorders>
              <w:top w:val="nil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</w:tr>
      <w:tr>
        <w:trPr>
          <w:trHeight w:val="615" w:hRule="atLeast"/>
        </w:trPr>
        <w:tc>
          <w:tcPr>
            <w:tcW w:w="990" w:type="dxa"/>
            <w:vMerge w:val="restart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0" w:type="dxa"/>
            <w:vMerge w:val="restart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卫生</w:t>
            </w:r>
          </w:p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安全</w:t>
            </w:r>
          </w:p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★</w:t>
            </w:r>
          </w:p>
        </w:tc>
        <w:tc>
          <w:tcPr>
            <w:tcW w:w="2160" w:type="dxa"/>
            <w:vMerge w:val="restart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卫生：重点检查早上教室、包干区卫生情况。</w:t>
            </w:r>
          </w:p>
        </w:tc>
        <w:tc>
          <w:tcPr>
            <w:tcW w:w="5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 xml:space="preserve">百米大道东包干区： </w:t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整体较为干净，各班值日同学都在积极清扫树叶和纸屑。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朱文燕</w:t>
            </w:r>
          </w:p>
        </w:tc>
      </w:tr>
      <w:tr>
        <w:trPr>
          <w:trHeight w:val="630" w:hRule="atLeast"/>
        </w:trPr>
        <w:tc>
          <w:tcPr>
            <w:tcW w:w="99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42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216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5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百米大道西包干区：</w:t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整体较为干净，各班值日同学都在积极清扫树叶和纸屑。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姚樱格</w:t>
            </w:r>
          </w:p>
        </w:tc>
      </w:tr>
      <w:tr>
        <w:trPr>
          <w:trHeight w:val="645" w:hRule="atLeast"/>
        </w:trPr>
        <w:tc>
          <w:tcPr>
            <w:tcW w:w="99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42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216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5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教室1-3年级：</w:t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教室整体较好，但课桌会有移动后歪的现象；台肚少数学生还需再学整理。</w:t>
            </w:r>
          </w:p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徐一依</w:t>
            </w:r>
          </w:p>
        </w:tc>
      </w:tr>
      <w:tr>
        <w:trPr>
          <w:trHeight w:val="585" w:hRule="atLeast"/>
        </w:trPr>
        <w:tc>
          <w:tcPr>
            <w:tcW w:w="99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42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2160" w:type="dxa"/>
            <w:vMerge w:val="continue"/>
            <w:tcBorders>
              <w:top w:val="nil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5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 xml:space="preserve">教室4-6年级： </w:t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三四年级能有序打扫卫生，教室整洁，学生能够佩戴红领巾胸卡牌</w:t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。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程蕾</w:t>
            </w:r>
          </w:p>
        </w:tc>
      </w:tr>
      <w:tr>
        <w:trPr>
          <w:trHeight w:val="345" w:hRule="atLeast"/>
        </w:trPr>
        <w:tc>
          <w:tcPr>
            <w:tcW w:w="99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42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2160" w:type="dxa"/>
            <w:vMerge w:val="restart"/>
            <w:tcBorders>
              <w:top w:val="single" w:color="000000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安全：课间安全巡视重点关注奔跑、打闹等情况</w:t>
            </w:r>
          </w:p>
        </w:tc>
        <w:tc>
          <w:tcPr>
            <w:tcW w:w="5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一楼：</w:t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有奔跑着上厕所，有上完厕所奔跑着回教室的。还需经常教育。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王小玲</w:t>
            </w:r>
          </w:p>
        </w:tc>
      </w:tr>
      <w:tr>
        <w:trPr>
          <w:trHeight w:val="330" w:hRule="atLeast"/>
        </w:trPr>
        <w:tc>
          <w:tcPr>
            <w:tcW w:w="99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42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216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5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二楼</w:t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：有学生在课间追逐打闹，经教育能及时改正。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汤桢雅</w:t>
            </w:r>
          </w:p>
        </w:tc>
      </w:tr>
      <w:tr>
        <w:trPr>
          <w:trHeight w:val="345" w:hRule="atLeast"/>
        </w:trPr>
        <w:tc>
          <w:tcPr>
            <w:tcW w:w="99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42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216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5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三楼：</w:t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学生能有序上厕所，接水时不拥挤。走廊干净无垃圾。没有追逐打闹现象。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李小玲</w:t>
            </w:r>
          </w:p>
        </w:tc>
      </w:tr>
      <w:tr>
        <w:trPr>
          <w:trHeight w:val="360" w:hRule="atLeast"/>
        </w:trPr>
        <w:tc>
          <w:tcPr>
            <w:tcW w:w="99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42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216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5265" w:type="dxa"/>
            <w:tcBorders>
              <w:top w:val="single" w:color="000000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四楼：</w:t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学生课间秩序较好，没有追逐打闹现象。个别同学在厕所嬉闹，经教育能及时改正。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陈莹</w:t>
            </w:r>
          </w:p>
        </w:tc>
      </w:tr>
      <w:tr>
        <w:trPr>
          <w:trHeight w:val="915" w:hRule="atLeast"/>
        </w:trPr>
        <w:tc>
          <w:tcPr>
            <w:tcW w:w="990" w:type="dxa"/>
            <w:vMerge w:val="restart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0" w:type="dxa"/>
            <w:vMerge w:val="restart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用餐</w:t>
            </w:r>
          </w:p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情况</w:t>
            </w:r>
          </w:p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★</w:t>
            </w:r>
          </w:p>
        </w:tc>
        <w:tc>
          <w:tcPr>
            <w:tcW w:w="2160" w:type="dxa"/>
            <w:vMerge w:val="restart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重点关注餐前洗手、餐后清理工作，用餐纪律、节约粮食、凳子摆放情况等</w:t>
            </w:r>
          </w:p>
        </w:tc>
        <w:tc>
          <w:tcPr>
            <w:tcW w:w="5265" w:type="dxa"/>
            <w:tcBorders>
              <w:top w:val="nil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11：00-11：30</w:t>
            </w:r>
          </w:p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一到三年级用餐情况：</w:t>
            </w:r>
          </w:p>
          <w:p>
            <w:pPr>
              <w:numPr>
                <w:ilvl w:val="0"/>
                <w:numId w:val="34"/>
              </w:numPr>
              <w:snapToGrid w:val="false"/>
              <w:spacing w:before="0" w:after="0" w:line="240" w:lineRule="auto"/>
              <w:ind w:hangingChars="160"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/>
              </w:rPr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各班在进入食堂时任课老师能带领队伍有序进入，二1、二3、二5能在老师的指导下洗手进入。</w:t>
            </w:r>
          </w:p>
          <w:p>
            <w:pPr>
              <w:numPr>
                <w:ilvl w:val="0"/>
                <w:numId w:val="34"/>
              </w:numPr>
              <w:snapToGrid w:val="false"/>
              <w:spacing w:before="0" w:after="0" w:line="240" w:lineRule="auto"/>
              <w:ind w:hangingChars="160"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/>
              </w:rPr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因为今天食堂阿姨分菜不够及时，学生刚进入食堂时声音较大。在班主任的协助下，各班逐渐能安静用餐。</w:t>
            </w:r>
          </w:p>
          <w:p>
            <w:pPr>
              <w:numPr>
                <w:ilvl w:val="0"/>
                <w:numId w:val="34"/>
              </w:numPr>
              <w:snapToGrid w:val="false"/>
              <w:spacing w:before="0" w:after="0" w:line="240" w:lineRule="auto"/>
              <w:ind w:hangingChars="160"/>
              <w:jc w:val="both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</w:rPr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学生拿、放凳子的声音较大，特别是放凳子时，学生们都是用力往里面撞，不是轻轻推进，请班主任多加关注。</w:t>
            </w:r>
            <w:r>
              <w:rPr>
                <w:rFonts w:hint="eastAsia"/>
              </w:rPr>
            </w: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95" w:type="dxa"/>
            <w:tcBorders>
              <w:top w:val="nil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赵晓英</w:t>
            </w:r>
          </w:p>
        </w:tc>
      </w:tr>
      <w:tr>
        <w:trPr>
          <w:trHeight w:val="630" w:hRule="atLeast"/>
        </w:trPr>
        <w:tc>
          <w:tcPr>
            <w:tcW w:w="990" w:type="dxa"/>
            <w:vMerge w:val="continue"/>
            <w:tcBorders>
              <w:top w:val="nil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420" w:type="dxa"/>
            <w:vMerge w:val="continue"/>
            <w:tcBorders>
              <w:top w:val="nil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2160" w:type="dxa"/>
            <w:vMerge w:val="continue"/>
            <w:tcBorders>
              <w:top w:val="nil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5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11：40-12：10</w:t>
            </w:r>
          </w:p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值日老师还在疫情管控区，所以未能值日。</w:t>
            </w:r>
          </w:p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四五六年级能保持十分钟的低频度音量用餐，讲话的极少,这种状态要保持好。几点提醒：1、学生到位后尽快坐下来。2、分菜同学不可以大声呼唤其他同学，今天发现五年级有个别分菜的同学不注意音量，经提醒后有所收敛  3、吃完后，放碗筷，收板凳都要轻轻地，不然特别响  4、代表本桌次，拿着学校大碗添饭的同学要适量添饭，不要过多；减少单独为自己去添饭的同学，碗里有菜有汤，手不小心一滑就没了。最好是老师去添。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茅立</w:t>
            </w:r>
          </w:p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（顾春晖）</w:t>
            </w:r>
          </w:p>
        </w:tc>
      </w:tr>
      <w:tr>
        <w:trPr>
          <w:trHeight w:val="3135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4</w:t>
            </w:r>
          </w:p>
        </w:tc>
        <w:tc>
          <w:tcPr>
            <w:tcW w:w="420" w:type="dxa"/>
            <w:tcBorders>
              <w:top w:val="single" w:color="000000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课堂教学</w:t>
            </w:r>
          </w:p>
        </w:tc>
        <w:tc>
          <w:tcPr>
            <w:tcW w:w="2160" w:type="dxa"/>
            <w:tcBorders>
              <w:top w:val="single" w:color="000000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具体教师课堂情况等第见每日《课堂常规巡查表》</w:t>
            </w:r>
          </w:p>
        </w:tc>
        <w:tc>
          <w:tcPr>
            <w:tcW w:w="5265" w:type="dxa"/>
            <w:tcBorders>
              <w:top w:val="single" w:color="000000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 w:firstLine="420"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 xml:space="preserve">   今天主要巡查了上午第3节课。复学第一天，上课秩序正常。老师们都能认真开展教学活动，很多老师生动的讲解，激励的语言，吸引学生专心听讲，积极思考。课堂上老师能关注学生的学习习惯，读写姿势等。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刘东</w:t>
            </w:r>
          </w:p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</w:tr>
      <w:tr>
        <w:trPr>
          <w:trHeight w:val="915" w:hRule="atLeast"/>
        </w:trPr>
        <w:tc>
          <w:tcPr>
            <w:tcW w:w="990" w:type="dxa"/>
            <w:tcBorders>
              <w:top w:val="nil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5</w:t>
            </w:r>
          </w:p>
        </w:tc>
        <w:tc>
          <w:tcPr>
            <w:tcW w:w="420" w:type="dxa"/>
            <w:tcBorders>
              <w:top w:val="nil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进场做操</w:t>
            </w:r>
          </w:p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★</w:t>
            </w:r>
          </w:p>
        </w:tc>
        <w:tc>
          <w:tcPr>
            <w:tcW w:w="2160" w:type="dxa"/>
            <w:tcBorders>
              <w:top w:val="nil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关注学生进场纪律和出操情况及做操质量</w:t>
            </w:r>
          </w:p>
        </w:tc>
        <w:tc>
          <w:tcPr>
            <w:tcW w:w="5265" w:type="dxa"/>
            <w:tcBorders>
              <w:top w:val="nil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上午一年级和三(1)(2)班学生</w:t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进场</w:t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特别好，有班主任在场，三(2)班程蕾老师也能带队行进，队伍整齐规范。</w:t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部分班级不认真，队伍不整齐，大声喧哗，做操质量不高</w:t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。</w:t>
            </w:r>
          </w:p>
        </w:tc>
        <w:tc>
          <w:tcPr>
            <w:tcW w:w="1095" w:type="dxa"/>
            <w:tcBorders>
              <w:top w:val="nil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韩</w:t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露</w:t>
            </w:r>
          </w:p>
        </w:tc>
      </w:tr>
      <w:tr>
        <w:trPr>
          <w:trHeight w:val="915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6</w:t>
            </w:r>
          </w:p>
        </w:tc>
        <w:tc>
          <w:tcPr>
            <w:tcW w:w="4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校车接送管理</w:t>
            </w:r>
          </w:p>
        </w:tc>
        <w:tc>
          <w:tcPr>
            <w:tcW w:w="2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学生有序乘车</w:t>
            </w:r>
          </w:p>
        </w:tc>
        <w:tc>
          <w:tcPr>
            <w:tcW w:w="5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 w:leftChars="0"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学生都能及时到达候车的地方，候车负责阿姨及时点名学生就上车了。学生们安全意识比较强。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许春燕</w:t>
            </w:r>
          </w:p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马逸骅</w:t>
            </w:r>
          </w:p>
        </w:tc>
      </w:tr>
      <w:tr>
        <w:trPr>
          <w:trHeight w:val="915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7</w:t>
            </w:r>
          </w:p>
        </w:tc>
        <w:tc>
          <w:tcPr>
            <w:tcW w:w="4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课后服务</w:t>
            </w:r>
          </w:p>
        </w:tc>
        <w:tc>
          <w:tcPr>
            <w:tcW w:w="2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记录当天全校课后服务情况</w:t>
            </w:r>
          </w:p>
        </w:tc>
        <w:tc>
          <w:tcPr>
            <w:tcW w:w="5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课后服务情况良好，各班老师都能及时到岗，并认真指导学生作业。请各班主任提醒课后服务乘车学生在候车时不追逐吵闹，不乱扔垃圾。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刘东</w:t>
            </w:r>
          </w:p>
        </w:tc>
      </w:tr>
      <w:tr>
        <w:trPr>
          <w:trHeight w:val="915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8</w:t>
            </w:r>
          </w:p>
        </w:tc>
        <w:tc>
          <w:tcPr>
            <w:tcW w:w="4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学校活动</w:t>
            </w:r>
          </w:p>
        </w:tc>
        <w:tc>
          <w:tcPr>
            <w:tcW w:w="2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记录当天校级活动</w:t>
            </w:r>
          </w:p>
        </w:tc>
        <w:tc>
          <w:tcPr>
            <w:tcW w:w="5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numPr>
                <w:ilvl w:val="0"/>
                <w:numId w:val="33"/>
              </w:numPr>
              <w:snapToGrid w:val="false"/>
              <w:spacing w:before="0" w:after="0" w:line="240" w:lineRule="auto"/>
              <w:ind w:hangingChars="160"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/>
              </w:rPr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今天复学第一天，学生都能保持好的状态进校园</w:t>
            </w:r>
            <w:r>
              <w:rPr>
                <w:rFonts w:hint="eastAsia"/>
              </w:rPr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。</w:t>
            </w:r>
          </w:p>
          <w:p>
            <w:pPr>
              <w:numPr>
                <w:ilvl w:val="0"/>
                <w:numId w:val="33"/>
              </w:numPr>
              <w:snapToGrid w:val="false"/>
              <w:spacing w:before="0" w:after="0" w:line="240" w:lineRule="auto"/>
              <w:ind w:hangingChars="160"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/>
              </w:rPr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响应爱国卫生行动，学校组织了复学环境大扫除，师生整体较勤快，好多区域都已打扫干净。局部明天早晨再回头看。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顾春晖</w:t>
            </w:r>
          </w:p>
        </w:tc>
      </w:tr>
      <w:tr>
        <w:trPr>
          <w:trHeight w:val="915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9</w:t>
            </w:r>
          </w:p>
        </w:tc>
        <w:tc>
          <w:tcPr>
            <w:tcW w:w="4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其他</w:t>
            </w:r>
          </w:p>
        </w:tc>
        <w:tc>
          <w:tcPr>
            <w:tcW w:w="2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行政值日过程中发现的典型问题</w:t>
            </w:r>
          </w:p>
        </w:tc>
        <w:tc>
          <w:tcPr>
            <w:tcW w:w="5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早晨，个别学生没戴口罩，少数学生没有好好戴口罩；放学时，三年级有一个班出来的七八个学生中，只有两三个戴好口罩，必须要重视。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顾春晖</w:t>
            </w:r>
          </w:p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韩</w:t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小</w:t>
            </w: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峰</w:t>
            </w:r>
          </w:p>
        </w:tc>
      </w:tr>
    </w:tbl>
    <w:p>
      <w:pPr>
        <w:snapToGrid w:val="false"/>
        <w:spacing w:before="0" w:after="0" w:line="240" w:lineRule="auto"/>
        <w:ind/>
        <w:jc w:val="both"/>
        <w:rPr>
          <w:rFonts w:ascii="仿宋" w:hAnsi="仿宋" w:eastAsia="仿宋"/>
          <w:color w:val="000000"/>
          <w:sz w:val="20"/>
          <w:szCs w:val="20"/>
        </w:rPr>
      </w:pPr>
      <w:r>
        <w:rPr>
          <w:rFonts w:ascii="微软雅黑" w:hAnsi="微软雅黑" w:eastAsia="微软雅黑"/>
          <w:color w:val="000000"/>
          <w:sz w:val="21"/>
          <w:szCs w:val="21"/>
        </w:rPr>
      </w:r>
      <w:r>
        <w:rPr>
          <w:rFonts w:ascii="仿宋" w:hAnsi="仿宋" w:eastAsia="仿宋"/>
          <w:color w:val="000000"/>
          <w:sz w:val="20"/>
          <w:szCs w:val="20"/>
        </w:rPr>
        <w:t>【注】：</w:t>
      </w:r>
    </w:p>
    <w:p>
      <w:pPr>
        <w:numPr>
          <w:ilvl w:val="0"/>
          <w:numId w:val="36"/>
        </w:numPr>
        <w:snapToGrid w:val="false"/>
        <w:spacing w:before="0" w:after="0" w:line="240" w:lineRule="auto"/>
        <w:ind w:left="360" w:hanging="360"/>
        <w:jc w:val="both"/>
        <w:rPr>
          <w:rFonts w:ascii="仿宋" w:hAnsi="仿宋" w:eastAsia="仿宋"/>
          <w:color w:val="000000"/>
          <w:sz w:val="20"/>
          <w:szCs w:val="20"/>
        </w:rPr>
      </w:pPr>
      <w:r>
        <w:rPr>
          <w:rFonts w:hint="eastAsia"/>
        </w:rPr>
      </w:r>
      <w:r>
        <w:rPr>
          <w:rFonts w:ascii="仿宋" w:hAnsi="仿宋" w:eastAsia="仿宋"/>
          <w:color w:val="000000"/>
          <w:sz w:val="20"/>
          <w:szCs w:val="20"/>
        </w:rPr>
        <w:t>每位值日行政作为当天的值日组长，负责督促值日教师按要求填写好校务日志。检查无误后，交给校领导审核，审核通过后，发布在教师群中。</w:t>
      </w:r>
    </w:p>
    <w:p>
      <w:pPr>
        <w:numPr>
          <w:ilvl w:val="0"/>
          <w:numId w:val="36"/>
        </w:numPr>
        <w:snapToGrid w:val="false"/>
        <w:spacing w:before="0" w:after="0" w:line="240" w:lineRule="auto"/>
        <w:ind w:left="360" w:hanging="360"/>
        <w:jc w:val="both"/>
        <w:rPr>
          <w:rFonts w:ascii="仿宋" w:hAnsi="仿宋" w:eastAsia="仿宋"/>
          <w:color w:val="000000"/>
          <w:sz w:val="20"/>
          <w:szCs w:val="20"/>
        </w:rPr>
      </w:pPr>
      <w:r>
        <w:rPr>
          <w:rFonts w:hint="eastAsia"/>
        </w:rPr>
      </w:r>
      <w:r>
        <w:rPr>
          <w:rFonts w:ascii="仿宋" w:hAnsi="仿宋" w:eastAsia="仿宋"/>
          <w:color w:val="000000"/>
          <w:sz w:val="20"/>
          <w:szCs w:val="20"/>
        </w:rPr>
        <w:t>带★的内容，请班主任作为第二天晨会教育的重点。</w:t>
      </w:r>
    </w:p>
    <w:sectPr w:rsidR="00C604EC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comments.xml><?xml version="1.0" encoding="utf-8"?>
<w:comment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/>
</file>

<file path=word/commentsExtended.xml><?xml version="1.0" encoding="utf-8"?>
<w15:commentsEx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abstractNum w:abstractNumId="0">
    <w:nsid w:val="1E537D43"/>
    <w:multiLevelType w:val="multilevel"/>
    <w:tmpl w:val="1E537D43"/>
    <w:lvl w:ilvl="0">
      <w:start w:val="1"/>
      <w:numFmt w:val="bullet"/>
      <w:lvlText w:val=""/>
      <w:lvlJc w:val="left"/>
      <w:pPr>
        <w:ind w:left="227" w:hanging="227"/>
      </w:pPr>
      <w:rPr>
        <w:rFonts w:hint="default" w:ascii="Wingdings" w:hAnsi="Wingdings"/>
      </w:rPr>
    </w:lvl>
    <w:lvl w:ilvl="1">
      <w:start w:val="1"/>
      <w:numFmt w:val="bullet"/>
      <w:lvlText w:val=""/>
      <w:lvlJc w:val="left"/>
      <w:pPr>
        <w:ind w:left="567" w:hanging="227"/>
      </w:pPr>
      <w:rPr>
        <w:rFonts w:hint="default" w:ascii="Wingdings" w:hAnsi="Wingdings"/>
      </w:rPr>
    </w:lvl>
    <w:lvl w:ilvl="2">
      <w:start w:val="1"/>
      <w:numFmt w:val="bullet"/>
      <w:lvlText w:val=""/>
      <w:lvlJc w:val="left"/>
      <w:pPr>
        <w:ind w:left="907" w:hanging="227"/>
      </w:pPr>
      <w:rPr>
        <w:rFonts w:hint="default" w:ascii="Wingdings" w:hAnsi="Wingdings"/>
      </w:rPr>
    </w:lvl>
    <w:lvl w:ilvl="3">
      <w:start w:val="1"/>
      <w:numFmt w:val="bullet"/>
      <w:lvlText w:val=""/>
      <w:lvlJc w:val="left"/>
      <w:pPr>
        <w:ind w:left="1247" w:hanging="227"/>
      </w:pPr>
      <w:rPr>
        <w:rFonts w:hint="default" w:ascii="Wingdings" w:hAnsi="Wingdings"/>
      </w:rPr>
    </w:lvl>
    <w:lvl w:ilvl="4">
      <w:start w:val="1"/>
      <w:numFmt w:val="bullet"/>
      <w:lvlText w:val=""/>
      <w:lvlJc w:val="left"/>
      <w:pPr>
        <w:ind w:left="1587" w:hanging="227"/>
      </w:pPr>
      <w:rPr>
        <w:rFonts w:hint="default" w:ascii="Wingdings" w:hAnsi="Wingdings"/>
      </w:rPr>
    </w:lvl>
    <w:lvl w:ilvl="5">
      <w:start w:val="1"/>
      <w:numFmt w:val="bullet"/>
      <w:lvlText w:val=""/>
      <w:lvlJc w:val="left"/>
      <w:pPr>
        <w:ind w:left="1927" w:hanging="227"/>
      </w:pPr>
      <w:rPr>
        <w:rFonts w:hint="default" w:ascii="Wingdings" w:hAnsi="Wingdings"/>
      </w:rPr>
    </w:lvl>
    <w:lvl w:ilvl="6">
      <w:start w:val="1"/>
      <w:numFmt w:val="bullet"/>
      <w:lvlText w:val=""/>
      <w:lvlJc w:val="left"/>
      <w:pPr>
        <w:ind w:left="2267" w:hanging="227"/>
      </w:pPr>
      <w:rPr>
        <w:rFonts w:hint="default" w:ascii="Wingdings" w:hAnsi="Wingdings"/>
      </w:rPr>
    </w:lvl>
    <w:lvl w:ilvl="7">
      <w:start w:val="1"/>
      <w:numFmt w:val="bullet"/>
      <w:lvlText w:val=""/>
      <w:lvlJc w:val="left"/>
      <w:pPr>
        <w:ind w:left="2607" w:hanging="227"/>
      </w:pPr>
      <w:rPr>
        <w:rFonts w:hint="default" w:ascii="Wingdings" w:hAnsi="Wingdings"/>
      </w:rPr>
    </w:lvl>
    <w:lvl w:ilvl="8">
      <w:start w:val="1"/>
      <w:numFmt w:val="bullet"/>
      <w:lvlText w:val=""/>
      <w:lvlJc w:val="left"/>
      <w:pPr>
        <w:ind w:left="2947" w:hanging="227"/>
      </w:pPr>
      <w:rPr>
        <w:rFonts w:hint="default" w:ascii="Wingdings" w:hAnsi="Wingdings"/>
      </w:rPr>
    </w:lvl>
  </w:abstractNum>
  <w:abstractNum w:abstractNumId="1">
    <w:nsid w:val="323C7824"/>
    <w:multiLevelType w:val="multilevel"/>
    <w:tmpl w:val="323C7824"/>
    <w:lvl w:ilvl="0">
      <w:start w:val="1"/>
      <w:numFmt w:val="bullet"/>
      <w:lvlText w:val=""/>
      <w:lvlJc w:val="left"/>
      <w:pPr>
        <w:ind w:left="227" w:hanging="227"/>
      </w:pPr>
      <w:rPr>
        <w:rFonts w:hint="default" w:ascii="Wingdings" w:hAnsi="Wingdings"/>
      </w:rPr>
    </w:lvl>
    <w:lvl w:ilvl="1">
      <w:start w:val="1"/>
      <w:numFmt w:val="bullet"/>
      <w:lvlText w:val=""/>
      <w:lvlJc w:val="left"/>
      <w:pPr>
        <w:ind w:left="567" w:hanging="227"/>
      </w:pPr>
      <w:rPr>
        <w:rFonts w:hint="default" w:ascii="Wingdings" w:hAnsi="Wingdings"/>
      </w:rPr>
    </w:lvl>
    <w:lvl w:ilvl="2">
      <w:start w:val="1"/>
      <w:numFmt w:val="bullet"/>
      <w:lvlText w:val=""/>
      <w:lvlJc w:val="left"/>
      <w:pPr>
        <w:ind w:left="907" w:hanging="227"/>
      </w:pPr>
      <w:rPr>
        <w:rFonts w:hint="default" w:ascii="Wingdings" w:hAnsi="Wingdings"/>
      </w:rPr>
    </w:lvl>
    <w:lvl w:ilvl="3">
      <w:start w:val="1"/>
      <w:numFmt w:val="bullet"/>
      <w:lvlText w:val=""/>
      <w:lvlJc w:val="left"/>
      <w:pPr>
        <w:ind w:left="1247" w:hanging="227"/>
      </w:pPr>
      <w:rPr>
        <w:rFonts w:hint="default" w:ascii="Wingdings" w:hAnsi="Wingdings"/>
      </w:rPr>
    </w:lvl>
    <w:lvl w:ilvl="4">
      <w:start w:val="1"/>
      <w:numFmt w:val="bullet"/>
      <w:lvlText w:val=""/>
      <w:lvlJc w:val="left"/>
      <w:pPr>
        <w:ind w:left="1587" w:hanging="227"/>
      </w:pPr>
      <w:rPr>
        <w:rFonts w:hint="default" w:ascii="Wingdings" w:hAnsi="Wingdings"/>
      </w:rPr>
    </w:lvl>
    <w:lvl w:ilvl="5">
      <w:start w:val="1"/>
      <w:numFmt w:val="bullet"/>
      <w:lvlText w:val=""/>
      <w:lvlJc w:val="left"/>
      <w:pPr>
        <w:ind w:left="1927" w:hanging="227"/>
      </w:pPr>
      <w:rPr>
        <w:rFonts w:hint="default" w:ascii="Wingdings" w:hAnsi="Wingdings"/>
      </w:rPr>
    </w:lvl>
    <w:lvl w:ilvl="6">
      <w:start w:val="1"/>
      <w:numFmt w:val="bullet"/>
      <w:lvlText w:val=""/>
      <w:lvlJc w:val="left"/>
      <w:pPr>
        <w:ind w:left="2267" w:hanging="227"/>
      </w:pPr>
      <w:rPr>
        <w:rFonts w:hint="default" w:ascii="Wingdings" w:hAnsi="Wingdings"/>
      </w:rPr>
    </w:lvl>
    <w:lvl w:ilvl="7">
      <w:start w:val="1"/>
      <w:numFmt w:val="bullet"/>
      <w:lvlText w:val=""/>
      <w:lvlJc w:val="left"/>
      <w:pPr>
        <w:ind w:left="2607" w:hanging="227"/>
      </w:pPr>
      <w:rPr>
        <w:rFonts w:hint="default" w:ascii="Wingdings" w:hAnsi="Wingdings"/>
      </w:rPr>
    </w:lvl>
    <w:lvl w:ilvl="8">
      <w:start w:val="1"/>
      <w:numFmt w:val="bullet"/>
      <w:lvlText w:val=""/>
      <w:lvlJc w:val="left"/>
      <w:pPr>
        <w:ind w:left="2947" w:hanging="227"/>
      </w:pPr>
      <w:rPr>
        <w:rFonts w:hint="default" w:ascii="Wingdings" w:hAnsi="Wingdings"/>
      </w:rPr>
    </w:lvl>
  </w:abstractNum>
  <w:abstractNum w:abstractNumId="2">
    <w:nsid w:val="513362E4"/>
    <w:multiLevelType w:val="multilevel"/>
    <w:tmpl w:val="513362E4"/>
    <w:lvl w:ilvl="0">
      <w:start w:val="1"/>
      <w:numFmt w:val="bullet"/>
      <w:lvlText w:val=""/>
      <w:lvlJc w:val="left"/>
      <w:pPr>
        <w:ind w:left="227" w:hanging="227"/>
      </w:pPr>
      <w:rPr>
        <w:rFonts w:hint="default" w:ascii="Wingdings" w:hAnsi="Wingdings"/>
      </w:rPr>
    </w:lvl>
    <w:lvl w:ilvl="1">
      <w:start w:val="1"/>
      <w:numFmt w:val="bullet"/>
      <w:lvlText w:val=""/>
      <w:lvlJc w:val="left"/>
      <w:pPr>
        <w:ind w:left="567" w:hanging="227"/>
      </w:pPr>
      <w:rPr>
        <w:rFonts w:hint="default" w:ascii="Wingdings" w:hAnsi="Wingdings"/>
      </w:rPr>
    </w:lvl>
    <w:lvl w:ilvl="2">
      <w:start w:val="1"/>
      <w:numFmt w:val="bullet"/>
      <w:lvlText w:val=""/>
      <w:lvlJc w:val="left"/>
      <w:pPr>
        <w:ind w:left="907" w:hanging="227"/>
      </w:pPr>
      <w:rPr>
        <w:rFonts w:hint="default" w:ascii="Wingdings" w:hAnsi="Wingdings"/>
      </w:rPr>
    </w:lvl>
    <w:lvl w:ilvl="3">
      <w:start w:val="1"/>
      <w:numFmt w:val="bullet"/>
      <w:lvlText w:val=""/>
      <w:lvlJc w:val="left"/>
      <w:pPr>
        <w:ind w:left="1247" w:hanging="227"/>
      </w:pPr>
      <w:rPr>
        <w:rFonts w:hint="default" w:ascii="Wingdings" w:hAnsi="Wingdings"/>
      </w:rPr>
    </w:lvl>
    <w:lvl w:ilvl="4">
      <w:start w:val="1"/>
      <w:numFmt w:val="bullet"/>
      <w:lvlText w:val=""/>
      <w:lvlJc w:val="left"/>
      <w:pPr>
        <w:ind w:left="1587" w:hanging="227"/>
      </w:pPr>
      <w:rPr>
        <w:rFonts w:hint="default" w:ascii="Wingdings" w:hAnsi="Wingdings"/>
      </w:rPr>
    </w:lvl>
    <w:lvl w:ilvl="5">
      <w:start w:val="1"/>
      <w:numFmt w:val="bullet"/>
      <w:lvlText w:val=""/>
      <w:lvlJc w:val="left"/>
      <w:pPr>
        <w:ind w:left="1927" w:hanging="227"/>
      </w:pPr>
      <w:rPr>
        <w:rFonts w:hint="default" w:ascii="Wingdings" w:hAnsi="Wingdings"/>
      </w:rPr>
    </w:lvl>
    <w:lvl w:ilvl="6">
      <w:start w:val="1"/>
      <w:numFmt w:val="bullet"/>
      <w:lvlText w:val=""/>
      <w:lvlJc w:val="left"/>
      <w:pPr>
        <w:ind w:left="2267" w:hanging="227"/>
      </w:pPr>
      <w:rPr>
        <w:rFonts w:hint="default" w:ascii="Wingdings" w:hAnsi="Wingdings"/>
      </w:rPr>
    </w:lvl>
    <w:lvl w:ilvl="7">
      <w:start w:val="1"/>
      <w:numFmt w:val="bullet"/>
      <w:lvlText w:val=""/>
      <w:lvlJc w:val="left"/>
      <w:pPr>
        <w:ind w:left="2607" w:hanging="227"/>
      </w:pPr>
      <w:rPr>
        <w:rFonts w:hint="default" w:ascii="Wingdings" w:hAnsi="Wingdings"/>
      </w:rPr>
    </w:lvl>
    <w:lvl w:ilvl="8">
      <w:start w:val="1"/>
      <w:numFmt w:val="bullet"/>
      <w:lvlText w:val=""/>
      <w:lvlJc w:val="left"/>
      <w:pPr>
        <w:ind w:left="2947" w:hanging="227"/>
      </w:pPr>
      <w:rPr>
        <w:rFonts w:hint="default" w:ascii="Wingdings" w:hAnsi="Wingdings"/>
      </w:rPr>
    </w:lvl>
  </w:abstractNum>
  <w:abstractNum w:abstractNumId="3">
    <w:nsid w:val="5AA9370F"/>
    <w:multiLevelType w:val="multilevel"/>
    <w:tmpl w:val="5AA9370F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4">
    <w:nsid w:val="5AA93721"/>
    <w:multiLevelType w:val="multilevel"/>
    <w:tmpl w:val="5AA937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5">
    <w:nsid w:val="5AA9374C"/>
    <w:multiLevelType w:val="multilevel"/>
    <w:tmpl w:val="5AA9374C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6">
    <w:nsid w:val="5AA93847"/>
    <w:multiLevelType w:val="multilevel"/>
    <w:tmpl w:val="5AA93847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7">
    <w:nsid w:val="5AA9385D"/>
    <w:multiLevelType w:val="multilevel"/>
    <w:tmpl w:val="5AA9385D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8">
    <w:nsid w:val="5AA93871"/>
    <w:multiLevelType w:val="multilevel"/>
    <w:tmpl w:val="5AA9387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9">
    <w:nsid w:val="5AA93884"/>
    <w:multiLevelType w:val="multilevel"/>
    <w:tmpl w:val="5AA9388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0">
    <w:nsid w:val="5AA938A6"/>
    <w:multiLevelType w:val="multilevel"/>
    <w:tmpl w:val="5AA938A6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1">
    <w:nsid w:val="5AA938BA"/>
    <w:multiLevelType w:val="multilevel"/>
    <w:tmpl w:val="5AA938B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2">
    <w:nsid w:val="5AA939C1"/>
    <w:multiLevelType w:val="multilevel"/>
    <w:tmpl w:val="5AA939C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3">
    <w:nsid w:val="5AA939F5"/>
    <w:multiLevelType w:val="multilevel"/>
    <w:tmpl w:val="5AA939F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4">
    <w:nsid w:val="5AA93A09"/>
    <w:multiLevelType w:val="multilevel"/>
    <w:tmpl w:val="5AA93A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5">
    <w:nsid w:val="5AA9DAE5"/>
    <w:multiLevelType w:val="multilevel"/>
    <w:tmpl w:val="5AA9DAE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6">
    <w:nsid w:val="5AA9DAF8"/>
    <w:multiLevelType w:val="multilevel"/>
    <w:tmpl w:val="5AA9DAF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7">
    <w:nsid w:val="5AA9DB09"/>
    <w:multiLevelType w:val="multilevel"/>
    <w:tmpl w:val="5AA9DB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8">
    <w:nsid w:val="5AA9DB19"/>
    <w:multiLevelType w:val="multilevel"/>
    <w:tmpl w:val="5AA9DB1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9">
    <w:nsid w:val="5AA9DB29"/>
    <w:multiLevelType w:val="multilevel"/>
    <w:tmpl w:val="5AA9DB2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0">
    <w:nsid w:val="5AA9DB3A"/>
    <w:multiLevelType w:val="multilevel"/>
    <w:tmpl w:val="5AA9DB3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1">
    <w:nsid w:val="5AA9DB4A"/>
    <w:multiLevelType w:val="multilevel"/>
    <w:tmpl w:val="5AA9DB4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2">
    <w:nsid w:val="5AA9DB5A"/>
    <w:multiLevelType w:val="multilevel"/>
    <w:tmpl w:val="5AA9DB5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3">
    <w:nsid w:val="5AA9DC10"/>
    <w:multiLevelType w:val="multilevel"/>
    <w:tmpl w:val="5AA9DC10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4">
    <w:nsid w:val="5AA9DC21"/>
    <w:multiLevelType w:val="multilevel"/>
    <w:tmpl w:val="5AA9DC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5">
    <w:nsid w:val="5AA9DC48"/>
    <w:multiLevelType w:val="multilevel"/>
    <w:tmpl w:val="5AA9DC4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6">
    <w:nsid w:val="5AA9DC59"/>
    <w:multiLevelType w:val="multilevel"/>
    <w:tmpl w:val="5AA9DC5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7">
    <w:nsid w:val="5AA9DD04"/>
    <w:multiLevelType w:val="multilevel"/>
    <w:tmpl w:val="5AA9DD0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8">
    <w:nsid w:val="5AA9DD14"/>
    <w:multiLevelType w:val="multilevel"/>
    <w:tmpl w:val="5AA9DD1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9">
    <w:nsid w:val="5AA9DD24"/>
    <w:multiLevelType w:val="multilevel"/>
    <w:tmpl w:val="5AA9DD2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30">
    <w:nsid w:val="5B4947AB"/>
    <w:multiLevelType w:val="multilevel"/>
    <w:tmpl w:val="5B4947AB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33">
    <w:multiLevelType w:val="multilevel"/>
    <w:lvl w:ilvl="0" w:tentative="false">
      <w:start w:val="1"/>
      <w:numFmt w:val="decimal"/>
      <w:lvlText w:val="%1、"/>
      <w:lvlJc w:val="left"/>
      <w:pPr>
        <w:ind w:left="420" w:hanging="420"/>
      </w:pPr>
      <w:rPr>
        <w:bCs/>
      </w:rPr>
    </w:lvl>
    <w:lvl w:ilvl="1" w:tentative="false">
      <w:start w:val="1"/>
      <w:numFmt w:val="lowerLetter"/>
      <w:lvlText w:val="%2)"/>
      <w:lvlJc w:val="left"/>
      <w:pPr>
        <w:ind w:left="840" w:hanging="420"/>
      </w:pPr>
      <w:rPr>
        <w:bCs/>
      </w:rPr>
    </w:lvl>
    <w:lvl w:ilvl="2" w:tentative="false">
      <w:start w:val="1"/>
      <w:numFmt w:val="lowerRoman"/>
      <w:lvlText w:val="%3)"/>
      <w:lvlJc w:val="left"/>
      <w:pPr>
        <w:ind w:left="1260" w:hanging="420"/>
      </w:pPr>
      <w:rPr>
        <w:bCs/>
      </w:rPr>
    </w:lvl>
    <w:lvl w:ilvl="3" w:tentative="false">
      <w:start w:val="1"/>
      <w:numFmt w:val="decimal"/>
      <w:lvlText w:val="%4、"/>
      <w:lvlJc w:val="left"/>
      <w:pPr>
        <w:ind w:left="1680" w:hanging="420"/>
      </w:pPr>
      <w:rPr>
        <w:bCs/>
      </w:rPr>
    </w:lvl>
    <w:lvl w:ilvl="4" w:tentative="false">
      <w:start w:val="1"/>
      <w:numFmt w:val="lowerLetter"/>
      <w:lvlText w:val="%5)"/>
      <w:lvlJc w:val="left"/>
      <w:pPr>
        <w:ind w:left="2100" w:hanging="420"/>
      </w:pPr>
      <w:rPr>
        <w:bCs/>
      </w:rPr>
    </w:lvl>
    <w:lvl w:ilvl="5" w:tentative="false">
      <w:start w:val="1"/>
      <w:numFmt w:val="lowerRoman"/>
      <w:lvlText w:val="%6)"/>
      <w:lvlJc w:val="left"/>
      <w:pPr>
        <w:ind w:left="2520" w:hanging="420"/>
      </w:pPr>
      <w:rPr>
        <w:bCs/>
      </w:rPr>
    </w:lvl>
    <w:lvl w:ilvl="6" w:tentative="false">
      <w:start w:val="1"/>
      <w:numFmt w:val="decimal"/>
      <w:lvlText w:val="%7、"/>
      <w:lvlJc w:val="left"/>
      <w:pPr>
        <w:ind w:left="2940" w:hanging="420"/>
      </w:pPr>
      <w:rPr>
        <w:bCs/>
      </w:rPr>
    </w:lvl>
    <w:lvl w:ilvl="7" w:tentative="false">
      <w:start w:val="1"/>
      <w:numFmt w:val="lowerLetter"/>
      <w:lvlText w:val="%8)"/>
      <w:lvlJc w:val="left"/>
      <w:pPr>
        <w:ind w:left="3360" w:hanging="420"/>
      </w:pPr>
      <w:rPr>
        <w:bCs/>
      </w:rPr>
    </w:lvl>
  </w:abstractNum>
  <w:abstractNum w:abstractNumId="34">
    <w:multiLevelType w:val="multilevel"/>
    <w:lvl w:ilvl="0" w:tentative="false">
      <w:start w:val="1"/>
      <w:numFmt w:val="decimal"/>
      <w:lvlText w:val="%1、"/>
      <w:lvlJc w:val="left"/>
      <w:pPr>
        <w:ind w:left="420" w:hanging="420"/>
      </w:pPr>
      <w:rPr>
        <w:bCs/>
      </w:rPr>
    </w:lvl>
    <w:lvl w:ilvl="1" w:tentative="false">
      <w:start w:val="1"/>
      <w:numFmt w:val="lowerLetter"/>
      <w:lvlText w:val="%2)"/>
      <w:lvlJc w:val="left"/>
      <w:pPr>
        <w:ind w:left="840" w:hanging="420"/>
      </w:pPr>
      <w:rPr>
        <w:bCs/>
      </w:rPr>
    </w:lvl>
    <w:lvl w:ilvl="2" w:tentative="false">
      <w:start w:val="1"/>
      <w:numFmt w:val="lowerRoman"/>
      <w:lvlText w:val="%3)"/>
      <w:lvlJc w:val="left"/>
      <w:pPr>
        <w:ind w:left="1260" w:hanging="420"/>
      </w:pPr>
      <w:rPr>
        <w:bCs/>
      </w:rPr>
    </w:lvl>
    <w:lvl w:ilvl="3" w:tentative="false">
      <w:start w:val="1"/>
      <w:numFmt w:val="decimal"/>
      <w:lvlText w:val="%4、"/>
      <w:lvlJc w:val="left"/>
      <w:pPr>
        <w:ind w:left="1680" w:hanging="420"/>
      </w:pPr>
      <w:rPr>
        <w:bCs/>
      </w:rPr>
    </w:lvl>
    <w:lvl w:ilvl="4" w:tentative="false">
      <w:start w:val="1"/>
      <w:numFmt w:val="lowerLetter"/>
      <w:lvlText w:val="%5)"/>
      <w:lvlJc w:val="left"/>
      <w:pPr>
        <w:ind w:left="2100" w:hanging="420"/>
      </w:pPr>
      <w:rPr>
        <w:bCs/>
      </w:rPr>
    </w:lvl>
    <w:lvl w:ilvl="5" w:tentative="false">
      <w:start w:val="1"/>
      <w:numFmt w:val="lowerRoman"/>
      <w:lvlText w:val="%6)"/>
      <w:lvlJc w:val="left"/>
      <w:pPr>
        <w:ind w:left="2520" w:hanging="420"/>
      </w:pPr>
      <w:rPr>
        <w:bCs/>
      </w:rPr>
    </w:lvl>
    <w:lvl w:ilvl="6" w:tentative="false">
      <w:start w:val="1"/>
      <w:numFmt w:val="decimal"/>
      <w:lvlText w:val="%7、"/>
      <w:lvlJc w:val="left"/>
      <w:pPr>
        <w:ind w:left="2940" w:hanging="420"/>
      </w:pPr>
      <w:rPr>
        <w:bCs/>
      </w:rPr>
    </w:lvl>
    <w:lvl w:ilvl="7" w:tentative="false">
      <w:start w:val="1"/>
      <w:numFmt w:val="lowerLetter"/>
      <w:lvlText w:val="%8)"/>
      <w:lvlJc w:val="left"/>
      <w:pPr>
        <w:ind w:left="3360" w:hanging="420"/>
      </w:pPr>
      <w:rPr>
        <w:bCs/>
      </w:rPr>
    </w:lvl>
  </w:abstractNum>
  <w:abstractNum w:abstractNumId="35">
    <w:multiLevelType w:val="multilevel"/>
    <w:lvl w:ilvl="0" w:tentative="false">
      <w:start w:val="1"/>
      <w:numFmt w:val="decimal"/>
      <w:lvlText w:val="%1、"/>
      <w:lvlJc w:val="left"/>
      <w:pPr>
        <w:ind w:left="420" w:hanging="420"/>
      </w:pPr>
      <w:rPr>
        <w:bCs/>
      </w:rPr>
    </w:lvl>
    <w:lvl w:ilvl="1" w:tentative="false">
      <w:start w:val="1"/>
      <w:numFmt w:val="lowerLetter"/>
      <w:lvlText w:val="%2)"/>
      <w:lvlJc w:val="left"/>
      <w:pPr>
        <w:ind w:left="840" w:hanging="420"/>
      </w:pPr>
      <w:rPr>
        <w:bCs/>
      </w:rPr>
    </w:lvl>
    <w:lvl w:ilvl="2" w:tentative="false">
      <w:start w:val="1"/>
      <w:numFmt w:val="lowerRoman"/>
      <w:lvlText w:val="%3)"/>
      <w:lvlJc w:val="left"/>
      <w:pPr>
        <w:ind w:left="1260" w:hanging="420"/>
      </w:pPr>
      <w:rPr>
        <w:bCs/>
      </w:rPr>
    </w:lvl>
    <w:lvl w:ilvl="3" w:tentative="false">
      <w:start w:val="1"/>
      <w:numFmt w:val="decimal"/>
      <w:lvlText w:val="%4、"/>
      <w:lvlJc w:val="left"/>
      <w:pPr>
        <w:ind w:left="1680" w:hanging="420"/>
      </w:pPr>
      <w:rPr>
        <w:bCs/>
      </w:rPr>
    </w:lvl>
    <w:lvl w:ilvl="4" w:tentative="false">
      <w:start w:val="1"/>
      <w:numFmt w:val="lowerLetter"/>
      <w:lvlText w:val="%5)"/>
      <w:lvlJc w:val="left"/>
      <w:pPr>
        <w:ind w:left="2100" w:hanging="420"/>
      </w:pPr>
      <w:rPr>
        <w:bCs/>
      </w:rPr>
    </w:lvl>
    <w:lvl w:ilvl="5" w:tentative="false">
      <w:start w:val="1"/>
      <w:numFmt w:val="lowerRoman"/>
      <w:lvlText w:val="%6)"/>
      <w:lvlJc w:val="left"/>
      <w:pPr>
        <w:ind w:left="2520" w:hanging="420"/>
      </w:pPr>
      <w:rPr>
        <w:bCs/>
      </w:rPr>
    </w:lvl>
    <w:lvl w:ilvl="6" w:tentative="false">
      <w:start w:val="1"/>
      <w:numFmt w:val="decimal"/>
      <w:lvlText w:val="%7、"/>
      <w:lvlJc w:val="left"/>
      <w:pPr>
        <w:ind w:left="2940" w:hanging="420"/>
      </w:pPr>
      <w:rPr>
        <w:bCs/>
      </w:rPr>
    </w:lvl>
    <w:lvl w:ilvl="7" w:tentative="false">
      <w:start w:val="1"/>
      <w:numFmt w:val="lowerLetter"/>
      <w:lvlText w:val="%8)"/>
      <w:lvlJc w:val="left"/>
      <w:pPr>
        <w:ind w:left="3360" w:hanging="420"/>
      </w:pPr>
      <w:rPr>
        <w:bCs/>
      </w:rPr>
    </w:lvl>
  </w:abstractNum>
  <w:abstractNum w:abstractNumId="36">
    <w:multiLevelType w:val="multilevel"/>
    <w:lvl w:ilvl="0" w:tentative="false">
      <w:start w:val="1"/>
      <w:numFmt w:val="decimal"/>
      <w:lvlText w:val="%1、"/>
      <w:lvlJc w:val="left"/>
      <w:pPr>
        <w:ind w:left="420" w:hanging="420"/>
      </w:pPr>
      <w:rPr>
        <w:rFonts w:hint="default" w:ascii="宋体" w:hAnsi="宋体" w:eastAsia="宋体"/>
        <w:bCs/>
      </w:rPr>
    </w:lvl>
    <w:lvl w:ilvl="1" w:tentative="false">
      <w:start w:val="1"/>
      <w:numFmt w:val="lowerLetter"/>
      <w:lvlText w:val="%2)"/>
      <w:lvlJc w:val="left"/>
      <w:pPr>
        <w:ind w:left="840" w:hanging="420"/>
      </w:pPr>
      <w:rPr>
        <w:rFonts w:hint="default" w:ascii="宋体" w:hAnsi="宋体" w:eastAsia="宋体"/>
        <w:bCs/>
      </w:rPr>
    </w:lvl>
    <w:lvl w:ilvl="2" w:tentative="false">
      <w:start w:val="1"/>
      <w:numFmt w:val="lowerRoman"/>
      <w:lvlText w:val="%3."/>
      <w:lvlJc w:val="left"/>
      <w:pPr>
        <w:ind w:left="1260" w:hanging="420"/>
      </w:pPr>
      <w:rPr>
        <w:rFonts w:hint="default" w:ascii="宋体" w:hAnsi="宋体" w:eastAsia="宋体"/>
        <w:bCs/>
      </w:rPr>
    </w:lvl>
    <w:lvl w:ilvl="3" w:tentative="false">
      <w:start w:val="1"/>
      <w:numFmt w:val="decimal"/>
      <w:lvlText w:val="%4."/>
      <w:lvlJc w:val="left"/>
      <w:pPr>
        <w:ind w:left="1680" w:hanging="420"/>
      </w:pPr>
      <w:rPr>
        <w:rFonts w:hint="default" w:ascii="宋体" w:hAnsi="宋体" w:eastAsia="宋体"/>
        <w:bCs/>
      </w:rPr>
    </w:lvl>
    <w:lvl w:ilvl="4" w:tentative="false">
      <w:start w:val="1"/>
      <w:numFmt w:val="lowerLetter"/>
      <w:lvlText w:val="%5)"/>
      <w:lvlJc w:val="left"/>
      <w:pPr>
        <w:ind w:left="2100" w:hanging="420"/>
      </w:pPr>
      <w:rPr>
        <w:rFonts w:hint="default" w:ascii="宋体" w:hAnsi="宋体" w:eastAsia="宋体"/>
        <w:bCs/>
      </w:rPr>
    </w:lvl>
    <w:lvl w:ilvl="5" w:tentative="false">
      <w:start w:val="1"/>
      <w:numFmt w:val="lowerRoman"/>
      <w:lvlText w:val="%6."/>
      <w:lvlJc w:val="left"/>
      <w:pPr>
        <w:ind w:left="2520" w:hanging="420"/>
      </w:pPr>
      <w:rPr>
        <w:rFonts w:hint="default" w:ascii="宋体" w:hAnsi="宋体" w:eastAsia="宋体"/>
        <w:bCs/>
      </w:rPr>
    </w:lvl>
    <w:lvl w:ilvl="6" w:tentative="false">
      <w:start w:val="1"/>
      <w:numFmt w:val="decimal"/>
      <w:lvlText w:val="%7."/>
      <w:lvlJc w:val="left"/>
      <w:pPr>
        <w:ind w:left="2940" w:hanging="420"/>
      </w:pPr>
      <w:rPr>
        <w:rFonts w:hint="default" w:ascii="宋体" w:hAnsi="宋体" w:eastAsia="宋体"/>
        <w:bCs/>
      </w:rPr>
    </w:lvl>
    <w:lvl w:ilvl="7" w:tentative="false">
      <w:start w:val="1"/>
      <w:numFmt w:val="lowerLetter"/>
      <w:lvlText w:val="%8)"/>
      <w:lvlJc w:val="left"/>
      <w:pPr>
        <w:ind w:left="3360" w:hanging="420"/>
      </w:pPr>
      <w:rPr>
        <w:rFonts w:hint="default" w:ascii="宋体" w:hAnsi="宋体" w:eastAsia="宋体"/>
        <w:bCs/>
      </w:rPr>
    </w:lvl>
    <w:lvl w:ilvl="8" w:tentative="false">
      <w:start w:val="1"/>
      <w:numFmt w:val="lowerRoman"/>
      <w:lvlText w:val="%9."/>
      <w:lvlJc w:val="left"/>
      <w:pPr>
        <w:ind w:left="3780" w:hanging="420"/>
      </w:pPr>
      <w:rPr>
        <w:rFonts w:hint="default" w:ascii="宋体" w:hAnsi="宋体" w:eastAsia="宋体"/>
        <w:bCs/>
      </w:rPr>
    </w:lvl>
  </w:abstractNum>
  <w:num w:numId="1">
    <w:abstractNumId w:val="30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11"/>
  </w:num>
  <w:num w:numId="11">
    <w:abstractNumId w:val="12"/>
  </w:num>
  <w:num w:numId="12">
    <w:abstractNumId w:val="13"/>
  </w:num>
  <w:num w:numId="13">
    <w:abstractNumId w:val="14"/>
  </w:num>
  <w:num w:numId="14">
    <w:abstractNumId w:val="15"/>
  </w:num>
  <w:num w:numId="15">
    <w:abstractNumId w:val="16"/>
  </w:num>
  <w:num w:numId="16">
    <w:abstractNumId w:val="17"/>
  </w:num>
  <w:num w:numId="17">
    <w:abstractNumId w:val="18"/>
  </w:num>
  <w:num w:numId="18">
    <w:abstractNumId w:val="19"/>
  </w:num>
  <w:num w:numId="19">
    <w:abstractNumId w:val="20"/>
  </w:num>
  <w:num w:numId="20">
    <w:abstractNumId w:val="21"/>
  </w:num>
  <w:num w:numId="21">
    <w:abstractNumId w:val="22"/>
  </w:num>
  <w:num w:numId="22">
    <w:abstractNumId w:val="23"/>
  </w:num>
  <w:num w:numId="23">
    <w:abstractNumId w:val="24"/>
  </w:num>
  <w:num w:numId="24">
    <w:abstractNumId w:val="25"/>
  </w:num>
  <w:num w:numId="25">
    <w:abstractNumId w:val="26"/>
  </w:num>
  <w:num w:numId="26">
    <w:abstractNumId w:val="27"/>
  </w:num>
  <w:num w:numId="27">
    <w:abstractNumId w:val="28"/>
  </w:num>
  <w:num w:numId="28">
    <w:abstractNumId w:val="29"/>
  </w:num>
  <w:num w:numId="29">
    <w:abstractNumId w:val="1"/>
  </w:num>
  <w:num w:numId="30">
    <w:abstractNumId w:val="2"/>
  </w:num>
  <w:num w:numId="31">
    <w:abstractNumId w:val="0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C1A"/>
    <w:rsid w:val="000C51B7"/>
    <w:rsid w:val="00216EB9"/>
    <w:rsid w:val="0059531B"/>
    <w:rsid w:val="00616505"/>
    <w:rsid w:val="0062213C"/>
    <w:rsid w:val="00633F40"/>
    <w:rsid w:val="006549AD"/>
    <w:rsid w:val="00684D9C"/>
    <w:rsid w:val="00A60633"/>
    <w:rsid w:val="00BA0C1A"/>
    <w:rsid w:val="00C061CB"/>
    <w:rsid w:val="00C604EC"/>
    <w:rsid w:val="00E26251"/>
    <w:rsid w:val="00EA1EE8"/>
    <w:rsid w:val="00F53662"/>
    <w:rsid w:val="083D07F0"/>
    <w:rsid w:val="105E3B74"/>
    <w:rsid w:val="1C2C4424"/>
    <w:rsid w:val="1CD54CE6"/>
    <w:rsid w:val="1DEC38DC"/>
    <w:rsid w:val="30456175"/>
    <w:rsid w:val="36772279"/>
    <w:rsid w:val="434067C1"/>
    <w:rsid w:val="568D20C3"/>
    <w:rsid w:val="6EAF13B0"/>
    <w:rsid w:val="71061E72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white"/>
    </o:shapedefaults>
    <o:shapelayout v:ext="edit">
      <o:idmap v:ext="edit" data="1"/>
    </o:shapelayout>
  </w:shapeDefaults>
  <w:decimalSymbol w:val="."/>
  <w:listSeparator w:val=","/>
  <w15:docId w15:val="{20DE070A-6068-41E9-B520-D45B669F5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<Relationships xmlns="http://schemas.openxmlformats.org/package/2006/relationships"><Relationship Target="theme/theme1.xml" Type="http://schemas.openxmlformats.org/officeDocument/2006/relationships/theme" Id="rId8"/><Relationship Target="numbering.xml" Type="http://schemas.openxmlformats.org/officeDocument/2006/relationships/numbering" Id="rId3"/><Relationship Target="fontTable.xml" Type="http://schemas.openxmlformats.org/officeDocument/2006/relationships/fontTable" Id="rId7"/><Relationship Target="../customXml/item2.xml" Type="http://schemas.openxmlformats.org/officeDocument/2006/relationships/customXml" Id="rId2"/><Relationship Target="../customXml/item1.xml" Type="http://schemas.openxmlformats.org/officeDocument/2006/relationships/customXml" Id="rId1"/><Relationship Target="webSettings.xml" Type="http://schemas.openxmlformats.org/officeDocument/2006/relationships/webSettings" Id="rId6"/><Relationship Target="settings.xml" Type="http://schemas.openxmlformats.org/officeDocument/2006/relationships/settings" Id="rId5"/><Relationship Target="styles.xml" Type="http://schemas.openxmlformats.org/officeDocument/2006/relationships/styles" Id="rId4"/><Relationship Target="comments.xml" Type="http://schemas.openxmlformats.org/officeDocument/2006/relationships/comments" Id="rId9"/><Relationship Target="commentsExtended.xml" Type="http://schemas.microsoft.com/office/2011/relationships/commentsExtended" Id="rId10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Target="itemProps1.xml" Type="http://schemas.openxmlformats.org/officeDocument/2006/relationships/customXmlProps" Id="rId1"/></Relationships>
</file>

<file path=customXml/_rels/item2.xml.rels><?xml version="1.0" encoding="UTF-8" standalone="yes"?><Relationships xmlns="http://schemas.openxmlformats.org/package/2006/relationships"><Relationship Target="itemProps2.xml" Type="http://schemas.openxmlformats.org/officeDocument/2006/relationships/customXmlProps" Id="rId1"/></Relationships>
</file>

<file path=customXml/item1.xml><?xml version="1.0" encoding="utf-8"?>
<s:customData xmlns:s="http://www.wps.cn/officeDocument/2013/wpsCustomData" xmln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9BC990-40FD-42B6-B8DA-69B41A76D25A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Microsoft</properties:Company>
  <properties:Pages>1</properties:Pages>
  <properties:Words>18</properties:Words>
  <properties:Characters>106</properties:Characters>
  <properties:Lines>1</properties:Lines>
  <properties:Paragraphs>1</properties:Paragraphs>
  <properties:TotalTime>1</properties:TotalTime>
  <properties:ScaleCrop>false</properties:ScaleCrop>
  <properties:LinksUpToDate>false</properties:LinksUpToDate>
  <properties:CharactersWithSpaces>123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2017-01-10T09:10:00Z</dcterms:created>
  <dc:creator>Tencent</dc:creator>
  <cp:lastModifiedBy>Tencent</cp:lastModifiedBy>
  <dcterms:modified xmlns:xsi="http://www.w3.org/2001/XMLSchema-instance" xsi:type="dcterms:W3CDTF">2018-12-10T07:40:00Z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