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24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三      </w:t>
      </w:r>
      <w:r>
        <w:rPr>
          <w:rFonts w:ascii="仿宋" w:hAnsi="仿宋" w:eastAsia="仿宋"/>
          <w:color w:val="000000"/>
          <w:sz w:val="20"/>
          <w:szCs w:val="20"/>
        </w:rPr>
        <w:t xml:space="preserve">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顾春晖   </w:t>
      </w:r>
      <w:r>
        <w:rPr>
          <w:rFonts w:ascii="仿宋" w:hAnsi="仿宋" w:eastAsia="仿宋"/>
          <w:color w:val="000000"/>
          <w:sz w:val="20"/>
          <w:szCs w:val="20"/>
        </w:rPr>
        <w:t xml:space="preserve">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韩小峰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（一）年级组共有学生（ 201）人，正常到校（ 200）人，暂不返校（0  ）人，其中因病缺课（1）人，事假（0）人。一1涂子航咳嗽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（二 ）年级组共有学生（ 205）人，正常到校（ 205）人，暂不返校（0）人，其中因病缺课（0）人，事假（0 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三）年级组共有学生（ 203）人，正常到校（ 201）人，因病缺课（2）人，事假（0）人。三1高新凌拉肚子吐请假一天，三4李科感冒请假。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: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205）人，正常到校（ 205)人，暂不返校（0  ）人，其中因病缺课（0)人，事假（0）人。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226）人，暂不返校（0）人，其中因病缺课（0）人，事假（0）人。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午检情况正常，与晨检情况一致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:午检情况正常，与晨检情况一致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：午检情况正常，与晨检情况一致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百米大道东包干区： 某某班某某区域有杂物或者未打扫或情况较好。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朱文燕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整体比较干净。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姚樱格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教室1-3年级：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教室卫生地面窗台干净，学生红领巾校牌佩戴整齐。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徐一依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教室地面窗台干净，学生红领巾校牌佩戴整齐。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程蕾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纪律较好，有序上厕所，没有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追逐打闹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现象，但有个别人奔跑着回教室。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王小玲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纪律较好，没有追逐的现象。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汤桢雅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纪律良好。没有追逐打闹现象。有序上厕所，接水不拥挤。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李小玲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整体秩序较好，大多数同学能够合理安排好课间活动，走廊没有打闹现象。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陈莹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进食堂队伍特别整齐有序的班级：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各班能在任课老师的带领下进入食堂，基本都较为整齐。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用餐时大声喧哗的学生：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一5班吃饭时有很多小朋友讲话。52桌吃饭时声音响。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剩饭菜较多的桌次：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今天的饭菜剩的不多。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赵晓英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11：40-12：10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病假中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茅立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今天下午学校有活动，未检查。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刘东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今天没有出操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韩璐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学生有序乘车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学生有序乘车，没有人追逐打闹，个别学生喝水吃东西，提醒后不再吃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许春燕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马逸骅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课后服务正常进行。部分老师参加排球训练，能和相关老师协调好看班。提醒：高年级班级放学要及时，今天有班级到17：40才出来，家长在门口等的着急。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文翔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今天早晨，学校和高新区交警中队、南夏墅团工委联合举行“两在两同建新功    党团精准助安全   树立戴盔新风尚”活动。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放学戴好口罩出校门的学生不多。还望重视。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上下楼没有靠着右边走的学生居多，提醒学生按照楼梯上贴在地上的标志上下楼。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韩晓峰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