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B4" w:rsidRDefault="00A02D17">
      <w:pPr>
        <w:snapToGrid w:val="0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/>
          <w:b/>
          <w:bCs/>
          <w:color w:val="000000"/>
          <w:sz w:val="36"/>
          <w:szCs w:val="36"/>
        </w:rPr>
        <w:t>武进区庙桥小学校务日志</w:t>
      </w:r>
    </w:p>
    <w:p w:rsidR="006612B4" w:rsidRDefault="006612B4">
      <w:pPr>
        <w:snapToGrid w:val="0"/>
        <w:spacing w:line="320" w:lineRule="exact"/>
        <w:rPr>
          <w:rFonts w:ascii="宋体" w:eastAsia="宋体" w:hAnsi="宋体"/>
          <w:color w:val="000000"/>
          <w:sz w:val="20"/>
          <w:szCs w:val="20"/>
        </w:rPr>
      </w:pPr>
    </w:p>
    <w:p w:rsidR="006612B4" w:rsidRDefault="00A02D17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2022</w:t>
      </w:r>
      <w:r>
        <w:rPr>
          <w:rFonts w:ascii="仿宋" w:eastAsia="仿宋" w:hAnsi="仿宋"/>
          <w:color w:val="000000"/>
          <w:sz w:val="20"/>
          <w:szCs w:val="20"/>
        </w:rPr>
        <w:t>年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3</w:t>
      </w:r>
      <w:r>
        <w:rPr>
          <w:rFonts w:ascii="仿宋" w:eastAsia="仿宋" w:hAnsi="仿宋"/>
          <w:color w:val="000000"/>
          <w:sz w:val="20"/>
          <w:szCs w:val="20"/>
        </w:rPr>
        <w:t>月</w:t>
      </w:r>
      <w:r>
        <w:rPr>
          <w:rFonts w:ascii="仿宋" w:eastAsia="仿宋" w:hAnsi="仿宋"/>
          <w:color w:val="000000"/>
          <w:sz w:val="20"/>
          <w:szCs w:val="20"/>
        </w:rPr>
        <w:t xml:space="preserve">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4</w:t>
      </w:r>
      <w:r>
        <w:rPr>
          <w:rFonts w:ascii="仿宋" w:eastAsia="仿宋" w:hAnsi="仿宋"/>
          <w:color w:val="000000"/>
          <w:sz w:val="20"/>
          <w:szCs w:val="20"/>
        </w:rPr>
        <w:t>日</w:t>
      </w:r>
      <w:r>
        <w:rPr>
          <w:rFonts w:ascii="仿宋" w:eastAsia="仿宋" w:hAnsi="仿宋"/>
          <w:color w:val="000000"/>
          <w:sz w:val="20"/>
          <w:szCs w:val="20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>星期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五</w:t>
      </w:r>
      <w:r>
        <w:rPr>
          <w:rFonts w:ascii="仿宋" w:eastAsia="仿宋" w:hAnsi="仿宋"/>
          <w:color w:val="000000"/>
          <w:sz w:val="20"/>
          <w:szCs w:val="20"/>
        </w:rPr>
        <w:t xml:space="preserve">      </w:t>
      </w:r>
      <w:r>
        <w:rPr>
          <w:rFonts w:ascii="仿宋" w:eastAsia="仿宋" w:hAnsi="仿宋"/>
          <w:color w:val="000000"/>
          <w:sz w:val="20"/>
          <w:szCs w:val="20"/>
        </w:rPr>
        <w:t>值日政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吴忠、沈建新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 xml:space="preserve">    </w:t>
      </w:r>
      <w:r>
        <w:rPr>
          <w:rFonts w:ascii="仿宋" w:eastAsia="仿宋" w:hAnsi="仿宋"/>
          <w:color w:val="000000"/>
          <w:sz w:val="20"/>
          <w:szCs w:val="20"/>
        </w:rPr>
        <w:t>审核人（值日校长）：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吴忠</w:t>
      </w:r>
    </w:p>
    <w:p w:rsidR="006612B4" w:rsidRDefault="006612B4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420"/>
        <w:gridCol w:w="2160"/>
        <w:gridCol w:w="5220"/>
        <w:gridCol w:w="1095"/>
      </w:tblGrid>
      <w:tr w:rsidR="006612B4">
        <w:trPr>
          <w:trHeight w:val="3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负责人</w:t>
            </w:r>
          </w:p>
        </w:tc>
      </w:tr>
      <w:tr w:rsidR="006612B4">
        <w:trPr>
          <w:trHeight w:val="33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</w:p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晨检</w:t>
            </w:r>
          </w:p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午检</w:t>
            </w:r>
          </w:p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亲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‘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（一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197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195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）人，事假（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）人。一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4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甄全浩胸口疼，一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沈子杉回老家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年级组长</w:t>
            </w:r>
          </w:p>
        </w:tc>
      </w:tr>
      <w:tr w:rsidR="006612B4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二）年级组共有学生（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205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）人，事假（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40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（三）年级组共有学生（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203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203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）人，事假（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Cs w:val="21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11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（四）年级组共有学生（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）人，事假（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25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五）年级组共有学生（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224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224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）人，。事假（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（六）年级组共有学生（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202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）人，正常到校（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）人，因病缺课（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）人，事假（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）人。六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庄子冲头颅出血，做手术请假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天，六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张斌家中有事，请假一天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一年级晨午检一致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年级组长</w:t>
            </w:r>
          </w:p>
        </w:tc>
      </w:tr>
      <w:tr w:rsidR="006612B4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二年级，晨午检一致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三年级晨午检一致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45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四年级：晨午检一致。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39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五年级：晨午检一致。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六年级晨午检一致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612B4">
        <w:trPr>
          <w:trHeight w:val="6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卫生</w:t>
            </w:r>
          </w:p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安全</w:t>
            </w:r>
          </w:p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A02D17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学生打扫卫生认真，提醒学生加快打扫的速度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张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蕊</w:t>
            </w:r>
          </w:p>
        </w:tc>
      </w:tr>
      <w:tr w:rsidR="006612B4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有少量纸袋，已通知班级打扫干净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戴海杰</w:t>
            </w:r>
          </w:p>
        </w:tc>
      </w:tr>
      <w:tr w:rsidR="006612B4">
        <w:trPr>
          <w:trHeight w:val="6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一到三年级教室卫生干净，红领巾胸卡佩戴整齐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陈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筱</w:t>
            </w:r>
          </w:p>
        </w:tc>
      </w:tr>
      <w:tr w:rsidR="006612B4">
        <w:trPr>
          <w:trHeight w:val="5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四到六年级教室卫生良好，个别教室窗台有点灰，学生能自觉佩戴红领巾，学生证。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金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丹</w:t>
            </w:r>
          </w:p>
        </w:tc>
      </w:tr>
      <w:tr w:rsidR="006612B4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A02D17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一年级学生课间玩游戏，但有孩子跑到花园里玩，爬到石头上。二年级孩子上厕所路途较远，经常奔跑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沈贤玲</w:t>
            </w:r>
          </w:p>
        </w:tc>
      </w:tr>
      <w:tr w:rsidR="006612B4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二楼课件纪律良好，二年级午餐后来去厕所经过新大楼走廊大声喧哗影响上课班级。有极少数高年级男生喜欢在厕所逗留玩耍。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刘晓华</w:t>
            </w:r>
          </w:p>
        </w:tc>
      </w:tr>
      <w:tr w:rsidR="006612B4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三楼课间有部分学生跑步如厕，教育后能步行。接水处秩序较好。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段春兰</w:t>
            </w:r>
          </w:p>
        </w:tc>
      </w:tr>
      <w:tr w:rsidR="006612B4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四楼课间纪律较好。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潘春美</w:t>
            </w:r>
          </w:p>
        </w:tc>
      </w:tr>
      <w:tr w:rsidR="006612B4">
        <w:trPr>
          <w:trHeight w:val="9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用餐</w:t>
            </w:r>
          </w:p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情况</w:t>
            </w:r>
          </w:p>
          <w:p w:rsidR="006612B4" w:rsidRPr="00A02D17" w:rsidRDefault="00A02D1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12B4" w:rsidRPr="00A02D17" w:rsidRDefault="00A02D17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用餐纪律较好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郭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霖</w:t>
            </w:r>
          </w:p>
        </w:tc>
      </w:tr>
      <w:tr w:rsidR="006612B4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6612B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B4" w:rsidRPr="00A02D17" w:rsidRDefault="006612B4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~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用餐纪律较好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吴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晨</w:t>
            </w:r>
          </w:p>
        </w:tc>
      </w:tr>
      <w:tr w:rsidR="006612B4">
        <w:trPr>
          <w:trHeight w:val="22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今天巡查了第一节课和第四节部分术科，总体情况良好。</w:t>
            </w:r>
          </w:p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第一节课。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1.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二年级学生总体学习状态都很好，每个班学生学生都注意力集中。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2.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蔡晓燕，许维燕老师上课有激情，课堂氛围好。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3.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李天豪老师课堂管理有进步，学生上课纪律提升明显。</w:t>
            </w:r>
          </w:p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第四节课。术科老师都能到教学楼带队，室外课顾若兰老师能够有序组织学生活动。</w:t>
            </w:r>
          </w:p>
          <w:p w:rsidR="006612B4" w:rsidRPr="00A02D17" w:rsidRDefault="00A02D17">
            <w:pPr>
              <w:snapToGrid w:val="0"/>
              <w:ind w:firstLine="42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提醒：高年级部分班级拖课现象比较严重，影响到下一节课老师的带队。请老师们注意。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孙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星</w:t>
            </w:r>
          </w:p>
        </w:tc>
      </w:tr>
      <w:tr w:rsidR="006612B4">
        <w:trPr>
          <w:trHeight w:val="9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进场做操</w:t>
            </w:r>
          </w:p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关注学生进场纪律和出操情况及做操质量</w:t>
            </w:r>
          </w:p>
          <w:p w:rsidR="006612B4" w:rsidRPr="00A02D17" w:rsidRDefault="006612B4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整体出操质量较好，二三年级进场快，队伍整齐，高年级进场速度还需加快！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范伟欢</w:t>
            </w:r>
          </w:p>
        </w:tc>
      </w:tr>
      <w:tr w:rsidR="006612B4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能安静等车，能排好队有次序上车。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朱群如</w:t>
            </w: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  </w:t>
            </w:r>
          </w:p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蔡晓燕</w:t>
            </w:r>
          </w:p>
        </w:tc>
      </w:tr>
      <w:tr w:rsidR="006612B4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课后服务正常开展。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吴忠</w:t>
            </w:r>
          </w:p>
        </w:tc>
        <w:bookmarkStart w:id="0" w:name="_GoBack"/>
        <w:bookmarkEnd w:id="0"/>
      </w:tr>
      <w:tr w:rsidR="006612B4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记录当天校级活动。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 w:rsidP="00A02D17">
            <w:pPr>
              <w:snapToGrid w:val="0"/>
              <w:ind w:left="320" w:hangingChars="160" w:hanging="32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无重大活动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吴忠</w:t>
            </w:r>
          </w:p>
        </w:tc>
      </w:tr>
      <w:tr w:rsidR="006612B4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行政值日过程中发现的典型情况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 w:rsidP="00A02D17">
            <w:pPr>
              <w:snapToGrid w:val="0"/>
              <w:ind w:left="320" w:hangingChars="160" w:hanging="32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B4" w:rsidRPr="00A02D17" w:rsidRDefault="00A02D1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02D1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吴忠</w:t>
            </w:r>
          </w:p>
        </w:tc>
      </w:tr>
    </w:tbl>
    <w:p w:rsidR="006612B4" w:rsidRDefault="00A02D17">
      <w:pPr>
        <w:snapToGrid w:val="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【注】：</w:t>
      </w:r>
    </w:p>
    <w:p w:rsidR="006612B4" w:rsidRDefault="00A02D17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 w:rsidR="006612B4" w:rsidRDefault="00A02D17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带</w:t>
      </w:r>
      <w:r>
        <w:rPr>
          <w:rFonts w:ascii="仿宋" w:eastAsia="仿宋" w:hAnsi="仿宋"/>
          <w:color w:val="000000"/>
          <w:sz w:val="20"/>
          <w:szCs w:val="20"/>
        </w:rPr>
        <w:t>★</w:t>
      </w:r>
      <w:r>
        <w:rPr>
          <w:rFonts w:ascii="仿宋" w:eastAsia="仿宋" w:hAnsi="仿宋"/>
          <w:color w:val="000000"/>
          <w:sz w:val="20"/>
          <w:szCs w:val="20"/>
        </w:rPr>
        <w:t>的内容，请班主任作为第二天晨会教育的重点。</w:t>
      </w:r>
    </w:p>
    <w:sectPr w:rsidR="006612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8F7"/>
    <w:multiLevelType w:val="multilevel"/>
    <w:tmpl w:val="28C8F1F2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2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612B4"/>
    <w:rsid w:val="00684D9C"/>
    <w:rsid w:val="00A02D17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523A0-919C-45E0-87B4-AEAD578B55F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9</cp:revision>
  <dcterms:created xsi:type="dcterms:W3CDTF">2017-01-10T09:10:00Z</dcterms:created>
  <dcterms:modified xsi:type="dcterms:W3CDTF">2022-03-09T07:10:00Z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