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石家辉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1，自我修养不够高，对政治的素养和专业文化水平欠缺。</w:t>
            </w:r>
          </w:p>
          <w:p>
            <w:pPr>
              <w:ind w:firstLine="640" w:firstLineChars="20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2，教育教学的新课标理论理解的不够透彻，没有从实质上深入研究，多依赖参考用书，导致教学过程中出现很多困惑。</w:t>
            </w:r>
          </w:p>
          <w:p>
            <w:pPr>
              <w:ind w:firstLine="64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3.业务知识不精。现代的社会是知识、信息快速发展的时代，可我却认为有一些业务知识就能适应了，这是错误的想法。 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1，不断提高自身的精神修养，提高自己的政治素养和专业文化水平。</w:t>
            </w:r>
          </w:p>
          <w:p>
            <w:pPr>
              <w:numPr>
                <w:ilvl w:val="0"/>
                <w:numId w:val="0"/>
              </w:numPr>
              <w:ind w:firstLine="640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  <w:t>2，多研读教材，把握教材重难点，理解教数目标，上好课堂。针对学生的实际情况进行备课，做到面面俱到。让学生在轻松、自主的环境中快乐地学习。</w:t>
            </w:r>
          </w:p>
          <w:p>
            <w:pPr>
              <w:numPr>
                <w:ilvl w:val="0"/>
                <w:numId w:val="0"/>
              </w:numPr>
              <w:ind w:firstLine="640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  <w:t>3，与时俱进，勇于创新，踏实肯干。并加强业务学习，不断充实自己。</w:t>
            </w:r>
            <w:bookmarkStart w:id="0" w:name="_GoBack"/>
            <w:bookmarkEnd w:id="0"/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4F72337"/>
    <w:rsid w:val="446432FE"/>
    <w:rsid w:val="58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Administrator</cp:lastModifiedBy>
  <dcterms:modified xsi:type="dcterms:W3CDTF">2018-11-07T23:46:42Z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