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E3E4F">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190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4C4EC40E">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0D910E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5BC01E0E">
      <w:pPr>
        <w:jc w:val="center"/>
        <w:rPr>
          <w:color w:val="C19859" w:themeColor="accent6"/>
          <w:sz w:val="52"/>
          <w14:textFill>
            <w14:solidFill>
              <w14:schemeClr w14:val="accent6"/>
            </w14:solidFill>
          </w14:textFill>
        </w:rPr>
      </w:pPr>
    </w:p>
    <w:p w14:paraId="791BC39A">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5606A90">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31</w:t>
      </w:r>
    </w:p>
    <w:p w14:paraId="0E7D7261">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拥抱冬天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02402525">
      <w:pPr>
        <w:pStyle w:val="40"/>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1B3905D3">
      <w:pPr>
        <w:autoSpaceDE w:val="0"/>
        <w:autoSpaceDN w:val="0"/>
        <w:adjustRightInd w:val="0"/>
        <w:jc w:val="center"/>
        <w:rPr>
          <w:rFonts w:hint="default" w:ascii="宋体" w:hAnsi="宋体" w:eastAsia="宋体" w:cs="宋体"/>
          <w:sz w:val="21"/>
          <w:szCs w:val="21"/>
          <w:lang w:val="en-US" w:eastAsia="zh-CN"/>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17AB200">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27</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2人请假。</w:t>
      </w:r>
    </w:p>
    <w:p w14:paraId="40C86326">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sz w:val="24"/>
          <w:szCs w:val="24"/>
          <w:lang w:val="en-US" w:eastAsia="zh-CN"/>
        </w:rPr>
        <w:t>今天我们班所有小朋友都准时来园！大部分幼儿都能够主动晨间签到！所有幼儿都能够在签到后自主选择区域游戏后有序进行晨间一系列活动。非常棒！</w:t>
      </w:r>
    </w:p>
    <w:p w14:paraId="2A6997C1">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sz w:val="24"/>
          <w:szCs w:val="24"/>
          <w:lang w:val="zh-CN"/>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w:t>
      </w:r>
      <w:r>
        <w:rPr>
          <w:rFonts w:hint="eastAsia" w:ascii="宋体" w:hAnsi="宋体" w:eastAsia="宋体" w:cs="宋体"/>
          <w:sz w:val="24"/>
          <w:szCs w:val="24"/>
          <w:lang w:val="zh-CN" w:eastAsia="zh-CN"/>
        </w:rPr>
        <w:t>是鲜牛奶、牛角面包</w:t>
      </w:r>
      <w:r>
        <w:rPr>
          <w:rFonts w:hint="eastAsia" w:ascii="宋体" w:hAnsi="宋体" w:eastAsia="宋体" w:cs="宋体"/>
          <w:sz w:val="24"/>
          <w:szCs w:val="24"/>
          <w:lang w:val="zh-CN"/>
        </w:rPr>
        <w:t>。孩子们能够自主倒</w:t>
      </w:r>
      <w:r>
        <w:rPr>
          <w:rFonts w:hint="eastAsia" w:ascii="宋体" w:hAnsi="宋体" w:eastAsia="宋体" w:cs="宋体"/>
          <w:sz w:val="24"/>
          <w:szCs w:val="24"/>
          <w:lang w:val="en-US" w:eastAsia="zh-CN"/>
        </w:rPr>
        <w:t>牛奶</w:t>
      </w:r>
      <w:r>
        <w:rPr>
          <w:rFonts w:hint="eastAsia" w:ascii="宋体" w:hAnsi="宋体" w:eastAsia="宋体" w:cs="宋体"/>
          <w:sz w:val="24"/>
          <w:szCs w:val="24"/>
          <w:lang w:val="zh-CN"/>
        </w:rPr>
        <w:t>，并做好点心后的自我服务。</w:t>
      </w:r>
    </w:p>
    <w:p w14:paraId="2A34322B">
      <w:pPr>
        <w:autoSpaceDE w:val="0"/>
        <w:autoSpaceDN w:val="0"/>
        <w:adjustRightInd w:val="0"/>
        <w:jc w:val="center"/>
        <w:rPr>
          <w:rStyle w:val="31"/>
          <w:color w:val="9F2936" w:themeColor="accent2"/>
          <w:sz w:val="28"/>
          <w:szCs w:val="33"/>
          <w14:textFill>
            <w14:solidFill>
              <w14:schemeClr w14:val="accent2"/>
            </w14:solidFill>
          </w14:textFill>
        </w:rPr>
      </w:pPr>
    </w:p>
    <w:p w14:paraId="6DB5A17B">
      <w:pPr>
        <w:autoSpaceDE w:val="0"/>
        <w:autoSpaceDN w:val="0"/>
        <w:adjustRightInd w:val="0"/>
        <w:jc w:val="center"/>
        <w:rPr>
          <w:rStyle w:val="31"/>
          <w:color w:val="9F2936" w:themeColor="accent2"/>
          <w:sz w:val="28"/>
          <w:szCs w:val="33"/>
          <w14:textFill>
            <w14:solidFill>
              <w14:schemeClr w14:val="accent2"/>
            </w14:solidFill>
          </w14:textFill>
        </w:rPr>
      </w:pPr>
    </w:p>
    <w:p w14:paraId="02277417">
      <w:pPr>
        <w:pStyle w:val="40"/>
        <w:jc w:val="both"/>
        <w:rPr>
          <w:rFonts w:hint="eastAsia" w:asciiTheme="minorEastAsia" w:hAnsiTheme="minorEastAsia" w:cstheme="minorEastAsia"/>
          <w:color w:val="333333"/>
          <w:spacing w:val="8"/>
          <w:sz w:val="21"/>
          <w:szCs w:val="21"/>
        </w:rPr>
      </w:pPr>
    </w:p>
    <w:p w14:paraId="0FEC8557">
      <w:pPr>
        <w:pStyle w:val="40"/>
        <w:jc w:val="center"/>
        <w:rPr>
          <w:rFonts w:hint="eastAsia" w:asciiTheme="minorEastAsia" w:hAnsiTheme="minorEastAsia" w:cstheme="minorEastAsia"/>
          <w:color w:val="333333"/>
          <w:spacing w:val="8"/>
          <w:sz w:val="21"/>
          <w:szCs w:val="21"/>
        </w:rPr>
      </w:pPr>
    </w:p>
    <w:tbl>
      <w:tblPr>
        <w:tblStyle w:val="29"/>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59"/>
      </w:tblGrid>
      <w:tr w14:paraId="01EFD616">
        <w:trPr>
          <w:trHeight w:val="90" w:hRule="atLeast"/>
        </w:trPr>
        <w:tc>
          <w:tcPr>
            <w:tcW w:w="9959" w:type="dxa"/>
          </w:tcPr>
          <w:p w14:paraId="6DDCB93E">
            <w:pPr>
              <w:autoSpaceDE w:val="0"/>
              <w:autoSpaceDN w:val="0"/>
              <w:adjustRightInd w:val="0"/>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1"/>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游园活动：‘元’梦之旅，‘旦’愿有你</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81150CA">
            <w:pPr>
              <w:tabs>
                <w:tab w:val="center" w:pos="1748"/>
                <w:tab w:val="left" w:pos="2468"/>
              </w:tabs>
              <w:autoSpaceDE w:val="0"/>
              <w:autoSpaceDN w:val="0"/>
              <w:adjustRightInd w:val="0"/>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sz w:val="24"/>
                <w:szCs w:val="24"/>
                <w:u w:val="none"/>
                <w:lang w:val="en-US" w:eastAsia="zh-CN"/>
              </w:rPr>
              <w:t>元旦是新一年的开始，代表着希望与新生。对于幼儿园的孩子们来说，这是一个感受欢乐节日氛围、体验集体活动乐趣的好时机。本次游园会以促进幼儿全面发展为核心，通过丰富多彩的游戏活动，让孩子们在欢乐中迎接新年，增强师生间的情感交流与同伴间的合作互动，同时也弘扬和传承传统文化节日，感受元旦给人们带来的幸福感。</w:t>
            </w:r>
          </w:p>
          <w:p w14:paraId="3CD9CDEA">
            <w:pPr>
              <w:tabs>
                <w:tab w:val="center" w:pos="1748"/>
                <w:tab w:val="left" w:pos="2468"/>
              </w:tabs>
              <w:autoSpaceDE w:val="0"/>
              <w:autoSpaceDN w:val="0"/>
              <w:adjustRightInd w:val="0"/>
              <w:ind w:firstLine="480" w:firstLineChars="200"/>
              <w:jc w:val="left"/>
              <w:rPr>
                <w:rFonts w:hint="eastAsia" w:ascii="宋体" w:hAnsi="宋体" w:eastAsia="宋体" w:cs="宋体"/>
                <w:b w:val="0"/>
                <w:bCs/>
                <w:sz w:val="24"/>
                <w:szCs w:val="24"/>
                <w:u w:val="none"/>
                <w:lang w:val="en-US" w:eastAsia="zh-CN"/>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宋旭峰、梁铭轩</w:t>
            </w:r>
            <w:r>
              <w:rPr>
                <w:rFonts w:hint="eastAsia" w:ascii="宋体" w:hAnsi="宋体" w:eastAsia="宋体" w:cs="宋体"/>
                <w:b w:val="0"/>
                <w:bCs/>
                <w:sz w:val="24"/>
                <w:szCs w:val="24"/>
                <w:u w:val="none"/>
                <w:lang w:val="en-US" w:eastAsia="zh-CN"/>
              </w:rPr>
              <w:t>能积极参与庆祝“元旦”系列活动，体验合作与交往的快乐，度过一个幸福、快乐、开心而难忘的新年，并在游戏中学会与同伴合作、分享彼此间的乐趣，增强遵守游戏规则的自觉性。</w:t>
            </w:r>
          </w:p>
          <w:p w14:paraId="3B215FB4">
            <w:pPr>
              <w:tabs>
                <w:tab w:val="center" w:pos="1748"/>
                <w:tab w:val="left" w:pos="2468"/>
              </w:tabs>
              <w:autoSpaceDE w:val="0"/>
              <w:autoSpaceDN w:val="0"/>
              <w:adjustRightInd w:val="0"/>
              <w:ind w:firstLine="480" w:firstLineChars="200"/>
              <w:jc w:val="left"/>
              <w:rPr>
                <w:rFonts w:hint="eastAsia"/>
                <w:lang w:eastAsia="zh-CN"/>
              </w:rPr>
            </w:pPr>
            <w:r>
              <w:rPr>
                <w:rFonts w:hint="eastAsia" w:ascii="宋体" w:hAnsi="宋体" w:eastAsia="宋体" w:cs="宋体"/>
                <w:b w:val="0"/>
                <w:bCs/>
                <w:sz w:val="24"/>
                <w:szCs w:val="24"/>
                <w:u w:val="none"/>
                <w:lang w:val="en-US" w:eastAsia="zh-CN"/>
              </w:rPr>
              <w:t xml:space="preserve"> </w:t>
            </w:r>
          </w:p>
        </w:tc>
      </w:tr>
    </w:tbl>
    <w:p w14:paraId="192CD584">
      <w:pPr>
        <w:autoSpaceDE w:val="0"/>
        <w:autoSpaceDN w:val="0"/>
        <w:adjustRightInd w:val="0"/>
        <w:jc w:val="center"/>
        <w:rPr>
          <w:rStyle w:val="31"/>
          <w:color w:val="9F2936" w:themeColor="accent2"/>
          <w:sz w:val="28"/>
          <w:szCs w:val="33"/>
          <w14:textFill>
            <w14:solidFill>
              <w14:schemeClr w14:val="accent2"/>
            </w14:solidFill>
          </w14:textFill>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53"/>
        <w:gridCol w:w="3554"/>
      </w:tblGrid>
      <w:tr w14:paraId="05186FD6">
        <w:tc>
          <w:tcPr>
            <w:tcW w:w="3576" w:type="dxa"/>
          </w:tcPr>
          <w:p w14:paraId="2E9366BE">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drawing>
                <wp:inline distT="0" distB="0" distL="114300" distR="114300">
                  <wp:extent cx="2123440" cy="1592580"/>
                  <wp:effectExtent l="0" t="0" r="10160" b="7620"/>
                  <wp:docPr id="11" name="图片 3" descr="/Users/langligelang/Downloads/大二元旦照片/游园照片/faceu_1735618623881.JPGfaceu_173561862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langligelang/Downloads/大二元旦照片/游园照片/faceu_1735618623881.JPGfaceu_1735618623881"/>
                          <pic:cNvPicPr>
                            <a:picLocks noChangeAspect="1"/>
                          </pic:cNvPicPr>
                        </pic:nvPicPr>
                        <pic:blipFill>
                          <a:blip r:embed="rId11"/>
                          <a:srcRect/>
                          <a:stretch>
                            <a:fillRect/>
                          </a:stretch>
                        </pic:blipFill>
                        <pic:spPr>
                          <a:xfrm>
                            <a:off x="0" y="0"/>
                            <a:ext cx="2123440" cy="1592580"/>
                          </a:xfrm>
                          <a:prstGeom prst="rect">
                            <a:avLst/>
                          </a:prstGeom>
                          <a:noFill/>
                          <a:ln>
                            <a:noFill/>
                          </a:ln>
                        </pic:spPr>
                      </pic:pic>
                    </a:graphicData>
                  </a:graphic>
                </wp:inline>
              </w:drawing>
            </w:r>
          </w:p>
        </w:tc>
        <w:tc>
          <w:tcPr>
            <w:tcW w:w="3553" w:type="dxa"/>
          </w:tcPr>
          <w:p w14:paraId="3317BA1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59264" behindDoc="0" locked="0" layoutInCell="1" allowOverlap="1">
                  <wp:simplePos x="0" y="0"/>
                  <wp:positionH relativeFrom="column">
                    <wp:posOffset>-8890</wp:posOffset>
                  </wp:positionH>
                  <wp:positionV relativeFrom="paragraph">
                    <wp:posOffset>25400</wp:posOffset>
                  </wp:positionV>
                  <wp:extent cx="2099310" cy="1574800"/>
                  <wp:effectExtent l="0" t="0" r="8890" b="0"/>
                  <wp:wrapSquare wrapText="bothSides"/>
                  <wp:docPr id="15" name="图片 15" descr="/Users/langligelang/Downloads/大二元旦照片/游园照片/faceu_1735618928397.JPGfaceu_173561892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langligelang/Downloads/大二元旦照片/游园照片/faceu_1735618928397.JPGfaceu_1735618928397"/>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r>
              <w:rPr>
                <w:rStyle w:val="31"/>
                <w:rFonts w:hint="eastAsia"/>
                <w:color w:val="9F2936" w:themeColor="accent2"/>
                <w:sz w:val="28"/>
                <w:szCs w:val="33"/>
                <w:vertAlign w:val="baseline"/>
                <w:lang w:val="en-US" w:eastAsia="zh-CN"/>
                <w14:textFill>
                  <w14:solidFill>
                    <w14:schemeClr w14:val="accent2"/>
                  </w14:solidFill>
                </w14:textFill>
              </w:rPr>
              <w:t xml:space="preserve"> </w:t>
            </w:r>
          </w:p>
        </w:tc>
        <w:tc>
          <w:tcPr>
            <w:tcW w:w="3554" w:type="dxa"/>
          </w:tcPr>
          <w:p w14:paraId="2FDB8674">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8" name="图片 18" descr="/Users/langligelang/Downloads/大二元旦照片/游园照片/faceu_1735619521307.JPGfaceu_173561952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langligelang/Downloads/大二元旦照片/游园照片/faceu_1735619521307.JPGfaceu_1735619521307"/>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r>
      <w:tr w14:paraId="52AA26E2">
        <w:tc>
          <w:tcPr>
            <w:tcW w:w="3576" w:type="dxa"/>
          </w:tcPr>
          <w:p w14:paraId="7DF13118">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7" name="图片 17" descr="/Users/langligelang/Downloads/大二元旦照片/游园照片/faceu_1735619703741.JPGfaceu_173561970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langligelang/Downloads/大二元旦照片/游园照片/faceu_1735619703741.JPGfaceu_1735619703741"/>
                          <pic:cNvPicPr>
                            <a:picLocks noChangeAspect="1"/>
                          </pic:cNvPicPr>
                        </pic:nvPicPr>
                        <pic:blipFill>
                          <a:blip r:embed="rId14"/>
                          <a:srcRect l="20" r="20"/>
                          <a:stretch>
                            <a:fillRect/>
                          </a:stretch>
                        </pic:blipFill>
                        <pic:spPr>
                          <a:xfrm>
                            <a:off x="0" y="0"/>
                            <a:ext cx="2099310" cy="1574800"/>
                          </a:xfrm>
                          <a:prstGeom prst="rect">
                            <a:avLst/>
                          </a:prstGeom>
                        </pic:spPr>
                      </pic:pic>
                    </a:graphicData>
                  </a:graphic>
                </wp:inline>
              </w:drawing>
            </w:r>
          </w:p>
        </w:tc>
        <w:tc>
          <w:tcPr>
            <w:tcW w:w="3553" w:type="dxa"/>
          </w:tcPr>
          <w:p w14:paraId="3DD0566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6" name="图片 16" descr="/Users/langligelang/Downloads/大二元旦照片/游园照片/IMG_3202.JPGIMG_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angligelang/Downloads/大二元旦照片/游园照片/IMG_3202.JPGIMG_3202"/>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inline>
              </w:drawing>
            </w:r>
          </w:p>
        </w:tc>
        <w:tc>
          <w:tcPr>
            <w:tcW w:w="3554" w:type="dxa"/>
          </w:tcPr>
          <w:p w14:paraId="7520B56B">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2" name="图片 12" descr="/Users/langligelang/Downloads/大二元旦照片/游园照片/IMG_3206.JPGIMG_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langligelang/Downloads/大二元旦照片/游园照片/IMG_3206.JPGIMG_3206"/>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inline>
              </w:drawing>
            </w:r>
          </w:p>
        </w:tc>
      </w:tr>
      <w:tr w14:paraId="3A97EB39">
        <w:tc>
          <w:tcPr>
            <w:tcW w:w="3576" w:type="dxa"/>
          </w:tcPr>
          <w:p w14:paraId="3F64A1EA">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19" name="图片 19" descr="/Users/langligelang/Downloads/大二元旦照片/游园照片/IMG_3215.JPGIMG_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langligelang/Downloads/大二元旦照片/游园照片/IMG_3215.JPGIMG_3215"/>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53" w:type="dxa"/>
          </w:tcPr>
          <w:p w14:paraId="446E62CA">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0" name="图片 20" descr="/Users/langligelang/Downloads/大二元旦照片/游园照片/IMG_3217.JPGIMG_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langligelang/Downloads/大二元旦照片/游园照片/IMG_3217.JPGIMG_3217"/>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inline>
              </w:drawing>
            </w:r>
          </w:p>
        </w:tc>
        <w:tc>
          <w:tcPr>
            <w:tcW w:w="3554" w:type="dxa"/>
          </w:tcPr>
          <w:p w14:paraId="663B5EE2">
            <w:pPr>
              <w:autoSpaceDE w:val="0"/>
              <w:autoSpaceDN w:val="0"/>
              <w:adjustRightInd w:val="0"/>
              <w:jc w:val="both"/>
              <w:rPr>
                <w:rStyle w:val="31"/>
                <w:rFonts w:hint="default"/>
                <w:color w:val="9F2936" w:themeColor="accent2"/>
                <w:sz w:val="28"/>
                <w:szCs w:val="33"/>
                <w:vertAlign w:val="baseline"/>
                <w:lang w:val="en-US" w:eastAsia="zh-CN"/>
                <w14:textFill>
                  <w14:solidFill>
                    <w14:schemeClr w14:val="accent2"/>
                  </w14:solidFill>
                </w14:textFill>
              </w:rPr>
            </w:pPr>
            <w:r>
              <w:rPr>
                <w:rStyle w:val="31"/>
                <w:rFonts w:hint="default"/>
                <w:color w:val="9F2936" w:themeColor="accent2"/>
                <w:sz w:val="28"/>
                <w:szCs w:val="33"/>
                <w:vertAlign w:val="baseline"/>
                <w:lang w:val="en-US" w:eastAsia="zh-CN"/>
                <w14:textFill>
                  <w14:solidFill>
                    <w14:schemeClr w14:val="accent2"/>
                  </w14:solidFill>
                </w14:textFill>
              </w:rPr>
              <w:drawing>
                <wp:inline distT="0" distB="0" distL="114300" distR="114300">
                  <wp:extent cx="2099310" cy="1574800"/>
                  <wp:effectExtent l="0" t="0" r="8890" b="0"/>
                  <wp:docPr id="21" name="图片 21" descr="/Users/langligelang/Downloads/大二元旦照片/游园照片/IMG_3247(20241231-130847).JPGIMG_3247(20241231-13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langligelang/Downloads/大二元旦照片/游园照片/IMG_3247(20241231-130847).JPGIMG_3247(20241231-130847)"/>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inline>
              </w:drawing>
            </w:r>
          </w:p>
        </w:tc>
      </w:tr>
    </w:tbl>
    <w:p w14:paraId="772083A4">
      <w:pPr>
        <w:pStyle w:val="40"/>
        <w:jc w:val="both"/>
        <w:rPr>
          <w:rFonts w:hint="eastAsia" w:asciiTheme="minorEastAsia" w:hAnsiTheme="minorEastAsia" w:cstheme="minorEastAsia"/>
          <w:color w:val="333333"/>
          <w:spacing w:val="8"/>
          <w:sz w:val="21"/>
          <w:szCs w:val="21"/>
        </w:rPr>
      </w:pPr>
    </w:p>
    <w:p w14:paraId="491AD48C">
      <w:pPr>
        <w:pStyle w:val="40"/>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3</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23E8FD87">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3E42EE3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2AB2AE06">
      <w:pPr>
        <w:ind w:left="105" w:firstLine="840" w:firstLineChars="350"/>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w:t>
      </w:r>
      <w:r>
        <w:rPr>
          <w:rFonts w:hint="eastAsia" w:ascii="宋体" w:hAnsi="宋体" w:eastAsia="宋体" w:cs="宋体"/>
          <w:b/>
          <w:bCs/>
          <w:color w:val="000000" w:themeColor="text1"/>
          <w:sz w:val="24"/>
          <w:szCs w:val="24"/>
          <w:lang w:val="en-US" w:eastAsia="zh-CN"/>
          <w14:textFill>
            <w14:solidFill>
              <w14:schemeClr w14:val="tx1"/>
            </w14:solidFill>
          </w14:textFill>
        </w:rPr>
        <w:t>红薯</w:t>
      </w:r>
      <w:r>
        <w:rPr>
          <w:rFonts w:hint="eastAsia" w:ascii="宋体" w:hAnsi="宋体" w:eastAsia="宋体" w:cs="宋体"/>
          <w:b/>
          <w:bCs/>
          <w:sz w:val="24"/>
          <w:szCs w:val="24"/>
          <w:lang w:val="en-US" w:eastAsia="zh-CN"/>
        </w:rPr>
        <w:t>饭、台式三杯鸭、花菜炒虾仁、菠菜粉丝鸡蛋汤</w:t>
      </w:r>
      <w:r>
        <w:rPr>
          <w:rFonts w:hint="eastAsia" w:ascii="宋体" w:hAnsi="宋体" w:eastAsia="宋体" w:cs="宋体"/>
          <w:b/>
          <w:bCs/>
          <w:kern w:val="0"/>
          <w:sz w:val="24"/>
          <w:szCs w:val="24"/>
          <w:lang w:eastAsia="zh-CN"/>
        </w:rPr>
        <w:t>。</w:t>
      </w:r>
      <w:r>
        <w:rPr>
          <w:rFonts w:hint="eastAsia" w:ascii="宋体" w:hAnsi="宋体" w:eastAsia="宋体" w:cs="宋体"/>
          <w:kern w:val="0"/>
          <w:sz w:val="24"/>
          <w:szCs w:val="24"/>
          <w:lang w:val="en-US" w:eastAsia="zh-CN"/>
        </w:rPr>
        <w:t xml:space="preserve">我班幼儿能够完全独立自主盛菜，并且做的有模有样的，为你们点赞。部分幼儿盛菜的姿势不太标准，都一对一指导过，家长们回去后可鼓励孩子帮家人盛饭，做一些力所能及的事。 </w:t>
      </w:r>
    </w:p>
    <w:p w14:paraId="3C39FA4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午餐</w:t>
      </w:r>
      <w:r>
        <w:rPr>
          <w:rFonts w:hint="eastAsia" w:ascii="宋体" w:hAnsi="宋体" w:eastAsia="宋体" w:cs="宋体"/>
          <w:sz w:val="24"/>
          <w:szCs w:val="24"/>
          <w:lang w:val="en-US" w:eastAsia="zh-CN"/>
        </w:rPr>
        <w:t>时小值日生们能在餐前提前做好准备工作，各司其职</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幼儿能够</w:t>
      </w:r>
      <w:r>
        <w:rPr>
          <w:rFonts w:hint="default" w:ascii="宋体" w:hAnsi="宋体" w:eastAsia="宋体" w:cs="宋体"/>
          <w:sz w:val="24"/>
          <w:szCs w:val="24"/>
          <w:lang w:val="en-US" w:eastAsia="zh-CN"/>
        </w:rPr>
        <w:t>根据自己的饭量自主盛饭、盛菜。进餐时</w:t>
      </w:r>
      <w:r>
        <w:rPr>
          <w:rFonts w:hint="eastAsia" w:ascii="宋体" w:hAnsi="宋体" w:eastAsia="宋体" w:cs="宋体"/>
          <w:sz w:val="24"/>
          <w:szCs w:val="24"/>
          <w:lang w:val="en-US" w:eastAsia="zh-CN"/>
        </w:rPr>
        <w:t>绝大多数幼儿能够做到不挑食，</w:t>
      </w:r>
      <w:r>
        <w:rPr>
          <w:rFonts w:hint="default" w:ascii="宋体" w:hAnsi="宋体" w:eastAsia="宋体" w:cs="宋体"/>
          <w:sz w:val="24"/>
          <w:szCs w:val="24"/>
          <w:lang w:val="en-US" w:eastAsia="zh-CN"/>
        </w:rPr>
        <w:t>并保持桌面干净；餐后，孩子们能自主送碗和筷子，并做好餐后清洁。</w:t>
      </w:r>
    </w:p>
    <w:p w14:paraId="15E46DAB">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lang w:val="en-US" w:eastAsia="zh-CN"/>
        </w:rPr>
        <w:t>今天的午饭中</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沈沐晨</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梁铭轩</w:t>
      </w:r>
      <w:r>
        <w:rPr>
          <w:rFonts w:hint="eastAsia" w:ascii="宋体" w:hAnsi="宋体" w:eastAsia="宋体" w:cs="宋体"/>
          <w:kern w:val="0"/>
          <w:sz w:val="24"/>
          <w:szCs w:val="24"/>
          <w:lang w:val="en-US" w:eastAsia="zh-CN"/>
        </w:rPr>
        <w:t>饭菜全部吃完了。</w:t>
      </w:r>
    </w:p>
    <w:p w14:paraId="62BFEB63">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炒米糖、金桔雪梨水</w:t>
      </w:r>
    </w:p>
    <w:p w14:paraId="0BC0093E">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7E75887C">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未睡：</w:t>
      </w:r>
      <w:r>
        <w:rPr>
          <w:rFonts w:hint="eastAsia" w:ascii="宋体" w:hAnsi="宋体" w:eastAsia="宋体" w:cs="宋体"/>
          <w:b/>
          <w:bCs/>
          <w:kern w:val="0"/>
          <w:sz w:val="24"/>
          <w:szCs w:val="24"/>
          <w:u w:val="single"/>
          <w:lang w:val="en-US" w:eastAsia="zh-CN"/>
        </w:rPr>
        <w:t>高宇辰</w:t>
      </w:r>
    </w:p>
    <w:p w14:paraId="200B8B22">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390BBECE">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381C4F30">
      <w:pPr>
        <w:keepNext w:val="0"/>
        <w:keepLines w:val="0"/>
        <w:pageBreakBefore w:val="0"/>
        <w:widowControl/>
        <w:kinsoku/>
        <w:wordWrap/>
        <w:overflowPunct/>
        <w:topLinePunct w:val="0"/>
        <w:autoSpaceDE w:val="0"/>
        <w:autoSpaceDN w:val="0"/>
        <w:bidi w:val="0"/>
        <w:adjustRightInd w:val="0"/>
        <w:snapToGrid/>
        <w:spacing w:line="360" w:lineRule="exact"/>
        <w:ind w:firstLine="960" w:firstLineChars="400"/>
        <w:textAlignment w:val="auto"/>
        <w:rPr>
          <w:rFonts w:hint="eastAsia" w:ascii="宋体" w:hAnsi="宋体" w:eastAsia="宋体" w:cs="宋体"/>
          <w:sz w:val="24"/>
          <w:szCs w:val="24"/>
          <w:lang w:val="en-US" w:eastAsia="zh-CN"/>
        </w:rPr>
      </w:pPr>
    </w:p>
    <w:p w14:paraId="0D64BE8F">
      <w:pPr>
        <w:jc w:val="center"/>
        <w:rPr>
          <w:rStyle w:val="31"/>
          <w:color w:val="9F2936" w:themeColor="accent2"/>
          <w:sz w:val="28"/>
          <w:szCs w:val="33"/>
          <w14:textFill>
            <w14:solidFill>
              <w14:schemeClr w14:val="accent2"/>
            </w14:solidFill>
          </w14:textFill>
        </w:rPr>
      </w:pP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1"/>
          <w:color w:val="9F2936" w:themeColor="accent2"/>
          <w:sz w:val="28"/>
          <w:szCs w:val="33"/>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746A7EBA">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★明天</w:t>
      </w:r>
      <w:r>
        <w:rPr>
          <w:rFonts w:hint="eastAsia" w:asciiTheme="minorEastAsia" w:hAnsiTheme="minorEastAsia" w:cstheme="minorEastAsia"/>
          <w:color w:val="595959" w:themeColor="text1" w:themeTint="A6"/>
          <w:lang w:val="en-US" w:eastAsia="zh-CN"/>
          <w14:textFill>
            <w14:solidFill>
              <w14:schemeClr w14:val="tx1">
                <w14:lumMod w14:val="65000"/>
                <w14:lumOff w14:val="35000"/>
              </w14:schemeClr>
            </w14:solidFill>
          </w14:textFill>
        </w:rPr>
        <w:t>元旦假期</w:t>
      </w: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注意事项：</w:t>
      </w:r>
    </w:p>
    <w:p w14:paraId="72D9E0D3">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亲爱的家长朋友：</w:t>
      </w:r>
    </w:p>
    <w:p w14:paraId="5F69AD7F">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您好！2024年即将过去，崭新的2025年就要到来。为了让孩子们度过一个健康、安全又充实的假期，现将2025年元旦放假安排及有关注意事项通知如下。放假期间，请您肩负起监护责任，保证幼儿安全。</w:t>
      </w:r>
    </w:p>
    <w:p w14:paraId="6D00B283">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 饮食安全</w:t>
      </w:r>
    </w:p>
    <w:p w14:paraId="1F49399D">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假期请注意保障孩子的饮食安全，不暴饮暴食，少吃油腻食物，不吃冰冷食物，多喝开水。少吃零食，外出购买零食要关注生产日期和有效期，避免吃到过期食物引发食物中毒。</w:t>
      </w:r>
    </w:p>
    <w:p w14:paraId="718EAAA6">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  居家安全</w:t>
      </w:r>
    </w:p>
    <w:p w14:paraId="70A92166">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不把孩子单独留在家里，远离电、火、水等不安全因素，做好居家安全防护措施。适当控制孩子看电子产品时间，注意保护孩子的眼睛，预防近视。            </w:t>
      </w:r>
    </w:p>
    <w:p w14:paraId="245D83C4">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 出行安全</w:t>
      </w:r>
    </w:p>
    <w:p w14:paraId="50B5BFFB">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 孩子外出必须有家长陪同，教育孩子遵守交通规则，不在马路上追逐玩耍。带孩子在马路上行走时，注意防范来往车辆。开车时不让孩子坐副驾驶，引导孩子坐儿童安全座椅，车子在行进时锁好车门车窗、系好安全带，不要将孩子独自滞留在车内。                 </w:t>
      </w:r>
    </w:p>
    <w:p w14:paraId="517ED46F">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疾病预防</w:t>
      </w:r>
    </w:p>
    <w:p w14:paraId="26C5E883">
      <w:pPr>
        <w:pStyle w:val="26"/>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冬季是传染病高发季节，也是各种病毒流行时期，请家长在家要做好疾病预防工作。在公众场合不要用手到处乱摸，特别是饭前和外出游戏玩耍回家后，一定要用七步洗手法先把小手洗干净，保持良好的卫生习惯。</w:t>
      </w:r>
    </w:p>
    <w:p w14:paraId="0BEB29D7">
      <w:pPr>
        <w:pStyle w:val="26"/>
        <w:keepNext w:val="0"/>
        <w:keepLines w:val="0"/>
        <w:widowControl/>
        <w:suppressLineNumbers w:val="0"/>
        <w:spacing w:line="368" w:lineRule="atLeast"/>
        <w:ind w:left="0" w:firstLine="420"/>
        <w:jc w:val="left"/>
        <w:rPr>
          <w:sz w:val="30"/>
          <w:szCs w:val="30"/>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       </w:t>
      </w:r>
      <w:r>
        <w:rPr>
          <w:rFonts w:hint="eastAsia" w:ascii="宋体" w:hAnsi="宋体" w:eastAsia="宋体" w:cs="宋体"/>
          <w:color w:val="FFFFFF"/>
          <w:sz w:val="30"/>
          <w:szCs w:val="30"/>
        </w:rPr>
        <w:t>年里：</w:t>
      </w:r>
      <w:bookmarkStart w:id="0" w:name="_GoBack"/>
      <w:bookmarkEnd w:id="0"/>
    </w:p>
    <w:p w14:paraId="75205FCA">
      <w:pPr>
        <w:pStyle w:val="26"/>
        <w:keepNext w:val="0"/>
        <w:keepLines w:val="0"/>
        <w:widowControl/>
        <w:suppressLineNumbers w:val="0"/>
        <w:spacing w:line="368" w:lineRule="atLeast"/>
        <w:ind w:left="0" w:firstLine="420"/>
        <w:jc w:val="left"/>
        <w:rPr>
          <w:sz w:val="30"/>
          <w:szCs w:val="30"/>
        </w:rPr>
      </w:pPr>
      <w:r>
        <w:rPr>
          <w:rFonts w:hint="eastAsia" w:ascii="宋体" w:hAnsi="宋体" w:eastAsia="宋体" w:cs="宋体"/>
          <w:color w:val="FFFFFF"/>
          <w:sz w:val="30"/>
          <w:szCs w:val="30"/>
        </w:rPr>
        <w:t>您好！</w:t>
      </w:r>
      <w:r>
        <w:rPr>
          <w:rFonts w:ascii="Calibri" w:hAnsi="Calibri" w:eastAsia="宋体" w:cs="Calibri"/>
          <w:color w:val="FFFFFF"/>
          <w:sz w:val="30"/>
          <w:szCs w:val="30"/>
        </w:rPr>
        <w:t>2024</w:t>
      </w:r>
      <w:r>
        <w:rPr>
          <w:rFonts w:hint="eastAsia" w:ascii="宋体" w:hAnsi="宋体" w:eastAsia="宋体" w:cs="宋体"/>
          <w:color w:val="FFFFFF"/>
          <w:sz w:val="30"/>
          <w:szCs w:val="30"/>
        </w:rPr>
        <w:t>年即将过去，崭新的</w:t>
      </w:r>
      <w:r>
        <w:rPr>
          <w:rFonts w:hint="default" w:ascii="Calibri" w:hAnsi="Calibri" w:eastAsia="宋体" w:cs="Calibri"/>
          <w:color w:val="FFFFFF"/>
          <w:sz w:val="30"/>
          <w:szCs w:val="30"/>
        </w:rPr>
        <w:t>2025</w:t>
      </w:r>
      <w:r>
        <w:rPr>
          <w:rFonts w:hint="eastAsia" w:ascii="宋体" w:hAnsi="宋体" w:eastAsia="宋体" w:cs="宋体"/>
          <w:color w:val="FFFFFF"/>
          <w:sz w:val="30"/>
          <w:szCs w:val="30"/>
        </w:rPr>
        <w:t>年就要到来。为了让孩子们度过一个健康、安全又充实的假期，现将</w:t>
      </w:r>
      <w:r>
        <w:rPr>
          <w:rFonts w:hint="default" w:ascii="Calibri" w:hAnsi="Calibri" w:eastAsia="宋体" w:cs="Calibri"/>
          <w:color w:val="FFFFFF"/>
          <w:sz w:val="30"/>
          <w:szCs w:val="30"/>
        </w:rPr>
        <w:t>2025</w:t>
      </w:r>
      <w:r>
        <w:rPr>
          <w:rFonts w:hint="eastAsia" w:ascii="宋体" w:hAnsi="宋体" w:eastAsia="宋体" w:cs="宋体"/>
          <w:color w:val="FFFFFF"/>
          <w:sz w:val="30"/>
          <w:szCs w:val="30"/>
        </w:rPr>
        <w:t>年元旦放假安排及有关注意事项通知如下。放假期间，请您肩负起监护责任，保证幼儿安全。</w:t>
      </w:r>
    </w:p>
    <w:p w14:paraId="279C280E">
      <w:pPr>
        <w:numPr>
          <w:ilvl w:val="0"/>
          <w:numId w:val="0"/>
        </w:numPr>
        <w:ind w:firstLine="480" w:firstLineChars="200"/>
        <w:jc w:val="both"/>
        <w:rPr>
          <w:rFonts w:hint="eastAsia" w:ascii="宋体" w:hAnsi="宋体" w:eastAsia="宋体" w:cs="宋体"/>
          <w:b/>
          <w:bCs/>
          <w:color w:val="000000"/>
          <w:kern w:val="0"/>
          <w:sz w:val="24"/>
          <w:szCs w:val="24"/>
          <w:lang w:eastAsia="zh-CN" w:bidi="ar"/>
        </w:rPr>
      </w:pPr>
    </w:p>
    <w:p w14:paraId="20B23496">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p>
    <w:p w14:paraId="46A7753C">
      <w:pPr>
        <w:numPr>
          <w:ilvl w:val="0"/>
          <w:numId w:val="0"/>
        </w:numPr>
        <w:ind w:firstLine="480"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E9ADDFC">
      <w:pPr>
        <w:numPr>
          <w:ilvl w:val="0"/>
          <w:numId w:val="0"/>
        </w:numPr>
        <w:ind w:firstLine="440" w:firstLineChars="200"/>
        <w:jc w:val="center"/>
        <w:rPr>
          <w:rFonts w:hint="default" w:ascii="宋体" w:hAnsi="宋体" w:eastAsia="宋体" w:cs="宋体"/>
          <w:b/>
          <w:bCs/>
          <w:color w:val="000000"/>
          <w:kern w:val="0"/>
          <w:sz w:val="22"/>
          <w:szCs w:val="22"/>
          <w:lang w:val="en-US" w:eastAsia="zh-CN" w:bidi="ar"/>
        </w:rPr>
      </w:pPr>
    </w:p>
    <w:p w14:paraId="00736F9D">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3799853">
      <w:pPr>
        <w:jc w:val="center"/>
        <w:rPr>
          <w:b/>
          <w:color w:val="4E8542" w:themeColor="accent4"/>
          <w:sz w:val="18"/>
          <w14:textFill>
            <w14:solidFill>
              <w14:schemeClr w14:val="accent4"/>
            </w14:solidFill>
          </w14:textFill>
        </w:rPr>
      </w:pPr>
    </w:p>
    <w:p w14:paraId="6A840734">
      <w:pPr>
        <w:ind w:firstLine="200" w:firstLineChars="100"/>
        <w:jc w:val="center"/>
        <w:rPr>
          <w:sz w:val="20"/>
          <w:szCs w:val="20"/>
        </w:rPr>
      </w:pPr>
      <w:r>
        <w:rPr>
          <w:rFonts w:hint="eastAsia"/>
          <w:sz w:val="20"/>
          <w:szCs w:val="20"/>
        </w:rPr>
        <w:t>在一起的点滴都值得记录</w:t>
      </w:r>
    </w:p>
    <w:p w14:paraId="15D345D7">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1270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inline>
        </w:drawing>
      </w:r>
    </w:p>
    <w:p w14:paraId="2810F385">
      <w:pPr>
        <w:ind w:firstLine="200" w:firstLineChars="100"/>
        <w:jc w:val="both"/>
        <w:rPr>
          <w:sz w:val="20"/>
          <w:szCs w:val="20"/>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default"/>
    <w:sig w:usb0="E1002AFF" w:usb1="C000605B" w:usb2="00000029" w:usb3="00000000" w:csb0="200101FF" w:csb1="20280000"/>
  </w:font>
  <w:font w:name="FreesiaUPC">
    <w:altName w:val="Bai Jamjuree"/>
    <w:panose1 w:val="00000000000000000000"/>
    <w:charset w:val="DE"/>
    <w:family w:val="swiss"/>
    <w:pitch w:val="default"/>
    <w:sig w:usb0="00000000" w:usb1="00000000" w:usb2="00000000" w:usb3="00000000" w:csb0="0001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Bai Jamjuree">
    <w:panose1 w:val="00000500000000000000"/>
    <w:charset w:val="00"/>
    <w:family w:val="auto"/>
    <w:pitch w:val="default"/>
    <w:sig w:usb0="21000007" w:usb1="00000001" w:usb2="00000000" w:usb3="00000000" w:csb0="20010193" w:csb1="0000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5ODFlYzU1OGM3YTJmNzYxOGYxNjVjYmI2MjNkZjI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1A1C3F"/>
    <w:rsid w:val="10371457"/>
    <w:rsid w:val="10683FA4"/>
    <w:rsid w:val="106A5825"/>
    <w:rsid w:val="107E0F93"/>
    <w:rsid w:val="107F4121"/>
    <w:rsid w:val="10B8189B"/>
    <w:rsid w:val="10BF1061"/>
    <w:rsid w:val="11031E39"/>
    <w:rsid w:val="1105361F"/>
    <w:rsid w:val="11186A68"/>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C7D77"/>
    <w:rsid w:val="2C440C4A"/>
    <w:rsid w:val="2C980689"/>
    <w:rsid w:val="2D2D6D36"/>
    <w:rsid w:val="2D5C0F58"/>
    <w:rsid w:val="2D6719BC"/>
    <w:rsid w:val="2D705D70"/>
    <w:rsid w:val="2DA65A77"/>
    <w:rsid w:val="2DC136D1"/>
    <w:rsid w:val="2DEF3882"/>
    <w:rsid w:val="2E034183"/>
    <w:rsid w:val="2E0F5900"/>
    <w:rsid w:val="2E3761FD"/>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AAA6DE"/>
    <w:rsid w:val="59B84AF1"/>
    <w:rsid w:val="59EC4941"/>
    <w:rsid w:val="59FB5B74"/>
    <w:rsid w:val="5A1621EF"/>
    <w:rsid w:val="5A1C4FF5"/>
    <w:rsid w:val="5A702870"/>
    <w:rsid w:val="5A9B7EB6"/>
    <w:rsid w:val="5A9C02B6"/>
    <w:rsid w:val="5AA532B9"/>
    <w:rsid w:val="5ABC0012"/>
    <w:rsid w:val="5B1B1B60"/>
    <w:rsid w:val="5B2A1D00"/>
    <w:rsid w:val="5B445938"/>
    <w:rsid w:val="5B7B5734"/>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DE199E"/>
    <w:rsid w:val="6BE779C2"/>
    <w:rsid w:val="6C182CBF"/>
    <w:rsid w:val="6C37132C"/>
    <w:rsid w:val="6C6A2E4B"/>
    <w:rsid w:val="6CC65F01"/>
    <w:rsid w:val="6CEE0DAF"/>
    <w:rsid w:val="6D094565"/>
    <w:rsid w:val="6DBD466A"/>
    <w:rsid w:val="6DCC231C"/>
    <w:rsid w:val="6DFB100F"/>
    <w:rsid w:val="6E296C7C"/>
    <w:rsid w:val="6E62731F"/>
    <w:rsid w:val="6EC87ECA"/>
    <w:rsid w:val="6EE0324F"/>
    <w:rsid w:val="6EE87DF0"/>
    <w:rsid w:val="6EEFAEB2"/>
    <w:rsid w:val="6F320E44"/>
    <w:rsid w:val="6F687C7E"/>
    <w:rsid w:val="6F986A4D"/>
    <w:rsid w:val="6FA97CC9"/>
    <w:rsid w:val="6FB54730"/>
    <w:rsid w:val="6FDD4603"/>
    <w:rsid w:val="6FFB39AB"/>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6F9F08"/>
    <w:rsid w:val="73C33970"/>
    <w:rsid w:val="73D02E4D"/>
    <w:rsid w:val="73D65409"/>
    <w:rsid w:val="73D864E3"/>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2932E5"/>
    <w:rsid w:val="7751155C"/>
    <w:rsid w:val="77567201"/>
    <w:rsid w:val="775871E3"/>
    <w:rsid w:val="776211EA"/>
    <w:rsid w:val="77B86FBD"/>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65652"/>
    <w:rsid w:val="7EF27E1C"/>
    <w:rsid w:val="7F184B86"/>
    <w:rsid w:val="7F3C1F99"/>
    <w:rsid w:val="7F425DE0"/>
    <w:rsid w:val="7F5403DD"/>
    <w:rsid w:val="7F724E3F"/>
    <w:rsid w:val="7F7AA0CB"/>
    <w:rsid w:val="7F7D5FF1"/>
    <w:rsid w:val="7F9F0902"/>
    <w:rsid w:val="7FB1507E"/>
    <w:rsid w:val="7FCA6A80"/>
    <w:rsid w:val="C3DF52FD"/>
    <w:rsid w:val="C7BFA986"/>
    <w:rsid w:val="DEE132BA"/>
    <w:rsid w:val="E1F70992"/>
    <w:rsid w:val="EEFF5683"/>
    <w:rsid w:val="F7FC3460"/>
    <w:rsid w:val="FAFFAB6A"/>
    <w:rsid w:val="FDFEF495"/>
    <w:rsid w:val="FEE38531"/>
    <w:rsid w:val="FF9D9394"/>
    <w:rsid w:val="FFBE9A4F"/>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7"/>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7"/>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4"/>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4"/>
    <w:semiHidden/>
    <w:unhideWhenUsed/>
    <w:qFormat/>
    <w:uiPriority w:val="10"/>
    <w:pPr>
      <w:spacing w:after="540" w:line="288" w:lineRule="auto"/>
      <w:ind w:right="2880"/>
      <w:contextualSpacing/>
    </w:pPr>
    <w:rPr>
      <w:spacing w:val="15"/>
      <w:szCs w:val="22"/>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1"/>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unhideWhenUsed/>
    <w:qFormat/>
    <w:uiPriority w:val="22"/>
    <w:rPr>
      <w:b/>
      <w:bCs/>
      <w:color w:val="262626" w:themeColor="text1" w:themeTint="D9"/>
      <w14:textFill>
        <w14:solidFill>
          <w14:schemeClr w14:val="tx1">
            <w14:lumMod w14:val="85000"/>
            <w14:lumOff w14:val="15000"/>
          </w14:schemeClr>
        </w14:solidFill>
      </w14:textFill>
    </w:rPr>
  </w:style>
  <w:style w:type="character" w:styleId="32">
    <w:name w:val="Emphasis"/>
    <w:basedOn w:val="30"/>
    <w:semiHidden/>
    <w:unhideWhenUsed/>
    <w:qFormat/>
    <w:uiPriority w:val="20"/>
    <w:rPr>
      <w:iCs/>
      <w:color w:val="F07F09" w:themeColor="accent1"/>
      <w14:textFill>
        <w14:solidFill>
          <w14:schemeClr w14:val="accent1"/>
        </w14:solidFill>
      </w14:textFill>
    </w:rPr>
  </w:style>
  <w:style w:type="character" w:styleId="33">
    <w:name w:val="Hyperlink"/>
    <w:basedOn w:val="30"/>
    <w:semiHidden/>
    <w:unhideWhenUsed/>
    <w:qFormat/>
    <w:uiPriority w:val="99"/>
    <w:rPr>
      <w:color w:val="0000FF"/>
      <w:u w:val="single"/>
    </w:rPr>
  </w:style>
  <w:style w:type="character" w:customStyle="1" w:styleId="34">
    <w:name w:val="书籍标题1"/>
    <w:basedOn w:val="30"/>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30"/>
    <w:link w:val="16"/>
    <w:qFormat/>
    <w:uiPriority w:val="5"/>
    <w:rPr>
      <w:rFonts w:eastAsiaTheme="minorEastAsia"/>
      <w:bCs/>
      <w:szCs w:val="18"/>
    </w:rPr>
  </w:style>
  <w:style w:type="character" w:customStyle="1" w:styleId="36">
    <w:name w:val="签名 字符"/>
    <w:basedOn w:val="30"/>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30"/>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30"/>
    <w:link w:val="23"/>
    <w:qFormat/>
    <w:uiPriority w:val="99"/>
    <w:rPr>
      <w:color w:val="323232" w:themeColor="text2"/>
      <w:sz w:val="24"/>
      <w14:textFill>
        <w14:solidFill>
          <w14:schemeClr w14:val="tx2"/>
        </w14:solidFill>
      </w14:textFill>
    </w:rPr>
  </w:style>
  <w:style w:type="character" w:customStyle="1" w:styleId="39">
    <w:name w:val="称呼 字符"/>
    <w:basedOn w:val="30"/>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30"/>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30"/>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30"/>
    <w:link w:val="44"/>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30"/>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unhideWhenUsed/>
    <w:qFormat/>
    <w:uiPriority w:val="1"/>
    <w:pPr>
      <w:ind w:left="216"/>
      <w:contextualSpacing/>
    </w:pPr>
    <w:rPr>
      <w:kern w:val="2"/>
    </w:rPr>
  </w:style>
  <w:style w:type="character" w:styleId="48">
    <w:name w:val="Placeholder Text"/>
    <w:basedOn w:val="30"/>
    <w:semiHidden/>
    <w:qFormat/>
    <w:uiPriority w:val="99"/>
    <w:rPr>
      <w:color w:val="808080"/>
    </w:rPr>
  </w:style>
  <w:style w:type="paragraph" w:styleId="49">
    <w:name w:val="Quote"/>
    <w:basedOn w:val="1"/>
    <w:next w:val="1"/>
    <w:link w:val="50"/>
    <w:semiHidden/>
    <w:unhideWhenUsed/>
    <w:qFormat/>
    <w:uiPriority w:val="29"/>
    <w:pPr>
      <w:spacing w:before="360" w:after="360"/>
    </w:pPr>
    <w:rPr>
      <w:iCs/>
      <w:sz w:val="26"/>
    </w:rPr>
  </w:style>
  <w:style w:type="character" w:customStyle="1" w:styleId="50">
    <w:name w:val="引用 字符"/>
    <w:basedOn w:val="30"/>
    <w:link w:val="49"/>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30"/>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30"/>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30"/>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30"/>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30"/>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semiHidden/>
    <w:unhideWhenUsed/>
    <w:qFormat/>
    <w:uiPriority w:val="39"/>
    <w:pPr>
      <w:outlineLvl w:val="9"/>
    </w:pPr>
  </w:style>
  <w:style w:type="character" w:customStyle="1" w:styleId="57">
    <w:name w:val="标题 3 字符"/>
    <w:basedOn w:val="30"/>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30"/>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30"/>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30"/>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30"/>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30"/>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30"/>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30"/>
    <w:link w:val="24"/>
    <w:qFormat/>
    <w:uiPriority w:val="99"/>
  </w:style>
  <w:style w:type="table" w:customStyle="1" w:styleId="65">
    <w:name w:val="网格表 1 浅色 - 着色 41"/>
    <w:basedOn w:val="28"/>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8"/>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8"/>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8"/>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30"/>
    <w:qFormat/>
    <w:uiPriority w:val="0"/>
  </w:style>
  <w:style w:type="table" w:customStyle="1" w:styleId="70">
    <w:name w:val="无格式表格 11"/>
    <w:basedOn w:val="28"/>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8"/>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8"/>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8"/>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8"/>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30"/>
    <w:qFormat/>
    <w:uiPriority w:val="0"/>
  </w:style>
  <w:style w:type="table" w:customStyle="1" w:styleId="76">
    <w:name w:val="网格表 6 彩色 - 着色 41"/>
    <w:basedOn w:val="28"/>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qFormat/>
    <w:uiPriority w:val="0"/>
    <w:pPr>
      <w:spacing w:before="100" w:beforeAutospacing="1" w:after="100" w:afterAutospacing="1"/>
    </w:pPr>
  </w:style>
  <w:style w:type="character" w:customStyle="1" w:styleId="78">
    <w:name w:val="bjh-strong"/>
    <w:basedOn w:val="30"/>
    <w:qFormat/>
    <w:uiPriority w:val="0"/>
  </w:style>
  <w:style w:type="character" w:customStyle="1" w:styleId="79">
    <w:name w:val="bjh-p"/>
    <w:basedOn w:val="30"/>
    <w:qFormat/>
    <w:uiPriority w:val="0"/>
  </w:style>
  <w:style w:type="paragraph" w:customStyle="1" w:styleId="80">
    <w:name w:val="p16"/>
    <w:basedOn w:val="1"/>
    <w:qFormat/>
    <w:uiPriority w:val="0"/>
    <w:pPr>
      <w:spacing w:before="100" w:beforeAutospacing="1" w:after="100" w:afterAutospacing="1"/>
    </w:pPr>
    <w:rPr>
      <w:rFonts w:ascii="宋体" w:hAnsi="宋体" w:cs="宋体"/>
    </w:rPr>
  </w:style>
  <w:style w:type="table" w:customStyle="1" w:styleId="81">
    <w:name w:val="普通表格 11"/>
    <w:basedOn w:val="28"/>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2">
    <w:name w:val="网格型浅色1"/>
    <w:basedOn w:val="2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font11"/>
    <w:basedOn w:val="30"/>
    <w:qFormat/>
    <w:uiPriority w:val="0"/>
    <w:rPr>
      <w:rFonts w:hint="default" w:ascii="黑体" w:hAnsi="宋体" w:eastAsia="黑体" w:cs="黑体"/>
      <w:color w:val="000000"/>
      <w:sz w:val="32"/>
      <w:szCs w:val="32"/>
      <w:u w:val="none"/>
    </w:rPr>
  </w:style>
  <w:style w:type="character" w:customStyle="1" w:styleId="85">
    <w:name w:val="font01"/>
    <w:basedOn w:val="30"/>
    <w:qFormat/>
    <w:uiPriority w:val="0"/>
    <w:rPr>
      <w:rFonts w:ascii="黑体" w:hAnsi="宋体" w:eastAsia="黑体" w:cs="黑体"/>
      <w:color w:val="000000"/>
      <w:sz w:val="32"/>
      <w:szCs w:val="32"/>
      <w:u w:val="none"/>
    </w:rPr>
  </w:style>
  <w:style w:type="paragraph" w:customStyle="1" w:styleId="86">
    <w:name w:val="p0"/>
    <w:basedOn w:val="1"/>
    <w:qFormat/>
    <w:uiPriority w:val="0"/>
    <w:rPr>
      <w:szCs w:val="21"/>
    </w:rPr>
  </w:style>
  <w:style w:type="character" w:customStyle="1" w:styleId="87">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1132</Words>
  <Characters>1187</Characters>
  <Lines>11</Lines>
  <Paragraphs>3</Paragraphs>
  <TotalTime>10</TotalTime>
  <ScaleCrop>false</ScaleCrop>
  <LinksUpToDate>false</LinksUpToDate>
  <CharactersWithSpaces>1237</CharactersWithSpaces>
  <Application>WPS Office_6.12.1.8902_F1E327BC-269C-435d-A152-05C5408002CA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2019-12-28T00:30:00Z</dcterms:created>
  <dc:creator>Microsoft Office 用户</dc:creator>
  <cp:lastModifiedBy>半月板</cp:lastModifiedBy>
  <cp:lastPrinted>2023-06-17T18:10:00Z</cp:lastPrinted>
  <dcterms:modified xsi:type="dcterms:W3CDTF">2024-12-31T14:51:59Z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2052-6.12.1.8902</vt:lpwstr>
  </property>
  <property fmtid="{D5CDD505-2E9C-101B-9397-08002B2CF9AE}" pid="3" name="ICV">
    <vt:lpwstr>F882D09BD0F173628F947367EE9D5883_43</vt:lpwstr>
  </property>
</Properties>
</file>