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5ABD8C">
      <w:pPr>
        <w:snapToGrid w:val="0"/>
        <w:jc w:val="center"/>
        <w:rPr>
          <w:rFonts w:ascii="宋体" w:hAnsi="宋体" w:eastAsia="宋体" w:cs="宋体"/>
          <w:sz w:val="28"/>
        </w:rPr>
      </w:pPr>
      <w:r>
        <w:rPr>
          <w:rFonts w:ascii="宋体" w:hAnsi="宋体" w:eastAsia="宋体" w:cs="宋体"/>
          <w:b/>
          <w:color w:val="1F3863"/>
          <w:sz w:val="36"/>
        </w:rPr>
        <w:t>今日动态</w:t>
      </w:r>
    </w:p>
    <w:p w14:paraId="4761DE99">
      <w:pPr>
        <w:snapToGrid w:val="0"/>
        <w:jc w:val="center"/>
        <w:rPr>
          <w:rFonts w:ascii="宋体" w:hAnsi="宋体" w:eastAsia="宋体" w:cs="宋体"/>
          <w:b/>
          <w:color w:val="1F3863"/>
          <w:sz w:val="28"/>
        </w:rPr>
      </w:pPr>
      <w:r>
        <w:rPr>
          <w:rFonts w:ascii="宋体" w:hAnsi="宋体" w:eastAsia="宋体" w:cs="宋体"/>
          <w:b/>
          <w:color w:val="1F3863"/>
          <w:sz w:val="28"/>
        </w:rPr>
        <w:t>202</w:t>
      </w:r>
      <w:r>
        <w:rPr>
          <w:rFonts w:hint="eastAsia" w:ascii="宋体" w:hAnsi="宋体" w:eastAsia="宋体" w:cs="宋体"/>
          <w:b/>
          <w:color w:val="1F3863"/>
          <w:sz w:val="28"/>
          <w:lang w:val="en-US" w:eastAsia="zh-CN"/>
        </w:rPr>
        <w:t>5.1.2</w:t>
      </w:r>
      <w:bookmarkStart w:id="0" w:name="_GoBack"/>
      <w:bookmarkEnd w:id="0"/>
      <w:r>
        <w:rPr>
          <w:rFonts w:ascii="宋体" w:hAnsi="宋体" w:eastAsia="宋体" w:cs="宋体"/>
          <w:b/>
          <w:color w:val="1F3863"/>
          <w:sz w:val="28"/>
        </w:rPr>
        <w:t xml:space="preserve">     晴</w:t>
      </w:r>
    </w:p>
    <w:p w14:paraId="76243015">
      <w:pPr>
        <w:pStyle w:val="8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ascii="宋体" w:hAnsi="宋体" w:eastAsia="宋体" w:cs="宋体"/>
          <w:color w:val="000000"/>
          <w:sz w:val="28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sz w:val="28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我今天来了2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位小朋友，其中</w:t>
      </w:r>
      <w:r>
        <w:rPr>
          <w:rFonts w:hint="eastAsia" w:asciiTheme="minorEastAsia" w:hAnsiTheme="minorEastAsia" w:eastAsiaTheme="minorEastAsia" w:cstheme="minorEastAsia"/>
          <w:b w:val="0"/>
          <w:sz w:val="24"/>
          <w:szCs w:val="24"/>
        </w:rPr>
        <w:t>任贞臻、熊诺一、万语新、林语晨、左悠、朱念怡、张皓玥、赵悦浠、陆雨彤、袁铭菲、袁铭翔、万卓桉、张辰逸、王彦钦、仲浩轩、刘书宇、陈仲锦、任蒋星、杨云聪、周梓钧、陈昭晖、吴黄泽熙、居安、曹梓晨、张志豪在8点10分之前来园，其中袁铭菲、袁铭翔在8点10后来园。</w:t>
      </w:r>
    </w:p>
    <w:p w14:paraId="4FFD5BD8">
      <w:pPr>
        <w:snapToGrid w:val="0"/>
        <w:jc w:val="center"/>
        <w:rPr>
          <w:rFonts w:hint="eastAsia" w:asciiTheme="minorEastAsia" w:hAnsiTheme="minorEastAsia" w:eastAsiaTheme="minorEastAsia" w:cstheme="minorEastAsia"/>
          <w:b/>
          <w:color w:val="1F3863"/>
          <w:sz w:val="28"/>
        </w:rPr>
      </w:pPr>
      <w:r>
        <w:rPr>
          <w:rFonts w:hint="eastAsia" w:asciiTheme="minorEastAsia" w:hAnsiTheme="minorEastAsia" w:eastAsiaTheme="minorEastAsia" w:cstheme="minorEastAsia"/>
          <w:b/>
          <w:color w:val="1F3863"/>
          <w:sz w:val="28"/>
        </w:rPr>
        <w:t>入园篇</w:t>
      </w:r>
    </w:p>
    <w:p w14:paraId="78820A49">
      <w:pPr>
        <w:numPr>
          <w:ilvl w:val="0"/>
          <w:numId w:val="1"/>
        </w:numPr>
        <w:snapToGrid w:val="0"/>
        <w:ind w:left="480" w:leftChars="0" w:hanging="480"/>
        <w:jc w:val="both"/>
        <w:rPr>
          <w:rFonts w:hint="eastAsia" w:asciiTheme="minorEastAsia" w:hAnsiTheme="minorEastAsia" w:eastAsiaTheme="minorEastAsia" w:cstheme="minorEastAsia"/>
          <w:b/>
          <w:color w:val="303030"/>
          <w:sz w:val="22"/>
        </w:rPr>
      </w:pPr>
      <w:r>
        <w:rPr>
          <w:rFonts w:hint="eastAsia" w:asciiTheme="minorEastAsia" w:hAnsiTheme="minorEastAsia" w:eastAsiaTheme="minorEastAsia" w:cstheme="minorEastAsia"/>
          <w:b/>
          <w:color w:val="303030"/>
          <w:sz w:val="22"/>
        </w:rPr>
        <w:t>故事一：我能自主签到</w:t>
      </w:r>
    </w:p>
    <w:p w14:paraId="76F0904E">
      <w:pPr>
        <w:snapToGrid w:val="0"/>
        <w:jc w:val="left"/>
        <w:rPr>
          <w:rFonts w:hint="eastAsia" w:asciiTheme="minorEastAsia" w:hAnsiTheme="minorEastAsia" w:eastAsiaTheme="minorEastAsia" w:cstheme="minorEastAsia"/>
          <w:sz w:val="20"/>
        </w:rPr>
      </w:pPr>
    </w:p>
    <w:tbl>
      <w:tblPr>
        <w:tblStyle w:val="3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60" w:type="dxa"/>
          <w:left w:w="60" w:type="dxa"/>
          <w:bottom w:w="45" w:type="dxa"/>
          <w:right w:w="60" w:type="dxa"/>
        </w:tblCellMar>
      </w:tblPr>
      <w:tblGrid>
        <w:gridCol w:w="4442"/>
        <w:gridCol w:w="5968"/>
      </w:tblGrid>
      <w:tr w14:paraId="7A7FA040">
        <w:trPr>
          <w:trHeight w:val="90" w:hRule="atLeast"/>
        </w:trPr>
        <w:tc>
          <w:tcPr>
            <w:tcW w:w="4442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20642F18">
            <w:pPr>
              <w:snapToGrid w:val="0"/>
              <w:spacing w:after="8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  <w:t>分享内容</w:t>
            </w:r>
          </w:p>
        </w:tc>
        <w:tc>
          <w:tcPr>
            <w:tcW w:w="5968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05EC68D0">
            <w:pPr>
              <w:snapToGrid w:val="0"/>
              <w:spacing w:after="8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  <w:t>分享过程</w:t>
            </w:r>
          </w:p>
        </w:tc>
      </w:tr>
      <w:tr w14:paraId="02108AB9">
        <w:trPr>
          <w:trHeight w:val="4690" w:hRule="atLeast"/>
        </w:trPr>
        <w:tc>
          <w:tcPr>
            <w:tcW w:w="4442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58EA4818">
            <w:pPr>
              <w:pStyle w:val="8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</w:rPr>
              <w:t>早晨来园后，孩子们进行自主签到，其中任贞臻、熊诺一、万语新、林语晨、左悠、朱念怡、张皓玥、赵悦浠、陆雨彤、袁铭菲、袁铭翔、万卓桉、张辰逸、王彦钦、仲浩轩、刘书宇、陈仲锦、任蒋星、杨云聪、周梓钧、陈昭晖、吴黄泽熙、居安、曹梓晨、张志豪能自主个性化签到，</w:t>
            </w:r>
            <w:r>
              <w:rPr>
                <w:rFonts w:hint="eastAsia" w:asciiTheme="minorEastAsia" w:hAnsiTheme="minorEastAsia" w:cstheme="minorEastAsia"/>
                <w:b w:val="0"/>
                <w:sz w:val="24"/>
                <w:lang w:eastAsia="zh-CN"/>
              </w:rPr>
              <w:t>张志豪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</w:rPr>
              <w:t>、张宥妍</w:t>
            </w:r>
            <w:r>
              <w:rPr>
                <w:rFonts w:hint="eastAsia" w:asciiTheme="minorEastAsia" w:hAnsiTheme="minorEastAsia" w:cstheme="minorEastAsia"/>
                <w:b w:val="0"/>
                <w:sz w:val="24"/>
                <w:lang w:val="en-US" w:eastAsia="zh-CN"/>
              </w:rPr>
              <w:t>迟到，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</w:rPr>
              <w:t>希望下次</w:t>
            </w:r>
            <w:r>
              <w:rPr>
                <w:rFonts w:hint="eastAsia" w:asciiTheme="minorEastAsia" w:hAnsiTheme="minorEastAsia" w:cstheme="minorEastAsia"/>
                <w:b w:val="0"/>
                <w:sz w:val="24"/>
                <w:lang w:val="en-US" w:eastAsia="zh-CN"/>
              </w:rPr>
              <w:t>早点入园哦！</w:t>
            </w:r>
          </w:p>
        </w:tc>
        <w:tc>
          <w:tcPr>
            <w:tcW w:w="5968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5E87C460">
            <w:pPr>
              <w:snapToGrid w:val="0"/>
              <w:spacing w:after="80"/>
              <w:jc w:val="both"/>
              <w:rPr>
                <w:rFonts w:hint="eastAsia" w:asciiTheme="minorEastAsia" w:hAnsiTheme="minorEastAsia" w:eastAsiaTheme="minorEastAsia" w:cstheme="minorEastAsia"/>
                <w:sz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lang w:eastAsia="zh-CN"/>
              </w:rPr>
              <w:drawing>
                <wp:inline distT="0" distB="0" distL="114300" distR="114300">
                  <wp:extent cx="3207385" cy="3207385"/>
                  <wp:effectExtent l="0" t="0" r="18415" b="18415"/>
                  <wp:docPr id="1" name="图片 1" descr="/Users/dinghui/Library/Containers/com.kingsoft.wpsoffice.mac/Data/tmp/picturecompress_20241230090647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/Users/dinghui/Library/Containers/com.kingsoft.wpsoffice.mac/Data/tmp/picturecompress_20241230090647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7385" cy="3207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9199FA9">
      <w:pPr>
        <w:snapToGrid w:val="0"/>
        <w:jc w:val="both"/>
        <w:rPr>
          <w:rFonts w:hint="eastAsia" w:asciiTheme="minorEastAsia" w:hAnsiTheme="minorEastAsia" w:eastAsiaTheme="minorEastAsia" w:cstheme="minorEastAsia"/>
          <w:b/>
          <w:color w:val="1F3863"/>
          <w:sz w:val="28"/>
        </w:rPr>
      </w:pPr>
      <w:r>
        <w:rPr>
          <w:rFonts w:hint="eastAsia" w:asciiTheme="minorEastAsia" w:hAnsiTheme="minorEastAsia" w:cstheme="minorEastAsia"/>
          <w:sz w:val="24"/>
          <w:lang w:val="en-US" w:eastAsia="zh-CN"/>
        </w:rPr>
        <w:t>反馈与建议：</w:t>
      </w:r>
      <w:r>
        <w:rPr>
          <w:rFonts w:hint="eastAsia" w:asciiTheme="minorEastAsia" w:hAnsiTheme="minorEastAsia" w:eastAsiaTheme="minorEastAsia" w:cstheme="minorEastAsia"/>
          <w:sz w:val="24"/>
        </w:rPr>
        <w:t>自主签到活动中，不仅促进幼儿养成早睡早起、按时入园的好习惯，幼儿的数学认知、时间认知、前书写、前识字能力也得到了发展。</w:t>
      </w:r>
    </w:p>
    <w:p w14:paraId="1F1B8887">
      <w:pPr>
        <w:snapToGrid w:val="0"/>
        <w:jc w:val="center"/>
        <w:rPr>
          <w:rFonts w:hint="eastAsia" w:asciiTheme="minorEastAsia" w:hAnsiTheme="minorEastAsia" w:eastAsiaTheme="minorEastAsia" w:cstheme="minorEastAsia"/>
          <w:sz w:val="20"/>
        </w:rPr>
      </w:pPr>
      <w:r>
        <w:rPr>
          <w:rFonts w:hint="eastAsia" w:asciiTheme="minorEastAsia" w:hAnsiTheme="minorEastAsia" w:eastAsiaTheme="minorEastAsia" w:cstheme="minorEastAsia"/>
          <w:b/>
          <w:color w:val="1F3863"/>
          <w:sz w:val="28"/>
        </w:rPr>
        <w:t>活动篇</w:t>
      </w:r>
    </w:p>
    <w:p w14:paraId="2E9A7F4D">
      <w:pPr>
        <w:numPr>
          <w:ilvl w:val="0"/>
          <w:numId w:val="1"/>
        </w:numPr>
        <w:snapToGrid w:val="0"/>
        <w:ind w:left="480" w:leftChars="0" w:hanging="480"/>
        <w:jc w:val="both"/>
        <w:rPr>
          <w:rFonts w:hint="eastAsia" w:asciiTheme="minorEastAsia" w:hAnsiTheme="minorEastAsia" w:eastAsiaTheme="minorEastAsia" w:cstheme="minorEastAsia"/>
          <w:b/>
          <w:color w:val="303030"/>
          <w:sz w:val="22"/>
        </w:rPr>
      </w:pPr>
      <w:r>
        <w:rPr>
          <w:rFonts w:hint="eastAsia" w:asciiTheme="minorEastAsia" w:hAnsiTheme="minorEastAsia" w:eastAsiaTheme="minorEastAsia" w:cstheme="minorEastAsia"/>
          <w:b/>
          <w:color w:val="303030"/>
          <w:sz w:val="22"/>
        </w:rPr>
        <w:t>故事一：区域游戏</w:t>
      </w:r>
    </w:p>
    <w:p w14:paraId="720F0EF9">
      <w:pPr>
        <w:snapToGrid w:val="0"/>
        <w:jc w:val="left"/>
        <w:rPr>
          <w:rFonts w:hint="eastAsia" w:asciiTheme="minorEastAsia" w:hAnsiTheme="minorEastAsia" w:eastAsiaTheme="minorEastAsia" w:cstheme="minorEastAsia"/>
          <w:sz w:val="20"/>
        </w:rPr>
      </w:pPr>
    </w:p>
    <w:tbl>
      <w:tblPr>
        <w:tblStyle w:val="3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60" w:type="dxa"/>
          <w:left w:w="60" w:type="dxa"/>
          <w:bottom w:w="45" w:type="dxa"/>
          <w:right w:w="60" w:type="dxa"/>
        </w:tblCellMar>
      </w:tblPr>
      <w:tblGrid>
        <w:gridCol w:w="4462"/>
        <w:gridCol w:w="5948"/>
      </w:tblGrid>
      <w:tr w14:paraId="5CCCA1C5">
        <w:trPr>
          <w:trHeight w:val="90" w:hRule="atLeast"/>
        </w:trPr>
        <w:tc>
          <w:tcPr>
            <w:tcW w:w="4462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78057A38">
            <w:pPr>
              <w:snapToGrid w:val="0"/>
              <w:spacing w:after="8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  <w:t>分享内容</w:t>
            </w:r>
          </w:p>
        </w:tc>
        <w:tc>
          <w:tcPr>
            <w:tcW w:w="5948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1D28073D">
            <w:pPr>
              <w:snapToGrid w:val="0"/>
              <w:spacing w:after="8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  <w:t>分享过程</w:t>
            </w:r>
          </w:p>
        </w:tc>
      </w:tr>
      <w:tr w14:paraId="2E80D9CE">
        <w:trPr>
          <w:trHeight w:val="1412" w:hRule="atLeast"/>
        </w:trPr>
        <w:tc>
          <w:tcPr>
            <w:tcW w:w="4462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12206712">
            <w:pPr>
              <w:pStyle w:val="8"/>
              <w:rPr>
                <w:rFonts w:hint="eastAsia" w:asciiTheme="minorEastAsia" w:hAnsiTheme="minorEastAsia" w:eastAsiaTheme="minorEastAsia" w:cstheme="minorEastAsia"/>
                <w:b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</w:rPr>
              <w:t>其中任贞臻、万卓桉、张辰逸、王彦钦、刘书宇、任蒋星、杨云聪、周梓钧、陈昭晖、朱念怡、张皓玥、赵悦浠、陆雨彤、袁铭菲、袁铭翔、吴黄泽熙、居安对区角游戏表现出浓厚的兴趣，他们积极投入到各个游戏区域中，选择自己感兴趣的游戏项目，享受游戏带来的快乐。</w:t>
            </w:r>
          </w:p>
          <w:p w14:paraId="63728653">
            <w:pPr>
              <w:pStyle w:val="8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</w:rPr>
              <w:t>其中曹梓晨、</w:t>
            </w:r>
            <w:r>
              <w:rPr>
                <w:rFonts w:hint="eastAsia" w:asciiTheme="minorEastAsia" w:hAnsiTheme="minorEastAsia" w:cstheme="minorEastAsia"/>
                <w:b w:val="0"/>
                <w:sz w:val="24"/>
                <w:lang w:eastAsia="zh-CN"/>
              </w:rPr>
              <w:t>张志豪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</w:rPr>
              <w:t>、熊诺一、万语新、、左悠、仲浩轩、陈仲锦在游戏中，幼儿表现出强烈的探索欲望。他们不仅满足于按照既定规则进行游戏，还会主动探索游戏材料的新玩法，尝试改变游戏规则，以满足自己的好奇心和创造力。</w:t>
            </w:r>
          </w:p>
        </w:tc>
        <w:tc>
          <w:tcPr>
            <w:tcW w:w="5948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07E417DF">
            <w:pPr>
              <w:snapToGrid w:val="0"/>
              <w:spacing w:after="8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lang w:eastAsia="zh-CN"/>
              </w:rPr>
              <w:drawing>
                <wp:inline distT="0" distB="0" distL="114300" distR="114300">
                  <wp:extent cx="3690620" cy="3690620"/>
                  <wp:effectExtent l="0" t="0" r="17780" b="17780"/>
                  <wp:docPr id="2" name="图片 2" descr="0EE9538B-06F5-42BF-85AC-B71F156B19D8_1_105_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0EE9538B-06F5-42BF-85AC-B71F156B19D8_1_105_c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0620" cy="3690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2570E1A">
      <w:pPr>
        <w:snapToGrid w:val="0"/>
        <w:jc w:val="both"/>
        <w:rPr>
          <w:rFonts w:hint="eastAsia" w:asciiTheme="minorEastAsia" w:hAnsiTheme="minorEastAsia" w:eastAsiaTheme="minorEastAsia" w:cstheme="minorEastAsia"/>
          <w:b/>
          <w:color w:val="1F3863"/>
          <w:sz w:val="28"/>
        </w:rPr>
      </w:pPr>
    </w:p>
    <w:p w14:paraId="1A544425">
      <w:pPr>
        <w:snapToGrid w:val="0"/>
        <w:jc w:val="both"/>
        <w:rPr>
          <w:rFonts w:hint="eastAsia" w:asciiTheme="minorEastAsia" w:hAnsiTheme="minorEastAsia" w:eastAsiaTheme="minorEastAsia" w:cstheme="minorEastAsia"/>
          <w:sz w:val="20"/>
        </w:rPr>
      </w:pPr>
    </w:p>
    <w:p w14:paraId="5B676361">
      <w:pPr>
        <w:numPr>
          <w:ilvl w:val="0"/>
          <w:numId w:val="1"/>
        </w:numPr>
        <w:snapToGrid w:val="0"/>
        <w:ind w:left="480" w:leftChars="0" w:hanging="480"/>
        <w:jc w:val="both"/>
        <w:rPr>
          <w:rFonts w:hint="eastAsia" w:asciiTheme="minorEastAsia" w:hAnsiTheme="minorEastAsia" w:eastAsiaTheme="minorEastAsia" w:cstheme="minorEastAsia"/>
          <w:b/>
          <w:color w:val="303030"/>
          <w:sz w:val="22"/>
        </w:rPr>
      </w:pPr>
      <w:r>
        <w:rPr>
          <w:rFonts w:hint="eastAsia" w:asciiTheme="minorEastAsia" w:hAnsiTheme="minorEastAsia" w:eastAsiaTheme="minorEastAsia" w:cstheme="minorEastAsia"/>
          <w:b/>
          <w:color w:val="303030"/>
          <w:sz w:val="22"/>
        </w:rPr>
        <w:t>故事</w:t>
      </w:r>
      <w:r>
        <w:rPr>
          <w:rFonts w:hint="eastAsia" w:asciiTheme="minorEastAsia" w:hAnsiTheme="minorEastAsia" w:cstheme="minorEastAsia"/>
          <w:b/>
          <w:color w:val="303030"/>
          <w:sz w:val="22"/>
          <w:lang w:val="en-US" w:eastAsia="zh-CN"/>
        </w:rPr>
        <w:t>二</w:t>
      </w:r>
      <w:r>
        <w:rPr>
          <w:rFonts w:hint="eastAsia" w:asciiTheme="minorEastAsia" w:hAnsiTheme="minorEastAsia" w:eastAsiaTheme="minorEastAsia" w:cstheme="minorEastAsia"/>
          <w:b/>
          <w:color w:val="303030"/>
          <w:sz w:val="22"/>
        </w:rPr>
        <w:t>：我会自主吃饭</w:t>
      </w:r>
    </w:p>
    <w:p w14:paraId="7BA8942E">
      <w:pPr>
        <w:snapToGrid w:val="0"/>
        <w:jc w:val="left"/>
        <w:rPr>
          <w:rFonts w:hint="eastAsia" w:asciiTheme="minorEastAsia" w:hAnsiTheme="minorEastAsia" w:eastAsiaTheme="minorEastAsia" w:cstheme="minorEastAsia"/>
          <w:sz w:val="20"/>
        </w:rPr>
      </w:pPr>
    </w:p>
    <w:tbl>
      <w:tblPr>
        <w:tblStyle w:val="3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60" w:type="dxa"/>
          <w:left w:w="60" w:type="dxa"/>
          <w:bottom w:w="45" w:type="dxa"/>
          <w:right w:w="60" w:type="dxa"/>
        </w:tblCellMar>
      </w:tblPr>
      <w:tblGrid>
        <w:gridCol w:w="4413"/>
        <w:gridCol w:w="5997"/>
      </w:tblGrid>
      <w:tr w14:paraId="126DF893">
        <w:trPr>
          <w:trHeight w:val="90" w:hRule="atLeast"/>
        </w:trPr>
        <w:tc>
          <w:tcPr>
            <w:tcW w:w="4413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129368B2">
            <w:pPr>
              <w:snapToGrid w:val="0"/>
              <w:spacing w:after="8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  <w:t>分享内容</w:t>
            </w:r>
          </w:p>
        </w:tc>
        <w:tc>
          <w:tcPr>
            <w:tcW w:w="5997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711EC0D0">
            <w:pPr>
              <w:snapToGrid w:val="0"/>
              <w:spacing w:after="8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  <w:t>分享过程</w:t>
            </w:r>
          </w:p>
        </w:tc>
      </w:tr>
      <w:tr w14:paraId="23B3E3C5">
        <w:trPr>
          <w:trHeight w:val="5229" w:hRule="atLeast"/>
        </w:trPr>
        <w:tc>
          <w:tcPr>
            <w:tcW w:w="4413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2F91D8F5">
            <w:pPr>
              <w:pStyle w:val="8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</w:rPr>
              <w:t>今天我们吃午饭是</w:t>
            </w:r>
            <w:r>
              <w:rPr>
                <w:rFonts w:hint="eastAsia" w:asciiTheme="minorEastAsia" w:hAnsiTheme="minorEastAsia" w:cstheme="minorEastAsia"/>
                <w:b w:val="0"/>
                <w:color w:val="000000"/>
                <w:sz w:val="24"/>
                <w:lang w:val="en-US" w:eastAsia="zh-CN"/>
              </w:rPr>
              <w:t>龙里番茄鱼、大白菜炒豆干、芝麻饭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</w:rPr>
              <w:t>。其中任贞臻、熊诺一、万语新、、左悠、朱念怡、张皓玥、赵悦浠、陆雨彤、袁铭菲、袁铭翔、万卓桉、张辰逸、王彦钦、仲浩轩、刘书宇、陈仲锦、任蒋星、杨云聪、周梓钧、、陈昭晖、吴黄泽熙、居安、曹梓晨、</w:t>
            </w:r>
            <w:r>
              <w:rPr>
                <w:rFonts w:hint="eastAsia" w:asciiTheme="minorEastAsia" w:hAnsiTheme="minorEastAsia" w:cstheme="minorEastAsia"/>
                <w:b w:val="0"/>
                <w:color w:val="000000"/>
                <w:sz w:val="24"/>
                <w:lang w:eastAsia="zh-CN"/>
              </w:rPr>
              <w:t>张志豪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</w:rPr>
              <w:t>能自主盛饭菜。</w:t>
            </w:r>
          </w:p>
          <w:p w14:paraId="7701FC08">
            <w:pPr>
              <w:snapToGrid w:val="0"/>
              <w:spacing w:after="80"/>
              <w:jc w:val="both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5997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28DFD82B">
            <w:pPr>
              <w:snapToGrid w:val="0"/>
              <w:spacing w:after="8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lang w:eastAsia="zh-CN"/>
              </w:rPr>
              <w:drawing>
                <wp:inline distT="0" distB="0" distL="114300" distR="114300">
                  <wp:extent cx="3724275" cy="3724275"/>
                  <wp:effectExtent l="0" t="0" r="9525" b="9525"/>
                  <wp:docPr id="3" name="图片 3" descr="B0E18B0B-8B92-4747-9A07-56F02920BA17_1_105_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B0E18B0B-8B92-4747-9A07-56F02920BA17_1_105_c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4275" cy="3724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C7FA304">
      <w:pPr>
        <w:pStyle w:val="8"/>
        <w:rPr>
          <w:rFonts w:hint="eastAsia" w:asciiTheme="minorEastAsia" w:hAnsiTheme="minorEastAsia" w:eastAsiaTheme="minorEastAsia" w:cstheme="minorEastAsia"/>
          <w:b w:val="0"/>
          <w:color w:val="000000"/>
          <w:spacing w:val="0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color w:val="000000"/>
          <w:spacing w:val="0"/>
          <w:sz w:val="24"/>
        </w:rPr>
        <w:t>反馈与建议:除了个别小朋友速度上有所提升之外，一些幼儿的撒饭现象比较严重如:刘书宇、熊诺一、张辰逸。陈仲锦、万卓安吃饭过程中比较吵闹；苗浩铭进餐坐姿不端正。</w:t>
      </w:r>
    </w:p>
    <w:p w14:paraId="448A3CD9">
      <w:pPr>
        <w:snapToGrid w:val="0"/>
        <w:jc w:val="center"/>
        <w:rPr>
          <w:rFonts w:hint="eastAsia" w:asciiTheme="minorEastAsia" w:hAnsiTheme="minorEastAsia" w:cstheme="minorEastAsia"/>
          <w:b/>
          <w:color w:val="1F3863"/>
          <w:sz w:val="28"/>
          <w:lang w:val="en-US" w:eastAsia="zh-CN"/>
        </w:rPr>
      </w:pPr>
    </w:p>
    <w:p w14:paraId="6DD2B252">
      <w:pPr>
        <w:snapToGrid w:val="0"/>
        <w:jc w:val="center"/>
        <w:rPr>
          <w:rFonts w:hint="eastAsia" w:asciiTheme="minorEastAsia" w:hAnsiTheme="minorEastAsia" w:cstheme="minorEastAsia"/>
          <w:b/>
          <w:color w:val="1F3863"/>
          <w:sz w:val="28"/>
          <w:lang w:val="en-US" w:eastAsia="zh-CN"/>
        </w:rPr>
      </w:pPr>
    </w:p>
    <w:p w14:paraId="1E7756DE">
      <w:pPr>
        <w:snapToGrid w:val="0"/>
        <w:jc w:val="center"/>
        <w:rPr>
          <w:rFonts w:hint="default" w:asciiTheme="minorEastAsia" w:hAnsiTheme="minorEastAsia" w:eastAsiaTheme="minorEastAsia" w:cstheme="minorEastAsia"/>
          <w:b/>
          <w:color w:val="1F3863"/>
          <w:sz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1F3863"/>
          <w:sz w:val="28"/>
          <w:lang w:val="en-US" w:eastAsia="zh-CN"/>
        </w:rPr>
        <w:t>集体</w:t>
      </w:r>
      <w:r>
        <w:rPr>
          <w:rFonts w:hint="eastAsia" w:asciiTheme="minorEastAsia" w:hAnsiTheme="minorEastAsia" w:eastAsiaTheme="minorEastAsia" w:cstheme="minorEastAsia"/>
          <w:b/>
          <w:color w:val="1F3863"/>
          <w:sz w:val="28"/>
        </w:rPr>
        <w:t>活动篇</w:t>
      </w:r>
    </w:p>
    <w:p w14:paraId="328B8354">
      <w:pPr>
        <w:snapToGrid w:val="0"/>
        <w:jc w:val="both"/>
        <w:rPr>
          <w:rFonts w:hint="eastAsia" w:asciiTheme="minorEastAsia" w:hAnsiTheme="minorEastAsia" w:eastAsiaTheme="minorEastAsia" w:cstheme="minorEastAsia"/>
          <w:sz w:val="28"/>
        </w:rPr>
      </w:pPr>
    </w:p>
    <w:p w14:paraId="084668AA">
      <w:pPr>
        <w:snapToGrid w:val="0"/>
        <w:jc w:val="both"/>
        <w:rPr>
          <w:rFonts w:hint="eastAsia" w:asciiTheme="minorEastAsia" w:hAnsiTheme="minorEastAsia" w:eastAsiaTheme="minorEastAsia" w:cstheme="minorEastAsia"/>
          <w:b w:val="0"/>
          <w:color w:val="000000"/>
          <w:spacing w:val="0"/>
          <w:sz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18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303030"/>
          <w:sz w:val="22"/>
        </w:rPr>
        <w:t>Ø </w:t>
      </w:r>
      <w:r>
        <w:rPr>
          <w:rFonts w:hint="eastAsia" w:asciiTheme="minorEastAsia" w:hAnsiTheme="minorEastAsia" w:eastAsiaTheme="minorEastAsia" w:cstheme="minorEastAsia"/>
          <w:b/>
          <w:color w:val="303030"/>
          <w:sz w:val="22"/>
        </w:rPr>
        <w:t>活动内容:</w:t>
      </w:r>
      <w:r>
        <w:rPr>
          <w:rFonts w:hint="eastAsia" w:asciiTheme="minorEastAsia" w:hAnsiTheme="minorEastAsia" w:eastAsiaTheme="minorEastAsia" w:cstheme="minorEastAsia"/>
          <w:b w:val="0"/>
          <w:color w:val="000000"/>
          <w:spacing w:val="0"/>
          <w:sz w:val="24"/>
        </w:rPr>
        <w:t>每种动物都有自己的运动方式，有的善于奔跑，有的善于跳跃，有的善于攀爬。人类很多运动也是从动物的动作模仿而来，本次活动通过创设动物开运动会的情景，孩子主动模仿、探索合作游戏的方法，锻炼不同运动的能力，培养良好的合作意识。</w:t>
      </w:r>
    </w:p>
    <w:p w14:paraId="38A10AB1">
      <w:pPr>
        <w:snapToGrid w:val="0"/>
        <w:jc w:val="both"/>
        <w:rPr>
          <w:rFonts w:hint="eastAsia" w:asciiTheme="minorEastAsia" w:hAnsiTheme="minorEastAsia" w:eastAsiaTheme="minorEastAsia" w:cstheme="minorEastAsia"/>
          <w:b/>
          <w:color w:val="000000"/>
          <w:sz w:val="24"/>
        </w:rPr>
      </w:pPr>
    </w:p>
    <w:tbl>
      <w:tblPr>
        <w:tblStyle w:val="3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60" w:type="dxa"/>
          <w:left w:w="60" w:type="dxa"/>
          <w:bottom w:w="45" w:type="dxa"/>
          <w:right w:w="60" w:type="dxa"/>
        </w:tblCellMar>
      </w:tblPr>
      <w:tblGrid>
        <w:gridCol w:w="4847"/>
        <w:gridCol w:w="5563"/>
      </w:tblGrid>
      <w:tr w14:paraId="3AA8CFF1">
        <w:trPr>
          <w:trHeight w:val="90" w:hRule="atLeast"/>
        </w:trPr>
        <w:tc>
          <w:tcPr>
            <w:tcW w:w="4847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789D1CE3">
            <w:pPr>
              <w:snapToGrid w:val="0"/>
              <w:spacing w:after="8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  <w:t>分享内容</w:t>
            </w:r>
          </w:p>
        </w:tc>
        <w:tc>
          <w:tcPr>
            <w:tcW w:w="5563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7C4032A4">
            <w:pPr>
              <w:snapToGrid w:val="0"/>
              <w:spacing w:after="8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  <w:t>分享过程</w:t>
            </w:r>
          </w:p>
        </w:tc>
      </w:tr>
      <w:tr w14:paraId="32166993">
        <w:trPr>
          <w:trHeight w:val="4436" w:hRule="atLeast"/>
        </w:trPr>
        <w:tc>
          <w:tcPr>
            <w:tcW w:w="4847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05A89BFA">
            <w:pPr>
              <w:pStyle w:val="6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</w:rPr>
              <w:t>其中万语新、左悠、朱念怡、张皓玥、吴黄泽熙、居安、曹梓晨、</w:t>
            </w:r>
            <w:r>
              <w:rPr>
                <w:rFonts w:hint="eastAsia" w:asciiTheme="minorEastAsia" w:hAnsiTheme="minorEastAsia" w:cstheme="minorEastAsia"/>
                <w:b w:val="0"/>
                <w:sz w:val="24"/>
                <w:lang w:eastAsia="zh-CN"/>
              </w:rPr>
              <w:t>张志豪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</w:rPr>
              <w:t>、赵悦浠能模仿动物的不同运动方式，发展动作的协调性。</w:t>
            </w:r>
          </w:p>
          <w:p w14:paraId="41BD6E33">
            <w:pPr>
              <w:snapToGrid w:val="0"/>
              <w:spacing w:after="8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pacing w:val="0"/>
                <w:sz w:val="24"/>
              </w:rPr>
              <w:t>其中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</w:rPr>
              <w:t>任贞臻、熊诺一、陆雨彤、袁铭菲、袁铭翔、万卓桉、张辰逸、王彦钦、仲浩轩、刘书宇、陈仲锦、任蒋星、杨云聪、周梓钧能迁移自己的运动经验，与同伴一道创设运动会场景，强化规则与标志意识。</w:t>
            </w:r>
          </w:p>
          <w:p w14:paraId="1A0E73F1">
            <w:pPr>
              <w:snapToGrid w:val="0"/>
              <w:spacing w:after="80"/>
              <w:jc w:val="both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5563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6258DDCF">
            <w:pPr>
              <w:snapToGrid w:val="0"/>
              <w:spacing w:after="8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lang w:eastAsia="zh-CN"/>
              </w:rPr>
              <w:drawing>
                <wp:inline distT="0" distB="0" distL="114300" distR="114300">
                  <wp:extent cx="3454400" cy="3454400"/>
                  <wp:effectExtent l="0" t="0" r="0" b="0"/>
                  <wp:docPr id="4" name="图片 4" descr="E8374489-63D2-4CBD-8EC4-19533D062BC6_1_105_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E8374489-63D2-4CBD-8EC4-19533D062BC6_1_105_c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4400" cy="345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9E023BF">
      <w:pPr>
        <w:snapToGrid w:val="0"/>
        <w:ind w:left="480" w:right="120" w:hanging="480"/>
        <w:jc w:val="both"/>
        <w:rPr>
          <w:rFonts w:hint="eastAsia" w:asciiTheme="minorEastAsia" w:hAnsiTheme="minorEastAsia" w:eastAsiaTheme="minorEastAsia" w:cstheme="minorEastAsia"/>
          <w:b/>
          <w:color w:val="000000"/>
          <w:sz w:val="24"/>
        </w:rPr>
      </w:pPr>
    </w:p>
    <w:p w14:paraId="1A709379">
      <w:pPr>
        <w:snapToGrid w:val="0"/>
        <w:jc w:val="left"/>
        <w:rPr>
          <w:rFonts w:hint="eastAsia" w:asciiTheme="minorEastAsia" w:hAnsiTheme="minorEastAsia" w:eastAsiaTheme="minorEastAsia" w:cstheme="minorEastAsia"/>
          <w:color w:val="000000"/>
          <w:sz w:val="20"/>
        </w:rPr>
      </w:pPr>
    </w:p>
    <w:p w14:paraId="0D36DBDE">
      <w:pPr>
        <w:snapToGrid w:val="0"/>
        <w:spacing w:after="80"/>
        <w:jc w:val="center"/>
        <w:rPr>
          <w:rFonts w:hint="eastAsia" w:asciiTheme="minorEastAsia" w:hAnsiTheme="minorEastAsia" w:eastAsiaTheme="minorEastAsia" w:cstheme="minorEastAsia"/>
          <w:b/>
          <w:color w:val="4BACC6"/>
          <w:sz w:val="24"/>
        </w:rPr>
      </w:pPr>
    </w:p>
    <w:p w14:paraId="44A6A7E9">
      <w:pPr>
        <w:snapToGrid w:val="0"/>
        <w:jc w:val="both"/>
        <w:rPr>
          <w:rFonts w:hint="eastAsia" w:asciiTheme="minorEastAsia" w:hAnsiTheme="minorEastAsia" w:eastAsiaTheme="minorEastAsia" w:cstheme="minorEastAsia"/>
          <w:sz w:val="28"/>
        </w:rPr>
      </w:pPr>
    </w:p>
    <w:p w14:paraId="360C4D6C">
      <w:pPr>
        <w:snapToGrid w:val="0"/>
        <w:jc w:val="both"/>
        <w:rPr>
          <w:rFonts w:hint="eastAsia" w:asciiTheme="minorEastAsia" w:hAnsiTheme="minorEastAsia" w:eastAsiaTheme="minorEastAsia" w:cstheme="minorEastAsia"/>
          <w:sz w:val="28"/>
        </w:rPr>
      </w:pPr>
    </w:p>
    <w:p w14:paraId="48A5AF79">
      <w:pPr>
        <w:snapToGrid w:val="0"/>
        <w:jc w:val="center"/>
        <w:rPr>
          <w:rFonts w:hint="eastAsia" w:asciiTheme="minorEastAsia" w:hAnsiTheme="minorEastAsia" w:eastAsiaTheme="minorEastAsia" w:cstheme="minorEastAsia"/>
          <w:b/>
          <w:color w:val="1F3863"/>
          <w:sz w:val="28"/>
        </w:rPr>
      </w:pPr>
    </w:p>
    <w:sectPr>
      <w:pgSz w:w="11906" w:h="16838"/>
      <w:pgMar w:top="567" w:right="567" w:bottom="567" w:left="567" w:header="851" w:footer="9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FE1565"/>
    <w:multiLevelType w:val="multilevel"/>
    <w:tmpl w:val="3BFE1565"/>
    <w:lvl w:ilvl="0" w:tentative="0">
      <w:start w:val="1"/>
      <w:numFmt w:val="bullet"/>
      <w:lvlText w:val=""/>
      <w:lvlJc w:val="left"/>
      <w:pPr>
        <w:ind w:left="336" w:hanging="336"/>
      </w:pPr>
      <w:rPr>
        <w:rFonts w:hint="default" w:ascii="wingdings" w:hAnsi="wingdings" w:eastAsia="wingdings" w:cs="wingdings"/>
      </w:rPr>
    </w:lvl>
    <w:lvl w:ilvl="1" w:tentative="0">
      <w:start w:val="1"/>
      <w:numFmt w:val="bullet"/>
      <w:lvlText w:val=""/>
      <w:lvlJc w:val="left"/>
      <w:pPr>
        <w:ind w:left="756" w:hanging="336"/>
      </w:pPr>
      <w:rPr>
        <w:rFonts w:hint="default" w:ascii="wingdings" w:hAnsi="wingdings" w:eastAsia="wingdings" w:cs="wingdings"/>
      </w:rPr>
    </w:lvl>
    <w:lvl w:ilvl="2" w:tentative="0">
      <w:start w:val="1"/>
      <w:numFmt w:val="bullet"/>
      <w:lvlText w:val=""/>
      <w:lvlJc w:val="left"/>
      <w:pPr>
        <w:ind w:left="1176" w:hanging="336"/>
      </w:pPr>
      <w:rPr>
        <w:rFonts w:hint="default" w:ascii="wingdings" w:hAnsi="wingdings" w:eastAsia="wingdings" w:cs="wingdings"/>
      </w:rPr>
    </w:lvl>
    <w:lvl w:ilvl="3" w:tentative="0">
      <w:start w:val="1"/>
      <w:numFmt w:val="bullet"/>
      <w:lvlText w:val=""/>
      <w:lvlJc w:val="left"/>
      <w:pPr>
        <w:ind w:left="1596" w:hanging="336"/>
      </w:pPr>
      <w:rPr>
        <w:rFonts w:hint="default" w:ascii="wingdings" w:hAnsi="wingdings" w:eastAsia="wingdings" w:cs="wingdings"/>
      </w:rPr>
    </w:lvl>
    <w:lvl w:ilvl="4" w:tentative="0">
      <w:start w:val="1"/>
      <w:numFmt w:val="bullet"/>
      <w:lvlText w:val=""/>
      <w:lvlJc w:val="left"/>
      <w:pPr>
        <w:ind w:left="2016" w:hanging="336"/>
      </w:pPr>
      <w:rPr>
        <w:rFonts w:hint="default" w:ascii="wingdings" w:hAnsi="wingdings" w:eastAsia="wingdings" w:cs="wingdings"/>
      </w:rPr>
    </w:lvl>
    <w:lvl w:ilvl="5" w:tentative="0">
      <w:start w:val="1"/>
      <w:numFmt w:val="bullet"/>
      <w:lvlText w:val=""/>
      <w:lvlJc w:val="left"/>
      <w:pPr>
        <w:ind w:left="2436" w:hanging="336"/>
      </w:pPr>
      <w:rPr>
        <w:rFonts w:hint="default" w:ascii="wingdings" w:hAnsi="wingdings" w:eastAsia="wingdings" w:cs="wingdings"/>
      </w:rPr>
    </w:lvl>
    <w:lvl w:ilvl="6" w:tentative="0">
      <w:start w:val="1"/>
      <w:numFmt w:val="bullet"/>
      <w:lvlText w:val=""/>
      <w:lvlJc w:val="left"/>
      <w:pPr>
        <w:ind w:left="2856" w:hanging="336"/>
      </w:pPr>
      <w:rPr>
        <w:rFonts w:hint="default" w:ascii="wingdings" w:hAnsi="wingdings" w:eastAsia="wingdings" w:cs="wingdings"/>
      </w:rPr>
    </w:lvl>
    <w:lvl w:ilvl="7" w:tentative="0">
      <w:start w:val="1"/>
      <w:numFmt w:val="bullet"/>
      <w:lvlText w:val=""/>
      <w:lvlJc w:val="left"/>
      <w:pPr>
        <w:ind w:left="3276" w:hanging="336"/>
      </w:pPr>
      <w:rPr>
        <w:rFonts w:hint="default" w:ascii="wingdings" w:hAnsi="wingdings" w:eastAsia="wingdings" w:cs="wingdings"/>
      </w:rPr>
    </w:lvl>
    <w:lvl w:ilvl="8" w:tentative="0">
      <w:start w:val="1"/>
      <w:numFmt w:val="bullet"/>
      <w:lvlText w:val=""/>
      <w:lvlJc w:val="left"/>
      <w:pPr>
        <w:ind w:left="3696" w:hanging="336"/>
      </w:pPr>
      <w:rPr>
        <w:rFonts w:hint="default" w:ascii="wingdings" w:hAnsi="wingdings" w:eastAsia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1"/>
  <w:documentProtection w:enforcement="0"/>
  <w:defaultTabStop w:val="420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E3A91A"/>
    <w:rsid w:val="5F3AE2BE"/>
    <w:rsid w:val="67FAE50A"/>
    <w:rsid w:val="6B27B8DE"/>
    <w:rsid w:val="6ECD3E39"/>
    <w:rsid w:val="77FB18B9"/>
    <w:rsid w:val="7EFF31A7"/>
    <w:rsid w:val="7F7F8CE2"/>
    <w:rsid w:val="9FF8787E"/>
    <w:rsid w:val="BB395350"/>
    <w:rsid w:val="CBBD4182"/>
    <w:rsid w:val="D70682D6"/>
    <w:rsid w:val="F3F55358"/>
    <w:rsid w:val="F6A8FD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Asci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uiPriority="99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napToGrid w:val="0"/>
      <w:spacing w:before="0" w:after="0" w:line="240" w:lineRule="auto"/>
      <w:jc w:val="left"/>
    </w:pPr>
    <w:rPr>
      <w:rFonts w:asciiTheme="minorAscii" w:hAnsiTheme="minorHAnsi" w:eastAsiaTheme="minorEastAsia" w:cstheme="minorBidi"/>
      <w:color w:val="000000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99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60" w:type="dxa"/>
        <w:left w:w="60" w:type="dxa"/>
        <w:bottom w:w="45" w:type="dxa"/>
        <w:right w:w="60" w:type="dxa"/>
      </w:tblCellMar>
    </w:tblPr>
    <w:tcPr>
      <w:vAlign w:val="center"/>
    </w:tcPr>
  </w:style>
  <w:style w:type="character" w:styleId="5">
    <w:name w:val="Hyperlink"/>
    <w:basedOn w:val="4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6">
    <w:name w:val="pStyle000002"/>
    <w:uiPriority w:val="0"/>
    <w:pPr>
      <w:shd w:val="clear" w:color="000000"/>
      <w:snapToGrid w:val="0"/>
      <w:spacing w:before="0" w:after="0" w:line="329" w:lineRule="exact"/>
      <w:ind w:left="0"/>
      <w:jc w:val="both"/>
    </w:pPr>
    <w:rPr>
      <w:rFonts w:asciiTheme="minorAscii" w:hAnsiTheme="minorHAnsi" w:eastAsiaTheme="minorEastAsia" w:cstheme="minorBidi"/>
      <w:color w:val="000000"/>
      <w:kern w:val="2"/>
      <w:sz w:val="21"/>
      <w:szCs w:val="24"/>
      <w:lang w:val="en-US" w:eastAsia="zh-CN" w:bidi="ar-SA"/>
    </w:rPr>
  </w:style>
  <w:style w:type="paragraph" w:customStyle="1" w:styleId="7">
    <w:name w:val="pStyle000004"/>
    <w:uiPriority w:val="0"/>
    <w:pPr>
      <w:shd w:val="clear" w:color="000000"/>
      <w:snapToGrid w:val="0"/>
      <w:spacing w:before="0" w:after="0" w:line="329" w:lineRule="exact"/>
      <w:jc w:val="both"/>
    </w:pPr>
    <w:rPr>
      <w:rFonts w:asciiTheme="minorAscii" w:hAnsiTheme="minorHAnsi" w:eastAsiaTheme="minorEastAsia" w:cstheme="minorBidi"/>
      <w:color w:val="000000"/>
      <w:kern w:val="2"/>
      <w:sz w:val="21"/>
      <w:szCs w:val="24"/>
      <w:lang w:val="en-US" w:eastAsia="zh-CN" w:bidi="ar-SA"/>
    </w:rPr>
  </w:style>
  <w:style w:type="paragraph" w:customStyle="1" w:styleId="8">
    <w:name w:val="pStyle0000021"/>
    <w:uiPriority w:val="0"/>
    <w:pPr>
      <w:shd w:val="clear" w:color="000000"/>
      <w:snapToGrid w:val="0"/>
      <w:spacing w:before="0" w:after="0" w:line="329" w:lineRule="exact"/>
      <w:ind w:left="0"/>
      <w:jc w:val="both"/>
    </w:pPr>
    <w:rPr>
      <w:rFonts w:asciiTheme="minorAscii" w:hAnsiTheme="minorHAnsi" w:eastAsiaTheme="minorEastAsia" w:cstheme="minorBidi"/>
      <w:color w:val="000000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TotalTime>85</TotalTime>
  <ScaleCrop>false</ScaleCrop>
  <LinksUpToDate>false</LinksUpToDate>
  <Application>WPS Office_6.13.2.8918_F1E327BC-269C-435d-A152-05C5408002CA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2024-11-24T00:00:00Z</dcterms:created>
  <dc:creator>Data</dc:creator>
  <cp:lastModifiedBy>Akiko.</cp:lastModifiedBy>
  <dcterms:modified xsi:type="dcterms:W3CDTF">2025-01-15T13:39:30Z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2052-6.13.2.8918</vt:lpwstr>
  </property>
  <property fmtid="{D5CDD505-2E9C-101B-9397-08002B2CF9AE}" pid="3" name="ICV">
    <vt:lpwstr>F56AB669618D6DA8124A87676BF83D24_43</vt:lpwstr>
  </property>
</Properties>
</file>