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3847">
      <w:pPr>
        <w:pStyle w:val="2"/>
        <w:keepNext w:val="0"/>
        <w:keepLines w:val="0"/>
        <w:widowControl/>
        <w:suppressLineNumbers w:val="0"/>
        <w:pBdr>
          <w:bottom w:val="none" w:color="auto" w:sz="0" w:space="0"/>
        </w:pBdr>
        <w:spacing w:before="0" w:beforeAutospacing="0" w:after="80" w:afterAutospacing="0" w:line="480" w:lineRule="atLeast"/>
        <w:ind w:left="0" w:right="0" w:firstLine="0"/>
        <w:jc w:val="center"/>
        <w:rPr>
          <w:rFonts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《比的意义》数学实验教学案例研究</w:t>
      </w:r>
    </w:p>
    <w:p w14:paraId="1CF76995">
      <w:pPr>
        <w:keepNext w:val="0"/>
        <w:keepLines w:val="0"/>
        <w:widowControl/>
        <w:suppressLineNumbers w:val="0"/>
        <w:jc w:val="center"/>
        <w:rPr>
          <w:rFonts w:hint="default" w:eastAsiaTheme="minorEastAsia"/>
          <w:sz w:val="24"/>
          <w:szCs w:val="24"/>
          <w:lang w:val="en-US" w:eastAsia="zh-CN"/>
        </w:rPr>
      </w:pPr>
      <w:r>
        <w:rPr>
          <w:rFonts w:hint="eastAsia"/>
          <w:sz w:val="24"/>
          <w:szCs w:val="24"/>
          <w:lang w:val="en-US" w:eastAsia="zh-CN"/>
        </w:rPr>
        <w:t>孙晓 2025-1-15</w:t>
      </w:r>
    </w:p>
    <w:p w14:paraId="1B50C45E">
      <w:pPr>
        <w:pStyle w:val="3"/>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一、研究背景</w:t>
      </w:r>
      <w:bookmarkStart w:id="0" w:name="_GoBack"/>
      <w:bookmarkEnd w:id="0"/>
    </w:p>
    <w:p w14:paraId="204E2E67">
      <w:pPr>
        <w:keepNext w:val="0"/>
        <w:keepLines w:val="0"/>
        <w:widowControl/>
        <w:suppressLineNumbers w:val="0"/>
        <w:jc w:val="left"/>
        <w:rPr>
          <w:sz w:val="24"/>
          <w:szCs w:val="24"/>
        </w:rPr>
      </w:pPr>
    </w:p>
    <w:p w14:paraId="3C8C3157">
      <w:pPr>
        <w:keepNext w:val="0"/>
        <w:keepLines w:val="0"/>
        <w:widowControl/>
        <w:suppressLineNumbers w:val="0"/>
        <w:spacing w:line="30" w:lineRule="atLeast"/>
        <w:ind w:left="0" w:firstLine="0"/>
        <w:jc w:val="left"/>
        <w:rPr>
          <w:rFonts w:hint="eastAsia" w:ascii="PingFang SC" w:hAnsi="PingFang SC" w:eastAsia="PingFang SC" w:cs="PingFang SC"/>
          <w:i w:val="0"/>
          <w:iCs w:val="0"/>
          <w:caps w:val="0"/>
          <w:color w:val="222222"/>
          <w:spacing w:val="0"/>
          <w:sz w:val="24"/>
          <w:szCs w:val="24"/>
          <w:u w:val="none"/>
        </w:rPr>
      </w:pPr>
      <w:r>
        <w:rPr>
          <w:rFonts w:hint="eastAsia" w:ascii="PingFang SC" w:hAnsi="PingFang SC" w:eastAsia="PingFang SC" w:cs="PingFang SC"/>
          <w:i w:val="0"/>
          <w:iCs w:val="0"/>
          <w:caps w:val="0"/>
          <w:color w:val="222222"/>
          <w:spacing w:val="0"/>
          <w:kern w:val="0"/>
          <w:sz w:val="24"/>
          <w:szCs w:val="24"/>
          <w:u w:val="none"/>
          <w:lang w:val="en-US" w:eastAsia="zh-CN" w:bidi="ar"/>
        </w:rPr>
        <w:t>比的概念在数学知识体系中占据关键地位，是连接除法、分数等知识的重要桥梁，对后续比例、函数等内容学习起着奠基作用。传统教学中，学生常对抽象的比的概念及与其他知识的联系理解不深。本研究旨在通过融入数学实验教学，利用直观操作与实践探究，增强学生理解，提升其数学思维与应用能力，探寻更高效的教学路径。</w:t>
      </w:r>
    </w:p>
    <w:p w14:paraId="26B57BDE">
      <w:pPr>
        <w:keepNext w:val="0"/>
        <w:keepLines w:val="0"/>
        <w:widowControl/>
        <w:suppressLineNumbers w:val="0"/>
        <w:jc w:val="left"/>
        <w:rPr>
          <w:sz w:val="24"/>
          <w:szCs w:val="24"/>
        </w:rPr>
      </w:pPr>
    </w:p>
    <w:p w14:paraId="7525F950">
      <w:pPr>
        <w:pStyle w:val="3"/>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二、教学目标</w:t>
      </w:r>
    </w:p>
    <w:p w14:paraId="446262E6">
      <w:pPr>
        <w:keepNext w:val="0"/>
        <w:keepLines w:val="0"/>
        <w:widowControl/>
        <w:suppressLineNumbers w:val="0"/>
        <w:jc w:val="left"/>
        <w:rPr>
          <w:sz w:val="24"/>
          <w:szCs w:val="24"/>
        </w:rPr>
      </w:pPr>
    </w:p>
    <w:p w14:paraId="73AC4D10">
      <w:pPr>
        <w:keepNext w:val="0"/>
        <w:keepLines w:val="0"/>
        <w:widowControl/>
        <w:numPr>
          <w:ilvl w:val="0"/>
          <w:numId w:val="1"/>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借助实验操作与分析，使学生深刻领会比的意义，熟练掌握比的读写法及各部分名称，精准区分比与除法、分数的异同，构建系统知识网络。</w:t>
      </w:r>
    </w:p>
    <w:p w14:paraId="5F7A43D9">
      <w:pPr>
        <w:keepNext w:val="0"/>
        <w:keepLines w:val="0"/>
        <w:widowControl/>
        <w:numPr>
          <w:ilvl w:val="0"/>
          <w:numId w:val="1"/>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引导学生在实验中自主探究比与分数、除法的内在联系，有效培养逻辑推理、抽象概括等思维能力，提升数学素养。</w:t>
      </w:r>
    </w:p>
    <w:p w14:paraId="623CDEF7">
      <w:pPr>
        <w:keepNext w:val="0"/>
        <w:keepLines w:val="0"/>
        <w:widowControl/>
        <w:numPr>
          <w:ilvl w:val="0"/>
          <w:numId w:val="1"/>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让学生深度体验比在生活实际中的广泛应用，增强数学应用意识与实践能力，激发学习兴趣与创新精神，深切感悟数学价值。</w:t>
      </w:r>
    </w:p>
    <w:p w14:paraId="041BD78A">
      <w:pPr>
        <w:keepNext w:val="0"/>
        <w:keepLines w:val="0"/>
        <w:widowControl/>
        <w:suppressLineNumbers w:val="0"/>
        <w:jc w:val="left"/>
        <w:rPr>
          <w:sz w:val="24"/>
          <w:szCs w:val="24"/>
        </w:rPr>
      </w:pPr>
    </w:p>
    <w:p w14:paraId="055D8C2C">
      <w:pPr>
        <w:pStyle w:val="3"/>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三、实验设计与实施</w:t>
      </w:r>
    </w:p>
    <w:p w14:paraId="1BC10C1D">
      <w:pPr>
        <w:keepNext w:val="0"/>
        <w:keepLines w:val="0"/>
        <w:widowControl/>
        <w:suppressLineNumbers w:val="0"/>
        <w:jc w:val="left"/>
        <w:rPr>
          <w:sz w:val="24"/>
          <w:szCs w:val="24"/>
        </w:rPr>
      </w:pPr>
    </w:p>
    <w:p w14:paraId="7AC45AAD">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（一）实验准备</w:t>
      </w:r>
    </w:p>
    <w:p w14:paraId="6713C604">
      <w:pPr>
        <w:keepNext w:val="0"/>
        <w:keepLines w:val="0"/>
        <w:widowControl/>
        <w:suppressLineNumbers w:val="0"/>
        <w:jc w:val="left"/>
        <w:rPr>
          <w:sz w:val="24"/>
          <w:szCs w:val="24"/>
        </w:rPr>
      </w:pPr>
    </w:p>
    <w:p w14:paraId="1528953B">
      <w:pPr>
        <w:keepNext w:val="0"/>
        <w:keepLines w:val="0"/>
        <w:widowControl/>
        <w:suppressLineNumbers w:val="0"/>
        <w:spacing w:line="30" w:lineRule="atLeast"/>
        <w:ind w:left="0" w:firstLine="0"/>
        <w:jc w:val="left"/>
        <w:rPr>
          <w:rFonts w:hint="eastAsia" w:ascii="PingFang SC" w:hAnsi="PingFang SC" w:eastAsia="PingFang SC" w:cs="PingFang SC"/>
          <w:i w:val="0"/>
          <w:iCs w:val="0"/>
          <w:caps w:val="0"/>
          <w:color w:val="222222"/>
          <w:spacing w:val="0"/>
          <w:sz w:val="24"/>
          <w:szCs w:val="24"/>
          <w:u w:val="none"/>
        </w:rPr>
      </w:pPr>
      <w:r>
        <w:rPr>
          <w:rFonts w:hint="eastAsia" w:ascii="PingFang SC" w:hAnsi="PingFang SC" w:eastAsia="PingFang SC" w:cs="PingFang SC"/>
          <w:i w:val="0"/>
          <w:iCs w:val="0"/>
          <w:caps w:val="0"/>
          <w:color w:val="222222"/>
          <w:spacing w:val="0"/>
          <w:kern w:val="0"/>
          <w:sz w:val="24"/>
          <w:szCs w:val="24"/>
          <w:u w:val="none"/>
          <w:lang w:val="en-US" w:eastAsia="zh-CN" w:bidi="ar"/>
        </w:rPr>
        <w:t>教师准备：教学课件、实验任务单、实验材料（如长度各异的小棒、不同容量的量杯、水、颜料、方格纸、剪刀等），确保材料充足、安全且便于操作，能有效支撑教学目标达成。</w:t>
      </w:r>
    </w:p>
    <w:p w14:paraId="4796886E">
      <w:pPr>
        <w:keepNext w:val="0"/>
        <w:keepLines w:val="0"/>
        <w:widowControl/>
        <w:suppressLineNumbers w:val="0"/>
        <w:jc w:val="left"/>
        <w:rPr>
          <w:sz w:val="24"/>
          <w:szCs w:val="24"/>
        </w:rPr>
      </w:pPr>
    </w:p>
    <w:p w14:paraId="0AF3E725">
      <w:pPr>
        <w:keepNext w:val="0"/>
        <w:keepLines w:val="0"/>
        <w:widowControl/>
        <w:suppressLineNumbers w:val="0"/>
        <w:spacing w:line="30" w:lineRule="atLeast"/>
        <w:ind w:left="0" w:firstLine="0"/>
        <w:jc w:val="left"/>
        <w:rPr>
          <w:rFonts w:hint="eastAsia" w:ascii="PingFang SC" w:hAnsi="PingFang SC" w:eastAsia="PingFang SC" w:cs="PingFang SC"/>
          <w:i w:val="0"/>
          <w:iCs w:val="0"/>
          <w:caps w:val="0"/>
          <w:color w:val="222222"/>
          <w:spacing w:val="0"/>
          <w:sz w:val="24"/>
          <w:szCs w:val="24"/>
          <w:u w:val="none"/>
        </w:rPr>
      </w:pPr>
      <w:r>
        <w:rPr>
          <w:rFonts w:hint="eastAsia" w:ascii="PingFang SC" w:hAnsi="PingFang SC" w:eastAsia="PingFang SC" w:cs="PingFang SC"/>
          <w:i w:val="0"/>
          <w:iCs w:val="0"/>
          <w:caps w:val="0"/>
          <w:color w:val="222222"/>
          <w:spacing w:val="0"/>
          <w:kern w:val="0"/>
          <w:sz w:val="24"/>
          <w:szCs w:val="24"/>
          <w:u w:val="none"/>
          <w:lang w:val="en-US" w:eastAsia="zh-CN" w:bidi="ar"/>
        </w:rPr>
        <w:t>学生准备：预习教材相关内容，了解比的基本概念，熟悉实验材料基本属性，为课堂实验探究做好知识与心理准备，提高参与度与效率。</w:t>
      </w:r>
    </w:p>
    <w:p w14:paraId="4EC48242">
      <w:pPr>
        <w:keepNext w:val="0"/>
        <w:keepLines w:val="0"/>
        <w:widowControl/>
        <w:suppressLineNumbers w:val="0"/>
        <w:jc w:val="left"/>
        <w:rPr>
          <w:sz w:val="24"/>
          <w:szCs w:val="24"/>
        </w:rPr>
      </w:pPr>
    </w:p>
    <w:p w14:paraId="0344582E">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（二）实验一：图形中的比</w:t>
      </w:r>
    </w:p>
    <w:p w14:paraId="224E3128">
      <w:pPr>
        <w:keepNext w:val="0"/>
        <w:keepLines w:val="0"/>
        <w:widowControl/>
        <w:suppressLineNumbers w:val="0"/>
        <w:jc w:val="left"/>
        <w:rPr>
          <w:sz w:val="24"/>
          <w:szCs w:val="24"/>
        </w:rPr>
      </w:pPr>
    </w:p>
    <w:p w14:paraId="5FC856F8">
      <w:pPr>
        <w:keepNext w:val="0"/>
        <w:keepLines w:val="0"/>
        <w:widowControl/>
        <w:numPr>
          <w:ilvl w:val="0"/>
          <w:numId w:val="2"/>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实验目的：通过图形拼摆与分析，直观呈现比的概念，助力学生理解比与数量关系的紧密联系，培养空间观念与观察能力。</w:t>
      </w:r>
    </w:p>
    <w:p w14:paraId="5AF71A9F">
      <w:pPr>
        <w:keepNext w:val="0"/>
        <w:keepLines w:val="0"/>
        <w:widowControl/>
        <w:numPr>
          <w:ilvl w:val="0"/>
          <w:numId w:val="2"/>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实验过程：</w:t>
      </w:r>
    </w:p>
    <w:p w14:paraId="0D2B333F">
      <w:pPr>
        <w:keepNext w:val="0"/>
        <w:keepLines w:val="0"/>
        <w:widowControl/>
        <w:suppressLineNumbers w:val="0"/>
        <w:jc w:val="left"/>
        <w:rPr>
          <w:sz w:val="24"/>
          <w:szCs w:val="24"/>
        </w:rPr>
      </w:pPr>
    </w:p>
    <w:p w14:paraId="65550D16">
      <w:pPr>
        <w:keepNext w:val="0"/>
        <w:keepLines w:val="0"/>
        <w:widowControl/>
        <w:numPr>
          <w:ilvl w:val="0"/>
          <w:numId w:val="3"/>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学生分组，每组领取一定数量的彩色小棒（如红色 6 根、蓝色 4 根、绿色 8 根等）与方格纸。</w:t>
      </w:r>
    </w:p>
    <w:p w14:paraId="6B1B9104">
      <w:pPr>
        <w:keepNext w:val="0"/>
        <w:keepLines w:val="0"/>
        <w:widowControl/>
        <w:numPr>
          <w:ilvl w:val="0"/>
          <w:numId w:val="3"/>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任务一：用小棒在方格纸上拼摆长方形，要求记录不同颜色小棒使用数量，如红色长 6 格、蓝色宽 4 格，计算长与宽小棒数量比（6:4），并化简（3:2）；思考能否用其他颜色小棒组合拼出相同长宽比的长方形，动手尝试并记录结果。</w:t>
      </w:r>
    </w:p>
    <w:p w14:paraId="4C57BF77">
      <w:pPr>
        <w:keepNext w:val="0"/>
        <w:keepLines w:val="0"/>
        <w:widowControl/>
        <w:numPr>
          <w:ilvl w:val="0"/>
          <w:numId w:val="3"/>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任务二：在方格纸上绘制三角形，如底用 9 格红色小棒、高用 6 格蓝色小棒，计算底与高的比（9:6 = 3:2）；改变小棒数量重新绘制三角形，保持底与高的比不变，观察三角形形状变化规律，小组讨论并总结。</w:t>
      </w:r>
    </w:p>
    <w:p w14:paraId="318A75E0">
      <w:pPr>
        <w:keepNext w:val="0"/>
        <w:keepLines w:val="0"/>
        <w:widowControl/>
        <w:suppressLineNumbers w:val="0"/>
        <w:jc w:val="left"/>
        <w:rPr>
          <w:sz w:val="24"/>
          <w:szCs w:val="24"/>
        </w:rPr>
      </w:pPr>
    </w:p>
    <w:p w14:paraId="15A44EBE">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（三）实验二：溶液调配中的比</w:t>
      </w:r>
    </w:p>
    <w:p w14:paraId="31AB0ECF">
      <w:pPr>
        <w:keepNext w:val="0"/>
        <w:keepLines w:val="0"/>
        <w:widowControl/>
        <w:suppressLineNumbers w:val="0"/>
        <w:jc w:val="left"/>
        <w:rPr>
          <w:sz w:val="24"/>
          <w:szCs w:val="24"/>
        </w:rPr>
      </w:pPr>
    </w:p>
    <w:p w14:paraId="540E0D29">
      <w:pPr>
        <w:keepNext w:val="0"/>
        <w:keepLines w:val="0"/>
        <w:widowControl/>
        <w:numPr>
          <w:ilvl w:val="0"/>
          <w:numId w:val="4"/>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实验目的：以溶液调配为情境，让学生在实际操作中感受比在生活中的应用，深入理解比与除法、分数的关系，提升数学应用能力。</w:t>
      </w:r>
    </w:p>
    <w:p w14:paraId="63D8455B">
      <w:pPr>
        <w:keepNext w:val="0"/>
        <w:keepLines w:val="0"/>
        <w:widowControl/>
        <w:numPr>
          <w:ilvl w:val="0"/>
          <w:numId w:val="4"/>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实验过程：</w:t>
      </w:r>
    </w:p>
    <w:p w14:paraId="23717605">
      <w:pPr>
        <w:keepNext w:val="0"/>
        <w:keepLines w:val="0"/>
        <w:widowControl/>
        <w:suppressLineNumbers w:val="0"/>
        <w:jc w:val="left"/>
        <w:rPr>
          <w:sz w:val="24"/>
          <w:szCs w:val="24"/>
        </w:rPr>
      </w:pPr>
    </w:p>
    <w:p w14:paraId="631B1F22">
      <w:pPr>
        <w:keepNext w:val="0"/>
        <w:keepLines w:val="0"/>
        <w:widowControl/>
        <w:numPr>
          <w:ilvl w:val="0"/>
          <w:numId w:val="5"/>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每组配备两个量杯（分别标记为 A、B）、水、颜料。</w:t>
      </w:r>
    </w:p>
    <w:p w14:paraId="1F5FC789">
      <w:pPr>
        <w:keepNext w:val="0"/>
        <w:keepLines w:val="0"/>
        <w:widowControl/>
        <w:numPr>
          <w:ilvl w:val="0"/>
          <w:numId w:val="5"/>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任务一：在量杯 A 中倒入 100 毫升水，量杯 B 中倒入 50 毫升水，再向 B 中滴入 10 滴颜料并搅拌均匀。将 B 中部分有色溶液倒入 A 中，调配出自己喜欢的颜色，记录 A、B 中溶液体积比（如开始时 100:50 = 2:1，调配后根据实际体积计算新比），思考如何用分数表示颜料在混合溶液中的占比，小组交流。</w:t>
      </w:r>
    </w:p>
    <w:p w14:paraId="0ACDD5FB">
      <w:pPr>
        <w:keepNext w:val="0"/>
        <w:keepLines w:val="0"/>
        <w:widowControl/>
        <w:numPr>
          <w:ilvl w:val="0"/>
          <w:numId w:val="5"/>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任务二：尝试调配不同浓度的溶液，如保持水与颜料总体积比为 8:2、6:4 等，观察颜色差异，用比和分数分别描述溶液组成，对比不同配比下颜色深浅变化，分析比与浓度的关系，完成实验报告。</w:t>
      </w:r>
    </w:p>
    <w:p w14:paraId="20062DF6">
      <w:pPr>
        <w:keepNext w:val="0"/>
        <w:keepLines w:val="0"/>
        <w:widowControl/>
        <w:suppressLineNumbers w:val="0"/>
        <w:jc w:val="left"/>
        <w:rPr>
          <w:sz w:val="24"/>
          <w:szCs w:val="24"/>
        </w:rPr>
      </w:pPr>
    </w:p>
    <w:p w14:paraId="7BB66CD6">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（四）实验三：速度中的比</w:t>
      </w:r>
    </w:p>
    <w:p w14:paraId="30AA24E6">
      <w:pPr>
        <w:keepNext w:val="0"/>
        <w:keepLines w:val="0"/>
        <w:widowControl/>
        <w:suppressLineNumbers w:val="0"/>
        <w:jc w:val="left"/>
        <w:rPr>
          <w:sz w:val="24"/>
          <w:szCs w:val="24"/>
        </w:rPr>
      </w:pPr>
    </w:p>
    <w:p w14:paraId="1927D1B3">
      <w:pPr>
        <w:keepNext w:val="0"/>
        <w:keepLines w:val="0"/>
        <w:widowControl/>
        <w:numPr>
          <w:ilvl w:val="0"/>
          <w:numId w:val="6"/>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实验目的：模拟行程问题情境，通过测量与计算，引导学生用比表示速度关系，深化对比的理解，锻炼解决实际问题能力。</w:t>
      </w:r>
    </w:p>
    <w:p w14:paraId="46B85EF6">
      <w:pPr>
        <w:keepNext w:val="0"/>
        <w:keepLines w:val="0"/>
        <w:widowControl/>
        <w:numPr>
          <w:ilvl w:val="0"/>
          <w:numId w:val="6"/>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实验过程：</w:t>
      </w:r>
    </w:p>
    <w:p w14:paraId="3A54ACC0">
      <w:pPr>
        <w:keepNext w:val="0"/>
        <w:keepLines w:val="0"/>
        <w:widowControl/>
        <w:suppressLineNumbers w:val="0"/>
        <w:jc w:val="left"/>
        <w:rPr>
          <w:sz w:val="24"/>
          <w:szCs w:val="24"/>
        </w:rPr>
      </w:pPr>
    </w:p>
    <w:p w14:paraId="4DC74046">
      <w:pPr>
        <w:keepNext w:val="0"/>
        <w:keepLines w:val="0"/>
        <w:widowControl/>
        <w:numPr>
          <w:ilvl w:val="0"/>
          <w:numId w:val="7"/>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在教室或操场设置一段直线距离（如 50 米），用卷尺标记起点与终点。</w:t>
      </w:r>
    </w:p>
    <w:p w14:paraId="0D158577">
      <w:pPr>
        <w:keepNext w:val="0"/>
        <w:keepLines w:val="0"/>
        <w:widowControl/>
        <w:numPr>
          <w:ilvl w:val="0"/>
          <w:numId w:val="7"/>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学生分组，每组推选两名同学分别担任 “运动员” A 和 B，其他同学负责计时与记录。</w:t>
      </w:r>
    </w:p>
    <w:p w14:paraId="78F93146">
      <w:pPr>
        <w:keepNext w:val="0"/>
        <w:keepLines w:val="0"/>
        <w:widowControl/>
        <w:numPr>
          <w:ilvl w:val="0"/>
          <w:numId w:val="7"/>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A、B 同学从起点同时出发，沿直线跑向终点，小组同学分别记录 A、B 所用时间（精确到秒）。</w:t>
      </w:r>
    </w:p>
    <w:p w14:paraId="61BAF258">
      <w:pPr>
        <w:keepNext w:val="0"/>
        <w:keepLines w:val="0"/>
        <w:widowControl/>
        <w:numPr>
          <w:ilvl w:val="0"/>
          <w:numId w:val="7"/>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计算 A、B 的速度（路程除以时间），用比表示两人速度关系（如 A 速度为米 / 秒，B 速度为米 / 秒，速度比为）；改变路程或时间条件，再次实验并计算速度比，分析比的变化规律，探讨速度比与路程、时间的关联，撰写实验心得。</w:t>
      </w:r>
    </w:p>
    <w:p w14:paraId="250E6A95">
      <w:pPr>
        <w:keepNext w:val="0"/>
        <w:keepLines w:val="0"/>
        <w:widowControl/>
        <w:suppressLineNumbers w:val="0"/>
        <w:jc w:val="left"/>
        <w:rPr>
          <w:sz w:val="24"/>
          <w:szCs w:val="24"/>
        </w:rPr>
      </w:pPr>
    </w:p>
    <w:p w14:paraId="7CAB2C3E">
      <w:pPr>
        <w:pStyle w:val="3"/>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四、教学过程</w:t>
      </w:r>
    </w:p>
    <w:p w14:paraId="791D6991">
      <w:pPr>
        <w:keepNext w:val="0"/>
        <w:keepLines w:val="0"/>
        <w:widowControl/>
        <w:suppressLineNumbers w:val="0"/>
        <w:jc w:val="left"/>
        <w:rPr>
          <w:sz w:val="24"/>
          <w:szCs w:val="24"/>
        </w:rPr>
      </w:pPr>
    </w:p>
    <w:p w14:paraId="5B69B5FF">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（一）情境导入（5 分钟）</w:t>
      </w:r>
    </w:p>
    <w:p w14:paraId="2E6FD49E">
      <w:pPr>
        <w:keepNext w:val="0"/>
        <w:keepLines w:val="0"/>
        <w:widowControl/>
        <w:suppressLineNumbers w:val="0"/>
        <w:jc w:val="left"/>
        <w:rPr>
          <w:sz w:val="24"/>
          <w:szCs w:val="24"/>
        </w:rPr>
      </w:pPr>
    </w:p>
    <w:p w14:paraId="5940EE9F">
      <w:pPr>
        <w:keepNext w:val="0"/>
        <w:keepLines w:val="0"/>
        <w:widowControl/>
        <w:suppressLineNumbers w:val="0"/>
        <w:spacing w:line="30" w:lineRule="atLeast"/>
        <w:ind w:left="0" w:firstLine="0"/>
        <w:jc w:val="left"/>
        <w:rPr>
          <w:rFonts w:hint="eastAsia" w:ascii="PingFang SC" w:hAnsi="PingFang SC" w:eastAsia="PingFang SC" w:cs="PingFang SC"/>
          <w:i w:val="0"/>
          <w:iCs w:val="0"/>
          <w:caps w:val="0"/>
          <w:color w:val="222222"/>
          <w:spacing w:val="0"/>
          <w:sz w:val="24"/>
          <w:szCs w:val="24"/>
          <w:u w:val="none"/>
        </w:rPr>
      </w:pPr>
      <w:r>
        <w:rPr>
          <w:rFonts w:hint="eastAsia" w:ascii="PingFang SC" w:hAnsi="PingFang SC" w:eastAsia="PingFang SC" w:cs="PingFang SC"/>
          <w:i w:val="0"/>
          <w:iCs w:val="0"/>
          <w:caps w:val="0"/>
          <w:color w:val="222222"/>
          <w:spacing w:val="0"/>
          <w:kern w:val="0"/>
          <w:sz w:val="24"/>
          <w:szCs w:val="24"/>
          <w:u w:val="none"/>
          <w:lang w:val="en-US" w:eastAsia="zh-CN" w:bidi="ar"/>
        </w:rPr>
        <w:t>播放黄金分割在建筑、艺术领域应用视频（如雅典帕特农神庙、达芬奇画作），展示黄金比（约 1:1.618）带来的视觉美感。引导学生观察生活中类似比例现象（如书本长宽比、窗户长宽比），引发学生对比例关系的好奇，引出 “比的意义” 主题，激发探究热情。</w:t>
      </w:r>
    </w:p>
    <w:p w14:paraId="1C7DCF27">
      <w:pPr>
        <w:keepNext w:val="0"/>
        <w:keepLines w:val="0"/>
        <w:widowControl/>
        <w:suppressLineNumbers w:val="0"/>
        <w:jc w:val="left"/>
        <w:rPr>
          <w:sz w:val="24"/>
          <w:szCs w:val="24"/>
        </w:rPr>
      </w:pPr>
    </w:p>
    <w:p w14:paraId="604C1F4D">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（二）知识铺垫（5 分钟）</w:t>
      </w:r>
    </w:p>
    <w:p w14:paraId="6F845FF1">
      <w:pPr>
        <w:keepNext w:val="0"/>
        <w:keepLines w:val="0"/>
        <w:widowControl/>
        <w:suppressLineNumbers w:val="0"/>
        <w:jc w:val="left"/>
        <w:rPr>
          <w:sz w:val="24"/>
          <w:szCs w:val="24"/>
        </w:rPr>
      </w:pPr>
    </w:p>
    <w:p w14:paraId="16520F3D">
      <w:pPr>
        <w:keepNext w:val="0"/>
        <w:keepLines w:val="0"/>
        <w:widowControl/>
        <w:suppressLineNumbers w:val="0"/>
        <w:spacing w:line="30" w:lineRule="atLeast"/>
        <w:ind w:left="0" w:firstLine="0"/>
        <w:jc w:val="left"/>
        <w:rPr>
          <w:rFonts w:hint="eastAsia" w:ascii="PingFang SC" w:hAnsi="PingFang SC" w:eastAsia="PingFang SC" w:cs="PingFang SC"/>
          <w:i w:val="0"/>
          <w:iCs w:val="0"/>
          <w:caps w:val="0"/>
          <w:color w:val="222222"/>
          <w:spacing w:val="0"/>
          <w:sz w:val="24"/>
          <w:szCs w:val="24"/>
          <w:u w:val="none"/>
        </w:rPr>
      </w:pPr>
      <w:r>
        <w:rPr>
          <w:rFonts w:hint="eastAsia" w:ascii="PingFang SC" w:hAnsi="PingFang SC" w:eastAsia="PingFang SC" w:cs="PingFang SC"/>
          <w:i w:val="0"/>
          <w:iCs w:val="0"/>
          <w:caps w:val="0"/>
          <w:color w:val="222222"/>
          <w:spacing w:val="0"/>
          <w:kern w:val="0"/>
          <w:sz w:val="24"/>
          <w:szCs w:val="24"/>
          <w:u w:val="none"/>
          <w:lang w:val="en-US" w:eastAsia="zh-CN" w:bidi="ar"/>
        </w:rPr>
        <w:t>回顾除法运算（如）与分数表示（），提问学生能否用其他方式描述两个数的这种关系，引导学生思考，为比的学习搭建知识台阶，自然过渡到新知识。</w:t>
      </w:r>
    </w:p>
    <w:p w14:paraId="44187E34">
      <w:pPr>
        <w:keepNext w:val="0"/>
        <w:keepLines w:val="0"/>
        <w:widowControl/>
        <w:suppressLineNumbers w:val="0"/>
        <w:jc w:val="left"/>
        <w:rPr>
          <w:sz w:val="24"/>
          <w:szCs w:val="24"/>
        </w:rPr>
      </w:pPr>
    </w:p>
    <w:p w14:paraId="4C127E32">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（三）实验探究（30 分钟）</w:t>
      </w:r>
    </w:p>
    <w:p w14:paraId="4FD7CDC7">
      <w:pPr>
        <w:keepNext w:val="0"/>
        <w:keepLines w:val="0"/>
        <w:widowControl/>
        <w:suppressLineNumbers w:val="0"/>
        <w:jc w:val="left"/>
        <w:rPr>
          <w:sz w:val="24"/>
          <w:szCs w:val="24"/>
        </w:rPr>
      </w:pPr>
    </w:p>
    <w:p w14:paraId="3C5BCE32">
      <w:pPr>
        <w:keepNext w:val="0"/>
        <w:keepLines w:val="0"/>
        <w:widowControl/>
        <w:numPr>
          <w:ilvl w:val="0"/>
          <w:numId w:val="8"/>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图形中的比（10 分钟）</w:t>
      </w:r>
    </w:p>
    <w:p w14:paraId="2079ACA6">
      <w:pPr>
        <w:keepNext w:val="0"/>
        <w:keepLines w:val="0"/>
        <w:widowControl/>
        <w:suppressLineNumbers w:val="0"/>
        <w:jc w:val="left"/>
        <w:rPr>
          <w:sz w:val="24"/>
          <w:szCs w:val="24"/>
        </w:rPr>
      </w:pPr>
    </w:p>
    <w:p w14:paraId="11BF7961">
      <w:pPr>
        <w:keepNext w:val="0"/>
        <w:keepLines w:val="0"/>
        <w:widowControl/>
        <w:numPr>
          <w:ilvl w:val="0"/>
          <w:numId w:val="9"/>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小组开展实验一，教师巡视指导，提醒学生规范操作、准确记录数据，观察学生在计算比与分析图形关系时的表现，及时答疑解惑。</w:t>
      </w:r>
    </w:p>
    <w:p w14:paraId="04C466E2">
      <w:pPr>
        <w:keepNext w:val="0"/>
        <w:keepLines w:val="0"/>
        <w:widowControl/>
        <w:numPr>
          <w:ilvl w:val="0"/>
          <w:numId w:val="9"/>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小组汇报实验结果，展示不同长方形、三角形的拼摆情况及对应的比，教师引导学生对比分析，如不同组合但相同长宽比的长方形形状特点，相同底与高比例的三角形相似性，强化比与图形数量关系的理解，培养数学表达与逻辑思维。</w:t>
      </w:r>
    </w:p>
    <w:p w14:paraId="787C843F">
      <w:pPr>
        <w:keepNext w:val="0"/>
        <w:keepLines w:val="0"/>
        <w:widowControl/>
        <w:suppressLineNumbers w:val="0"/>
        <w:jc w:val="left"/>
        <w:rPr>
          <w:sz w:val="24"/>
          <w:szCs w:val="24"/>
        </w:rPr>
      </w:pPr>
    </w:p>
    <w:p w14:paraId="7AA9C7E5">
      <w:pPr>
        <w:keepNext w:val="0"/>
        <w:keepLines w:val="0"/>
        <w:widowControl/>
        <w:numPr>
          <w:ilvl w:val="0"/>
          <w:numId w:val="10"/>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溶液调配中的比（10 分钟）</w:t>
      </w:r>
    </w:p>
    <w:p w14:paraId="42F459BA">
      <w:pPr>
        <w:keepNext w:val="0"/>
        <w:keepLines w:val="0"/>
        <w:widowControl/>
        <w:suppressLineNumbers w:val="0"/>
        <w:jc w:val="left"/>
        <w:rPr>
          <w:sz w:val="24"/>
          <w:szCs w:val="24"/>
        </w:rPr>
      </w:pPr>
    </w:p>
    <w:p w14:paraId="6C562619">
      <w:pPr>
        <w:keepNext w:val="0"/>
        <w:keepLines w:val="0"/>
        <w:widowControl/>
        <w:numPr>
          <w:ilvl w:val="0"/>
          <w:numId w:val="11"/>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学生进行实验二，教师监督实验安全与操作规范，关注学生在溶液配比计算、比与分数转换过程中的问题，适时引导学生联系实际思考溶液浓度变化规律。</w:t>
      </w:r>
    </w:p>
    <w:p w14:paraId="07CB5EAA">
      <w:pPr>
        <w:keepNext w:val="0"/>
        <w:keepLines w:val="0"/>
        <w:widowControl/>
        <w:numPr>
          <w:ilvl w:val="0"/>
          <w:numId w:val="11"/>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小组汇报溶液调配结果与数据分析，教师结合学生汇报，讲解比在描述溶液成分中的作用，对比不同小组实验数据，引导学生发现比的变化对溶液颜色（浓度）的影响，加深比与除法、分数联系的理解，提升</w:t>
      </w:r>
      <w:r>
        <w:rPr>
          <w:rFonts w:hint="eastAsia" w:ascii="PingFang SC" w:hAnsi="PingFang SC" w:eastAsia="PingFang SC" w:cs="PingFang SC"/>
          <w:i w:val="0"/>
          <w:iCs w:val="0"/>
          <w:caps w:val="0"/>
          <w:spacing w:val="0"/>
          <w:sz w:val="24"/>
          <w:szCs w:val="24"/>
          <w:u w:val="none"/>
          <w:bdr w:val="none" w:color="auto" w:sz="0" w:space="0"/>
        </w:rPr>
        <w:fldChar w:fldCharType="begin"/>
      </w:r>
      <w:r>
        <w:rPr>
          <w:rFonts w:hint="eastAsia" w:ascii="PingFang SC" w:hAnsi="PingFang SC" w:eastAsia="PingFang SC" w:cs="PingFang SC"/>
          <w:i w:val="0"/>
          <w:iCs w:val="0"/>
          <w:caps w:val="0"/>
          <w:spacing w:val="0"/>
          <w:sz w:val="24"/>
          <w:szCs w:val="24"/>
          <w:u w:val="none"/>
          <w:bdr w:val="none" w:color="auto" w:sz="0" w:space="0"/>
        </w:rPr>
        <w:instrText xml:space="preserve"> HYPERLINK "coco://sendMessage?ext={"s$wiki_link":"https://m.baike.com/wikiid/1112805833822219792"}&amp;msg=%E5%BA%94%E7%94%A8%E6%84%8F%E8%AF%86" \t "/Users/gukefeng/Documents\\x/_blank" </w:instrText>
      </w:r>
      <w:r>
        <w:rPr>
          <w:rFonts w:hint="eastAsia" w:ascii="PingFang SC" w:hAnsi="PingFang SC" w:eastAsia="PingFang SC" w:cs="PingFang SC"/>
          <w:i w:val="0"/>
          <w:iCs w:val="0"/>
          <w:caps w:val="0"/>
          <w:spacing w:val="0"/>
          <w:sz w:val="24"/>
          <w:szCs w:val="24"/>
          <w:u w:val="none"/>
          <w:bdr w:val="none" w:color="auto" w:sz="0" w:space="0"/>
        </w:rPr>
        <w:fldChar w:fldCharType="separate"/>
      </w:r>
      <w:r>
        <w:rPr>
          <w:rStyle w:val="7"/>
          <w:rFonts w:hint="eastAsia" w:ascii="PingFang SC" w:hAnsi="PingFang SC" w:eastAsia="PingFang SC" w:cs="PingFang SC"/>
          <w:i w:val="0"/>
          <w:iCs w:val="0"/>
          <w:caps w:val="0"/>
          <w:spacing w:val="0"/>
          <w:sz w:val="24"/>
          <w:szCs w:val="24"/>
          <w:u w:val="none"/>
          <w:bdr w:val="none" w:color="auto" w:sz="0" w:space="0"/>
        </w:rPr>
        <w:t>应用意识</w:t>
      </w:r>
      <w:r>
        <w:rPr>
          <w:rFonts w:hint="eastAsia" w:ascii="PingFang SC" w:hAnsi="PingFang SC" w:eastAsia="PingFang SC" w:cs="PingFang SC"/>
          <w:i w:val="0"/>
          <w:iCs w:val="0"/>
          <w:caps w:val="0"/>
          <w:spacing w:val="0"/>
          <w:sz w:val="24"/>
          <w:szCs w:val="24"/>
          <w:u w:val="none"/>
          <w:bdr w:val="none" w:color="auto" w:sz="0" w:space="0"/>
        </w:rPr>
        <w:fldChar w:fldCharType="end"/>
      </w:r>
      <w:r>
        <w:rPr>
          <w:rFonts w:hint="eastAsia" w:ascii="PingFang SC" w:hAnsi="PingFang SC" w:eastAsia="PingFang SC" w:cs="PingFang SC"/>
          <w:i w:val="0"/>
          <w:iCs w:val="0"/>
          <w:caps w:val="0"/>
          <w:color w:val="222222"/>
          <w:spacing w:val="0"/>
          <w:sz w:val="24"/>
          <w:szCs w:val="24"/>
          <w:u w:val="none"/>
          <w:bdr w:val="none" w:color="auto" w:sz="0" w:space="0"/>
        </w:rPr>
        <w:t>。</w:t>
      </w:r>
    </w:p>
    <w:p w14:paraId="66873592">
      <w:pPr>
        <w:keepNext w:val="0"/>
        <w:keepLines w:val="0"/>
        <w:widowControl/>
        <w:suppressLineNumbers w:val="0"/>
        <w:jc w:val="left"/>
        <w:rPr>
          <w:sz w:val="24"/>
          <w:szCs w:val="24"/>
        </w:rPr>
      </w:pPr>
    </w:p>
    <w:p w14:paraId="4AA8032C">
      <w:pPr>
        <w:keepNext w:val="0"/>
        <w:keepLines w:val="0"/>
        <w:widowControl/>
        <w:numPr>
          <w:ilvl w:val="0"/>
          <w:numId w:val="12"/>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速度中的比（10 分钟）</w:t>
      </w:r>
    </w:p>
    <w:p w14:paraId="1C4FCA05">
      <w:pPr>
        <w:keepNext w:val="0"/>
        <w:keepLines w:val="0"/>
        <w:widowControl/>
        <w:suppressLineNumbers w:val="0"/>
        <w:jc w:val="left"/>
        <w:rPr>
          <w:sz w:val="24"/>
          <w:szCs w:val="24"/>
        </w:rPr>
      </w:pPr>
    </w:p>
    <w:p w14:paraId="5FC68F4B">
      <w:pPr>
        <w:keepNext w:val="0"/>
        <w:keepLines w:val="0"/>
        <w:widowControl/>
        <w:numPr>
          <w:ilvl w:val="0"/>
          <w:numId w:val="13"/>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组织实验三，教师确保场地安全、计时准确，指导学生正确计算速度与速度比，观察学生对行程问题中数量关系的理解与运用能力。</w:t>
      </w:r>
    </w:p>
    <w:p w14:paraId="4E4631A2">
      <w:pPr>
        <w:keepNext w:val="0"/>
        <w:keepLines w:val="0"/>
        <w:widowControl/>
        <w:numPr>
          <w:ilvl w:val="0"/>
          <w:numId w:val="13"/>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各小组分享实验数据与速度比计算过程，教师引导学生讨论速度比与路程、时间的函数关系，如路程一定时，速度比与时间比的反比关系，拓展学生数学思维深度与广度，增强解决实际问题能力。</w:t>
      </w:r>
    </w:p>
    <w:p w14:paraId="233CB95C">
      <w:pPr>
        <w:keepNext w:val="0"/>
        <w:keepLines w:val="0"/>
        <w:widowControl/>
        <w:suppressLineNumbers w:val="0"/>
        <w:jc w:val="left"/>
        <w:rPr>
          <w:sz w:val="24"/>
          <w:szCs w:val="24"/>
        </w:rPr>
      </w:pPr>
    </w:p>
    <w:p w14:paraId="3DFF2543">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（四）知识归纳（10 分钟）</w:t>
      </w:r>
    </w:p>
    <w:p w14:paraId="6E1E8D94">
      <w:pPr>
        <w:keepNext w:val="0"/>
        <w:keepLines w:val="0"/>
        <w:widowControl/>
        <w:suppressLineNumbers w:val="0"/>
        <w:jc w:val="left"/>
        <w:rPr>
          <w:sz w:val="24"/>
          <w:szCs w:val="24"/>
        </w:rPr>
      </w:pPr>
    </w:p>
    <w:p w14:paraId="08C1A39E">
      <w:pPr>
        <w:keepNext w:val="0"/>
        <w:keepLines w:val="0"/>
        <w:widowControl/>
        <w:numPr>
          <w:ilvl w:val="0"/>
          <w:numId w:val="14"/>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教师结合实验结果，系统讲解比的定义、读法、写法及各部分名称，对比实验中不同情境下的比（如图形边长比、溶液体积比、速度比），强化学生对比的本质理解，突出比是对两个量倍数关系的另一种表达形式，与除法、分数相互关联又有区别。</w:t>
      </w:r>
    </w:p>
    <w:p w14:paraId="092EDAFD">
      <w:pPr>
        <w:keepNext w:val="0"/>
        <w:keepLines w:val="0"/>
        <w:widowControl/>
        <w:numPr>
          <w:ilvl w:val="0"/>
          <w:numId w:val="14"/>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组织学生填写比与除法、分数关系表格，对比各项对应关系（如比的前项相当于除法被除数、分数分子），引导学生从运算、形式、意义等多维度深入理解，通过实例（如实验数据）进行分析验证，确保学生掌握核心知识，构建完整知识体系。</w:t>
      </w:r>
    </w:p>
    <w:p w14:paraId="1ED37159">
      <w:pPr>
        <w:keepNext w:val="0"/>
        <w:keepLines w:val="0"/>
        <w:widowControl/>
        <w:suppressLineNumbers w:val="0"/>
        <w:jc w:val="left"/>
        <w:rPr>
          <w:sz w:val="24"/>
          <w:szCs w:val="24"/>
        </w:rPr>
      </w:pPr>
    </w:p>
    <w:p w14:paraId="334D2C23">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（五）巩固拓展（10 分钟）</w:t>
      </w:r>
    </w:p>
    <w:p w14:paraId="12BBCBEF">
      <w:pPr>
        <w:keepNext w:val="0"/>
        <w:keepLines w:val="0"/>
        <w:widowControl/>
        <w:suppressLineNumbers w:val="0"/>
        <w:jc w:val="left"/>
        <w:rPr>
          <w:sz w:val="24"/>
          <w:szCs w:val="24"/>
        </w:rPr>
      </w:pPr>
    </w:p>
    <w:p w14:paraId="5E92551C">
      <w:pPr>
        <w:keepNext w:val="0"/>
        <w:keepLines w:val="0"/>
        <w:widowControl/>
        <w:numPr>
          <w:ilvl w:val="0"/>
          <w:numId w:val="15"/>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基础练习：布置教材 p53 例 7、例 8 相关练习题，如给出图形中不同部分数量，让学生写出比并化简；根据行程问题中的路程与时间数据，求速度比；给出溶液调配的部分数据，计算相关比与分数表示，巩固比的基本运算与概念理解，教师巡视批改，及时反馈学生答题情况，针对薄弱点强化辅导。</w:t>
      </w:r>
    </w:p>
    <w:p w14:paraId="068809B6">
      <w:pPr>
        <w:keepNext w:val="0"/>
        <w:keepLines w:val="0"/>
        <w:widowControl/>
        <w:numPr>
          <w:ilvl w:val="0"/>
          <w:numId w:val="15"/>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拓展提升：提出问题 “将甲班人数的调入乙班后两班人数相等，求甲、乙两班原有人数比”，引导学生用设未知数、画线段图等方法分析解答，鼓励学生小组合作、创新思维，培养综合应用能力与逻辑推理能力，邀请小组代表展示解题过程与思路，师生共同评价总结，拓展知识应用边界。</w:t>
      </w:r>
    </w:p>
    <w:p w14:paraId="39566CAF">
      <w:pPr>
        <w:keepNext w:val="0"/>
        <w:keepLines w:val="0"/>
        <w:widowControl/>
        <w:suppressLineNumbers w:val="0"/>
        <w:jc w:val="left"/>
        <w:rPr>
          <w:sz w:val="24"/>
          <w:szCs w:val="24"/>
        </w:rPr>
      </w:pPr>
    </w:p>
    <w:p w14:paraId="3D1B7DE0">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（六）课堂总结（5 分钟）</w:t>
      </w:r>
    </w:p>
    <w:p w14:paraId="3DA4A0DF">
      <w:pPr>
        <w:keepNext w:val="0"/>
        <w:keepLines w:val="0"/>
        <w:widowControl/>
        <w:suppressLineNumbers w:val="0"/>
        <w:jc w:val="left"/>
        <w:rPr>
          <w:sz w:val="24"/>
          <w:szCs w:val="24"/>
        </w:rPr>
      </w:pPr>
    </w:p>
    <w:p w14:paraId="484BEBF0">
      <w:pPr>
        <w:keepNext w:val="0"/>
        <w:keepLines w:val="0"/>
        <w:widowControl/>
        <w:numPr>
          <w:ilvl w:val="0"/>
          <w:numId w:val="16"/>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引导学生回顾实验过程与所学知识，分享实验中的收获与体会，如对比的概念理解的深化、数学思维能力的提升、数学与生活联系的感悟等，强化学生学习记忆与情感体验。</w:t>
      </w:r>
    </w:p>
    <w:p w14:paraId="1BBD5A7D">
      <w:pPr>
        <w:keepNext w:val="0"/>
        <w:keepLines w:val="0"/>
        <w:widowControl/>
        <w:numPr>
          <w:ilvl w:val="0"/>
          <w:numId w:val="16"/>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教师总结本节课重点内容，强调比在数学学习与生活中的重要性，鼓励学生在课后继续观察生活中的比，用数学眼光分析问题，培养持续学习能力与</w:t>
      </w:r>
      <w:r>
        <w:rPr>
          <w:rFonts w:hint="eastAsia" w:ascii="PingFang SC" w:hAnsi="PingFang SC" w:eastAsia="PingFang SC" w:cs="PingFang SC"/>
          <w:i w:val="0"/>
          <w:iCs w:val="0"/>
          <w:caps w:val="0"/>
          <w:spacing w:val="0"/>
          <w:sz w:val="24"/>
          <w:szCs w:val="24"/>
          <w:u w:val="none"/>
          <w:bdr w:val="none" w:color="auto" w:sz="0" w:space="0"/>
        </w:rPr>
        <w:fldChar w:fldCharType="begin"/>
      </w:r>
      <w:r>
        <w:rPr>
          <w:rFonts w:hint="eastAsia" w:ascii="PingFang SC" w:hAnsi="PingFang SC" w:eastAsia="PingFang SC" w:cs="PingFang SC"/>
          <w:i w:val="0"/>
          <w:iCs w:val="0"/>
          <w:caps w:val="0"/>
          <w:spacing w:val="0"/>
          <w:sz w:val="24"/>
          <w:szCs w:val="24"/>
          <w:u w:val="none"/>
          <w:bdr w:val="none" w:color="auto" w:sz="0" w:space="0"/>
        </w:rPr>
        <w:instrText xml:space="preserve"> HYPERLINK "coco://sendMessage?ext={"s$wiki_link":"https://m.baike.com/wikiid/7390482214669613591"}&amp;msg=%E6%95%B0%E5%AD%A6%E5%BA%94%E7%94%A8" \t "/Users/gukefeng/Documents\\x/_blank" </w:instrText>
      </w:r>
      <w:r>
        <w:rPr>
          <w:rFonts w:hint="eastAsia" w:ascii="PingFang SC" w:hAnsi="PingFang SC" w:eastAsia="PingFang SC" w:cs="PingFang SC"/>
          <w:i w:val="0"/>
          <w:iCs w:val="0"/>
          <w:caps w:val="0"/>
          <w:spacing w:val="0"/>
          <w:sz w:val="24"/>
          <w:szCs w:val="24"/>
          <w:u w:val="none"/>
          <w:bdr w:val="none" w:color="auto" w:sz="0" w:space="0"/>
        </w:rPr>
        <w:fldChar w:fldCharType="separate"/>
      </w:r>
      <w:r>
        <w:rPr>
          <w:rStyle w:val="7"/>
          <w:rFonts w:hint="eastAsia" w:ascii="PingFang SC" w:hAnsi="PingFang SC" w:eastAsia="PingFang SC" w:cs="PingFang SC"/>
          <w:i w:val="0"/>
          <w:iCs w:val="0"/>
          <w:caps w:val="0"/>
          <w:spacing w:val="0"/>
          <w:sz w:val="24"/>
          <w:szCs w:val="24"/>
          <w:u w:val="none"/>
          <w:bdr w:val="none" w:color="auto" w:sz="0" w:space="0"/>
        </w:rPr>
        <w:t>数学应用</w:t>
      </w:r>
      <w:r>
        <w:rPr>
          <w:rFonts w:hint="eastAsia" w:ascii="PingFang SC" w:hAnsi="PingFang SC" w:eastAsia="PingFang SC" w:cs="PingFang SC"/>
          <w:i w:val="0"/>
          <w:iCs w:val="0"/>
          <w:caps w:val="0"/>
          <w:spacing w:val="0"/>
          <w:sz w:val="24"/>
          <w:szCs w:val="24"/>
          <w:u w:val="none"/>
          <w:bdr w:val="none" w:color="auto" w:sz="0" w:space="0"/>
        </w:rPr>
        <w:fldChar w:fldCharType="end"/>
      </w:r>
      <w:r>
        <w:rPr>
          <w:rFonts w:hint="eastAsia" w:ascii="PingFang SC" w:hAnsi="PingFang SC" w:eastAsia="PingFang SC" w:cs="PingFang SC"/>
          <w:i w:val="0"/>
          <w:iCs w:val="0"/>
          <w:caps w:val="0"/>
          <w:color w:val="222222"/>
          <w:spacing w:val="0"/>
          <w:sz w:val="24"/>
          <w:szCs w:val="24"/>
          <w:u w:val="none"/>
          <w:bdr w:val="none" w:color="auto" w:sz="0" w:space="0"/>
        </w:rPr>
        <w:t>习惯，提升数学核心素养。</w:t>
      </w:r>
    </w:p>
    <w:p w14:paraId="59C8DA42">
      <w:pPr>
        <w:keepNext w:val="0"/>
        <w:keepLines w:val="0"/>
        <w:widowControl/>
        <w:suppressLineNumbers w:val="0"/>
        <w:jc w:val="left"/>
        <w:rPr>
          <w:sz w:val="24"/>
          <w:szCs w:val="24"/>
        </w:rPr>
      </w:pPr>
    </w:p>
    <w:p w14:paraId="24071722">
      <w:pPr>
        <w:pStyle w:val="3"/>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五、教学评估</w:t>
      </w:r>
    </w:p>
    <w:p w14:paraId="66D1D1FD">
      <w:pPr>
        <w:keepNext w:val="0"/>
        <w:keepLines w:val="0"/>
        <w:widowControl/>
        <w:suppressLineNumbers w:val="0"/>
        <w:jc w:val="left"/>
        <w:rPr>
          <w:sz w:val="24"/>
          <w:szCs w:val="24"/>
        </w:rPr>
      </w:pPr>
    </w:p>
    <w:p w14:paraId="5CC4CE73">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（一）知识技能评估</w:t>
      </w:r>
    </w:p>
    <w:p w14:paraId="095A23D7">
      <w:pPr>
        <w:keepNext w:val="0"/>
        <w:keepLines w:val="0"/>
        <w:widowControl/>
        <w:suppressLineNumbers w:val="0"/>
        <w:jc w:val="left"/>
        <w:rPr>
          <w:sz w:val="24"/>
          <w:szCs w:val="24"/>
        </w:rPr>
      </w:pPr>
    </w:p>
    <w:p w14:paraId="6FE6C5FA">
      <w:pPr>
        <w:keepNext w:val="0"/>
        <w:keepLines w:val="0"/>
        <w:widowControl/>
        <w:numPr>
          <w:ilvl w:val="0"/>
          <w:numId w:val="17"/>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课堂练习与作业完成情况：分析学生在基础练习和拓展提升题中的答题正确率、解题思路与方法运用，了解学生对比的概念、读写、计算及与其他知识联系的掌握程度，如能否准确写出不同情境下的比、正确化简比、熟练进行比与除法和分数的转换等。</w:t>
      </w:r>
    </w:p>
    <w:p w14:paraId="4E886DF2">
      <w:pPr>
        <w:keepNext w:val="0"/>
        <w:keepLines w:val="0"/>
        <w:widowControl/>
        <w:numPr>
          <w:ilvl w:val="0"/>
          <w:numId w:val="17"/>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报告质量：评估学生实验报告的完整性、数据准确性、分析深度与逻辑性，考查学生对实验中数学知识的提取、归纳与应用能力，如是否清晰阐述实验目的、过程、结果，能否结合实验数据深入分析比的意义与应用，是否能发现并总结实验中的数学规律等。</w:t>
      </w:r>
    </w:p>
    <w:p w14:paraId="746FE0F0">
      <w:pPr>
        <w:keepNext w:val="0"/>
        <w:keepLines w:val="0"/>
        <w:widowControl/>
        <w:suppressLineNumbers w:val="0"/>
        <w:jc w:val="left"/>
        <w:rPr>
          <w:sz w:val="24"/>
          <w:szCs w:val="24"/>
        </w:rPr>
      </w:pPr>
    </w:p>
    <w:p w14:paraId="762B387E">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（二）过程方法评估</w:t>
      </w:r>
    </w:p>
    <w:p w14:paraId="487D2C74">
      <w:pPr>
        <w:keepNext w:val="0"/>
        <w:keepLines w:val="0"/>
        <w:widowControl/>
        <w:suppressLineNumbers w:val="0"/>
        <w:jc w:val="left"/>
        <w:rPr>
          <w:sz w:val="24"/>
          <w:szCs w:val="24"/>
        </w:rPr>
      </w:pPr>
    </w:p>
    <w:p w14:paraId="6A83CC8C">
      <w:pPr>
        <w:keepNext w:val="0"/>
        <w:keepLines w:val="0"/>
        <w:widowControl/>
        <w:numPr>
          <w:ilvl w:val="0"/>
          <w:numId w:val="18"/>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操作表现：观察学生在实验过程中的参与积极性、操作规范性、团队协作能力，如是否主动参与实验任务、正确使用实验材料、有序进行实验步骤、与小组成员有效沟通合作等，评估学生的实践能力与科学探究素养。</w:t>
      </w:r>
    </w:p>
    <w:p w14:paraId="6A9B937C">
      <w:pPr>
        <w:keepNext w:val="0"/>
        <w:keepLines w:val="0"/>
        <w:widowControl/>
        <w:numPr>
          <w:ilvl w:val="0"/>
          <w:numId w:val="18"/>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课堂互动参与度：记录学生在课堂提问、小组讨论、汇报展示中的表现，包括发言次数、观点创新性、倾听与回应他人意见的能力，考查学生的思维活跃度、表达能力与合作学习能力，如能否积极提出问题、贡献独特见解、尊重并吸收他人观点等。</w:t>
      </w:r>
    </w:p>
    <w:p w14:paraId="71C8B5B1">
      <w:pPr>
        <w:keepNext w:val="0"/>
        <w:keepLines w:val="0"/>
        <w:widowControl/>
        <w:suppressLineNumbers w:val="0"/>
        <w:jc w:val="left"/>
        <w:rPr>
          <w:sz w:val="24"/>
          <w:szCs w:val="24"/>
        </w:rPr>
      </w:pPr>
    </w:p>
    <w:p w14:paraId="29DEDE27">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（三）情感态度评估</w:t>
      </w:r>
    </w:p>
    <w:p w14:paraId="6C77486A">
      <w:pPr>
        <w:keepNext w:val="0"/>
        <w:keepLines w:val="0"/>
        <w:widowControl/>
        <w:suppressLineNumbers w:val="0"/>
        <w:jc w:val="left"/>
        <w:rPr>
          <w:sz w:val="24"/>
          <w:szCs w:val="24"/>
        </w:rPr>
      </w:pPr>
    </w:p>
    <w:p w14:paraId="6B6E9E79">
      <w:pPr>
        <w:keepNext w:val="0"/>
        <w:keepLines w:val="0"/>
        <w:widowControl/>
        <w:numPr>
          <w:ilvl w:val="0"/>
          <w:numId w:val="19"/>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学习兴趣与态度调查：通过课堂观察、课后访谈或问卷调查，了解学生对数学实验教学的兴趣程度、学习比的知识的积极性、对数学学科的态度转变，如是否期待实验课程、主动探索数学问题、增强学习数学的自信心等，评估教学方法对学生学习情感的影响。</w:t>
      </w:r>
    </w:p>
    <w:p w14:paraId="5E622C91">
      <w:pPr>
        <w:keepNext w:val="0"/>
        <w:keepLines w:val="0"/>
        <w:widowControl/>
        <w:numPr>
          <w:ilvl w:val="0"/>
          <w:numId w:val="19"/>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学习毅力与克服困难表现：关注学生在实验或练习遇到困难时的表现，如是否坚持尝试、主动寻求帮助、积极调整方法解决问题，考查学生的学习毅力与抗挫折能力，如在复杂图形比的计算或溶液浓度变化分析困难时的应对态度与行为。</w:t>
      </w:r>
    </w:p>
    <w:p w14:paraId="6412970F">
      <w:pPr>
        <w:keepNext w:val="0"/>
        <w:keepLines w:val="0"/>
        <w:widowControl/>
        <w:suppressLineNumbers w:val="0"/>
        <w:jc w:val="left"/>
        <w:rPr>
          <w:sz w:val="24"/>
          <w:szCs w:val="24"/>
        </w:rPr>
      </w:pPr>
    </w:p>
    <w:p w14:paraId="0F75CEEF">
      <w:pPr>
        <w:pStyle w:val="3"/>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六、研究结果与分析</w:t>
      </w:r>
    </w:p>
    <w:p w14:paraId="27BF62C4">
      <w:pPr>
        <w:keepNext w:val="0"/>
        <w:keepLines w:val="0"/>
        <w:widowControl/>
        <w:suppressLineNumbers w:val="0"/>
        <w:jc w:val="left"/>
        <w:rPr>
          <w:sz w:val="24"/>
          <w:szCs w:val="24"/>
        </w:rPr>
      </w:pPr>
    </w:p>
    <w:p w14:paraId="2D34BBD0">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（一）学生学习效果显著提升</w:t>
      </w:r>
    </w:p>
    <w:p w14:paraId="237CBF6C">
      <w:pPr>
        <w:keepNext w:val="0"/>
        <w:keepLines w:val="0"/>
        <w:widowControl/>
        <w:suppressLineNumbers w:val="0"/>
        <w:jc w:val="left"/>
        <w:rPr>
          <w:sz w:val="24"/>
          <w:szCs w:val="24"/>
        </w:rPr>
      </w:pPr>
    </w:p>
    <w:p w14:paraId="07D3961F">
      <w:pPr>
        <w:keepNext w:val="0"/>
        <w:keepLines w:val="0"/>
        <w:widowControl/>
        <w:numPr>
          <w:ilvl w:val="0"/>
          <w:numId w:val="20"/>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知识理解深度增加：实验教学后，学生对比的意义、与其他知识联系的理解更透彻。如在测试中，涉及比的复杂应用问题（如根据多个量的关系列比并求解）正确率较传统教学提高约 [X]%，表明学生能更好地掌握知识本质，构建稳固知识结构。</w:t>
      </w:r>
    </w:p>
    <w:p w14:paraId="7B021B1A">
      <w:pPr>
        <w:keepNext w:val="0"/>
        <w:keepLines w:val="0"/>
        <w:widowControl/>
        <w:numPr>
          <w:ilvl w:val="0"/>
          <w:numId w:val="20"/>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应用能力增强：在解决生活实际问题（如根据食谱调配食材比例、计算不同交通工具速度比规划行程）时，学生能灵活运用比的知识，解题思路更清晰，方法更恰当，应用能力提升显著，平均得分比传统教学高出约 [X] 分。</w:t>
      </w:r>
    </w:p>
    <w:p w14:paraId="3583755D">
      <w:pPr>
        <w:keepNext w:val="0"/>
        <w:keepLines w:val="0"/>
        <w:widowControl/>
        <w:suppressLineNumbers w:val="0"/>
        <w:jc w:val="left"/>
        <w:rPr>
          <w:sz w:val="24"/>
          <w:szCs w:val="24"/>
        </w:rPr>
      </w:pPr>
    </w:p>
    <w:p w14:paraId="4C43B695">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（二）数学思维与综合素养发展</w:t>
      </w:r>
    </w:p>
    <w:p w14:paraId="76E4C006">
      <w:pPr>
        <w:keepNext w:val="0"/>
        <w:keepLines w:val="0"/>
        <w:widowControl/>
        <w:suppressLineNumbers w:val="0"/>
        <w:jc w:val="left"/>
        <w:rPr>
          <w:sz w:val="24"/>
          <w:szCs w:val="24"/>
        </w:rPr>
      </w:pPr>
    </w:p>
    <w:p w14:paraId="01F89DF3">
      <w:pPr>
        <w:keepNext w:val="0"/>
        <w:keepLines w:val="0"/>
        <w:widowControl/>
        <w:numPr>
          <w:ilvl w:val="0"/>
          <w:numId w:val="21"/>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思维能力培养：实验过程中，学生通过观察、分析、归纳、推理等活动，逻辑思维、抽象概括能力得到有效锻炼。在课堂讨论与实验报告中，学生能自主发现并总结数学规律（如溶液浓度与比的线性关系、图形相似与比的恒定关系），思维活跃度与深度明显提升。</w:t>
      </w:r>
    </w:p>
    <w:p w14:paraId="5844C0D3">
      <w:pPr>
        <w:keepNext w:val="0"/>
        <w:keepLines w:val="0"/>
        <w:widowControl/>
        <w:numPr>
          <w:ilvl w:val="0"/>
          <w:numId w:val="21"/>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合作与实践能力提升：小组实验促进学生团队协作，学会分工合作、交流分享。在实验操作中，学生实践能力增强，能熟练运用工具、处理数据，如准确测量溶液体积、计算速度，提高了动手与解决实际问题能力，在综合素养评价中表现更优。</w:t>
      </w:r>
    </w:p>
    <w:p w14:paraId="72A251AE">
      <w:pPr>
        <w:keepNext w:val="0"/>
        <w:keepLines w:val="0"/>
        <w:widowControl/>
        <w:suppressLineNumbers w:val="0"/>
        <w:jc w:val="left"/>
        <w:rPr>
          <w:sz w:val="24"/>
          <w:szCs w:val="24"/>
        </w:rPr>
      </w:pPr>
    </w:p>
    <w:p w14:paraId="6F23E6E6">
      <w:pPr>
        <w:pStyle w:val="4"/>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（三）教学启示</w:t>
      </w:r>
    </w:p>
    <w:p w14:paraId="6DD6658A">
      <w:pPr>
        <w:keepNext w:val="0"/>
        <w:keepLines w:val="0"/>
        <w:widowControl/>
        <w:suppressLineNumbers w:val="0"/>
        <w:jc w:val="left"/>
        <w:rPr>
          <w:sz w:val="24"/>
          <w:szCs w:val="24"/>
        </w:rPr>
      </w:pPr>
    </w:p>
    <w:p w14:paraId="166E5CE7">
      <w:pPr>
        <w:keepNext w:val="0"/>
        <w:keepLines w:val="0"/>
        <w:widowControl/>
        <w:numPr>
          <w:ilvl w:val="0"/>
          <w:numId w:val="22"/>
        </w:numPr>
        <w:suppressLineNumbers w:val="0"/>
        <w:spacing w:before="0" w:beforeAutospacing="1"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实验设计要紧密围绕教学目标与学生实际：实验内容应选取生活常见、学生熟悉的素材，难度适中且具有趣味性、启发性，确保学生能在实验中有效获取知识、提升能力，如溶液调配实验贴近生活，易引发学生兴趣与探究欲望。</w:t>
      </w:r>
    </w:p>
    <w:p w14:paraId="01860B68">
      <w:pPr>
        <w:keepNext w:val="0"/>
        <w:keepLines w:val="0"/>
        <w:widowControl/>
        <w:numPr>
          <w:ilvl w:val="0"/>
          <w:numId w:val="22"/>
        </w:numPr>
        <w:suppressLineNumbers w:val="0"/>
        <w:spacing w:before="160" w:beforeAutospacing="0" w:after="0" w:afterAutospacing="1"/>
        <w:ind w:left="720" w:hanging="360"/>
        <w:rPr>
          <w:sz w:val="24"/>
          <w:szCs w:val="24"/>
        </w:rPr>
      </w:pPr>
      <w:r>
        <w:rPr>
          <w:rFonts w:hint="eastAsia" w:ascii="PingFang SC" w:hAnsi="PingFang SC" w:eastAsia="PingFang SC" w:cs="PingFang SC"/>
          <w:i w:val="0"/>
          <w:iCs w:val="0"/>
          <w:caps w:val="0"/>
          <w:color w:val="222222"/>
          <w:spacing w:val="0"/>
          <w:sz w:val="24"/>
          <w:szCs w:val="24"/>
          <w:u w:val="none"/>
          <w:bdr w:val="none" w:color="auto" w:sz="0" w:space="0"/>
        </w:rPr>
        <w:t>教师引导是关键：在实验教学中，教师要适时指导学生操作、启发思考、引导总结，把握教学节奏与方向，促进学生知识深化与思维拓展，如在速度比实验中，教师引导学生分析速度、路程、时间关系，助力学生突破难点，提升教学效果。</w:t>
      </w:r>
    </w:p>
    <w:p w14:paraId="50E93973">
      <w:pPr>
        <w:keepNext w:val="0"/>
        <w:keepLines w:val="0"/>
        <w:widowControl/>
        <w:suppressLineNumbers w:val="0"/>
        <w:jc w:val="left"/>
        <w:rPr>
          <w:sz w:val="24"/>
          <w:szCs w:val="24"/>
        </w:rPr>
      </w:pPr>
    </w:p>
    <w:p w14:paraId="1DA4D638">
      <w:pPr>
        <w:pStyle w:val="3"/>
        <w:keepNext w:val="0"/>
        <w:keepLines w:val="0"/>
        <w:widowControl/>
        <w:suppressLineNumbers w:val="0"/>
        <w:pBdr>
          <w:bottom w:val="none" w:color="auto" w:sz="0" w:space="0"/>
        </w:pBdr>
        <w:spacing w:before="240" w:beforeAutospacing="0" w:after="80" w:afterAutospacing="0" w:line="480" w:lineRule="atLeast"/>
        <w:ind w:left="0" w:firstLine="0"/>
        <w:rPr>
          <w:rFonts w:hint="eastAsia" w:ascii="PingFang SC" w:hAnsi="PingFang SC" w:eastAsia="PingFang SC" w:cs="PingFang SC"/>
          <w:b/>
          <w:bCs/>
          <w:i w:val="0"/>
          <w:iCs w:val="0"/>
          <w:caps w:val="0"/>
          <w:color w:val="222222"/>
          <w:spacing w:val="0"/>
          <w:sz w:val="24"/>
          <w:szCs w:val="24"/>
          <w:u w:val="none"/>
        </w:rPr>
      </w:pPr>
      <w:r>
        <w:rPr>
          <w:rFonts w:hint="eastAsia" w:ascii="PingFang SC" w:hAnsi="PingFang SC" w:eastAsia="PingFang SC" w:cs="PingFang SC"/>
          <w:b/>
          <w:bCs/>
          <w:i w:val="0"/>
          <w:iCs w:val="0"/>
          <w:caps w:val="0"/>
          <w:color w:val="222222"/>
          <w:spacing w:val="0"/>
          <w:sz w:val="24"/>
          <w:szCs w:val="24"/>
          <w:u w:val="none"/>
        </w:rPr>
        <w:t>七、研究结论与展望</w:t>
      </w:r>
    </w:p>
    <w:p w14:paraId="7F18E714">
      <w:pPr>
        <w:keepNext w:val="0"/>
        <w:keepLines w:val="0"/>
        <w:widowControl/>
        <w:suppressLineNumbers w:val="0"/>
        <w:jc w:val="left"/>
        <w:rPr>
          <w:sz w:val="24"/>
          <w:szCs w:val="24"/>
        </w:rPr>
      </w:pPr>
    </w:p>
    <w:p w14:paraId="326169EB">
      <w:pPr>
        <w:keepNext w:val="0"/>
        <w:keepLines w:val="0"/>
        <w:widowControl/>
        <w:suppressLineNumbers w:val="0"/>
        <w:spacing w:line="30" w:lineRule="atLeast"/>
        <w:ind w:left="0" w:firstLine="0"/>
        <w:jc w:val="left"/>
        <w:rPr>
          <w:rFonts w:hint="eastAsia" w:ascii="PingFang SC" w:hAnsi="PingFang SC" w:eastAsia="PingFang SC" w:cs="PingFang SC"/>
          <w:i w:val="0"/>
          <w:iCs w:val="0"/>
          <w:caps w:val="0"/>
          <w:color w:val="222222"/>
          <w:spacing w:val="0"/>
          <w:sz w:val="24"/>
          <w:szCs w:val="24"/>
          <w:u w:val="none"/>
        </w:rPr>
      </w:pPr>
      <w:r>
        <w:rPr>
          <w:rFonts w:hint="eastAsia" w:ascii="PingFang SC" w:hAnsi="PingFang SC" w:eastAsia="PingFang SC" w:cs="PingFang SC"/>
          <w:i w:val="0"/>
          <w:iCs w:val="0"/>
          <w:caps w:val="0"/>
          <w:color w:val="222222"/>
          <w:spacing w:val="0"/>
          <w:kern w:val="0"/>
          <w:sz w:val="24"/>
          <w:szCs w:val="24"/>
          <w:u w:val="none"/>
          <w:lang w:val="en-US" w:eastAsia="zh-CN" w:bidi="ar"/>
        </w:rPr>
        <w:t>本研究表明数学实验教学在《比的意义》教学中成效显著，能提升学生知识技能、思维与综合素养，增强学习兴趣与应用能力。未来教学可进一步拓展实验类型与深度，结合现代教育技术（如虚拟实验、数学软件模拟），为学生创造更丰富的学习体验，持续优化数学教学，助力学生数学核心素养发展。</w:t>
      </w:r>
    </w:p>
    <w:p w14:paraId="2B4E9256">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ymbol">
    <w:altName w:val="Kingsoft Sign"/>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2F4DA"/>
    <w:multiLevelType w:val="multilevel"/>
    <w:tmpl w:val="9F72F4D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6BEC526"/>
    <w:multiLevelType w:val="multilevel"/>
    <w:tmpl w:val="A6BEC52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A6E216FE"/>
    <w:multiLevelType w:val="multilevel"/>
    <w:tmpl w:val="A6E216F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B2FE5E6C"/>
    <w:multiLevelType w:val="multilevel"/>
    <w:tmpl w:val="B2FE5E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B3B6591"/>
    <w:multiLevelType w:val="multilevel"/>
    <w:tmpl w:val="BB3B65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FBD1055"/>
    <w:multiLevelType w:val="multilevel"/>
    <w:tmpl w:val="CFBD105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D3FE0E14"/>
    <w:multiLevelType w:val="multilevel"/>
    <w:tmpl w:val="D3FE0E1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DFEC9C0D"/>
    <w:multiLevelType w:val="multilevel"/>
    <w:tmpl w:val="DFEC9C0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E8F62E42"/>
    <w:multiLevelType w:val="multilevel"/>
    <w:tmpl w:val="E8F62E4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F3F36C97"/>
    <w:multiLevelType w:val="multilevel"/>
    <w:tmpl w:val="F3F36C9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FAFB3675"/>
    <w:multiLevelType w:val="multilevel"/>
    <w:tmpl w:val="FAFB36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FBBFD875"/>
    <w:multiLevelType w:val="multilevel"/>
    <w:tmpl w:val="FBBFD8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FBF83BA2"/>
    <w:multiLevelType w:val="multilevel"/>
    <w:tmpl w:val="FBF83BA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FDD9FED7"/>
    <w:multiLevelType w:val="multilevel"/>
    <w:tmpl w:val="FDD9FED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FDDFD3E3"/>
    <w:multiLevelType w:val="multilevel"/>
    <w:tmpl w:val="FDDFD3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3E2F9913"/>
    <w:multiLevelType w:val="multilevel"/>
    <w:tmpl w:val="3E2F991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565F3362"/>
    <w:multiLevelType w:val="multilevel"/>
    <w:tmpl w:val="565F33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6726612D"/>
    <w:multiLevelType w:val="multilevel"/>
    <w:tmpl w:val="672661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77FFD124"/>
    <w:multiLevelType w:val="multilevel"/>
    <w:tmpl w:val="77FFD12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7BFE1381"/>
    <w:multiLevelType w:val="multilevel"/>
    <w:tmpl w:val="7BFE138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7E5EDD80"/>
    <w:multiLevelType w:val="multilevel"/>
    <w:tmpl w:val="7E5EDD8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7F7F9DA5"/>
    <w:multiLevelType w:val="multilevel"/>
    <w:tmpl w:val="7F7F9D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3"/>
  </w:num>
  <w:num w:numId="2">
    <w:abstractNumId w:val="14"/>
  </w:num>
  <w:num w:numId="3">
    <w:abstractNumId w:val="3"/>
  </w:num>
  <w:num w:numId="4">
    <w:abstractNumId w:val="19"/>
  </w:num>
  <w:num w:numId="5">
    <w:abstractNumId w:val="4"/>
  </w:num>
  <w:num w:numId="6">
    <w:abstractNumId w:val="1"/>
  </w:num>
  <w:num w:numId="7">
    <w:abstractNumId w:val="17"/>
  </w:num>
  <w:num w:numId="8">
    <w:abstractNumId w:val="15"/>
  </w:num>
  <w:num w:numId="9">
    <w:abstractNumId w:val="11"/>
  </w:num>
  <w:num w:numId="10">
    <w:abstractNumId w:val="16"/>
  </w:num>
  <w:num w:numId="11">
    <w:abstractNumId w:val="0"/>
  </w:num>
  <w:num w:numId="12">
    <w:abstractNumId w:val="6"/>
  </w:num>
  <w:num w:numId="13">
    <w:abstractNumId w:val="21"/>
  </w:num>
  <w:num w:numId="14">
    <w:abstractNumId w:val="9"/>
  </w:num>
  <w:num w:numId="15">
    <w:abstractNumId w:val="12"/>
  </w:num>
  <w:num w:numId="16">
    <w:abstractNumId w:val="5"/>
  </w:num>
  <w:num w:numId="17">
    <w:abstractNumId w:val="18"/>
  </w:num>
  <w:num w:numId="18">
    <w:abstractNumId w:val="2"/>
  </w:num>
  <w:num w:numId="19">
    <w:abstractNumId w:val="20"/>
  </w:num>
  <w:num w:numId="20">
    <w:abstractNumId w:val="7"/>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E7FDC"/>
    <w:rsid w:val="47CE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2025-01-15T11:40:00Z</dcterms:created>
  <dc:creator>akaty</dc:creator>
  <cp:lastModifiedBy>akaty</cp:lastModifiedBy>
  <dcterms:modified xsi:type="dcterms:W3CDTF">2025-01-15T11:42:42Z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9D9D76FECFC35F69422E8767D6933FC5_41</vt:lpwstr>
  </property>
</Properties>
</file>