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2D6CB"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小学数学实验教学策略研究阶段小结</w:t>
      </w:r>
    </w:p>
    <w:p w14:paraId="7F9AAC98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孙晓 2025-1-14</w:t>
      </w:r>
    </w:p>
    <w:p w14:paraId="3A87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本阶段，我们六年级数学教研组围绕“提升小学生数学实践能力与创新思维”的核心目标，积极探索并实施了多种实验教学策略。通过为期</w:t>
      </w:r>
      <w:r>
        <w:rPr>
          <w:rFonts w:hint="eastAsia"/>
          <w:lang w:val="en-US" w:eastAsia="zh-CN"/>
        </w:rPr>
        <w:t>五</w:t>
      </w:r>
      <w:r>
        <w:rPr>
          <w:rFonts w:hint="default" w:eastAsiaTheme="minorEastAsia"/>
          <w:lang w:val="en-US" w:eastAsia="zh-CN"/>
        </w:rPr>
        <w:t>个月的实践与研究，我们旨在通过实验教学激发学生对数学的兴趣，深化对数学概念的理解，并培养其解决实际问题的能力。以下是对本阶段实验教学策略研究的总结与反思。</w:t>
      </w:r>
    </w:p>
    <w:p w14:paraId="7438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实施策略概述</w:t>
      </w:r>
    </w:p>
    <w:p w14:paraId="76EB6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‌探究式学习策略‌：设计了一系列基于问题的学习活动，如“圆的面积探索”，让学生通过动手操作测量、计算不同半径圆的面积，自主发现面积公式。</w:t>
      </w:r>
    </w:p>
    <w:p w14:paraId="23B3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‌合作学习模式‌：在“比例与比例尺”的教学中，分组让学生共同完成校园平面图绘制任务，促进团队协作与交流。</w:t>
      </w:r>
    </w:p>
    <w:p w14:paraId="3461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‌生活情境模拟‌：通过“购物中的百分比计算”等实践活动，让学生在模拟的真实情境中应用数学知识，感受数学的实用价值。</w:t>
      </w:r>
    </w:p>
    <w:p w14:paraId="5612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实施过程</w:t>
      </w:r>
    </w:p>
    <w:p w14:paraId="263F1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‌组织严密‌：每次实验前，教师详细讲解实验目的、步骤及安全注意事项，确保活动有序进行。</w:t>
      </w:r>
    </w:p>
    <w:p w14:paraId="4DBC1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‌高度参与‌：学生积极参与实验，主动提问、讨论，展现了极高的学习热情。特别是在“比例尺应用”项目中，各组学生积极测量、计算，有效促进了知识的内化。</w:t>
      </w:r>
    </w:p>
    <w:p w14:paraId="68C4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‌教师角色转变‌：教师从知识的传授者转变为引导者，鼓励学生自主探索，适时提供指导和反馈。</w:t>
      </w:r>
    </w:p>
    <w:p w14:paraId="7B55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效果评估</w:t>
      </w:r>
    </w:p>
    <w:p w14:paraId="4DB27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‌学习成效显著‌：通过前后测对比，学生在数学概念理解、问题解决能力方面均有明显提升，特别是空间想象能力和逻辑推理能力显著增强。</w:t>
      </w:r>
    </w:p>
    <w:p w14:paraId="4DD5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‌兴趣激发‌：实验教学极大地提高了学生对数学的兴趣，许多学生表示愿意在生活中寻找更多数学应用的例子。</w:t>
      </w:r>
    </w:p>
    <w:p w14:paraId="08C08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‌团队合作能力提升‌：合作学习模式促进了学生之间的沟通与合作，增强了班级凝聚力。</w:t>
      </w:r>
    </w:p>
    <w:p w14:paraId="3C70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遇到的问题与挑战</w:t>
      </w:r>
    </w:p>
    <w:p w14:paraId="4598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‌资源分配不均‌：部分实验材料准备不足，导致部分小组实验进度受影响。</w:t>
      </w:r>
    </w:p>
    <w:p w14:paraId="0E07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‌时间管理‌：部分实验活动耗时较长，影响了正常教学进度，需进一步优化时间安排。</w:t>
      </w:r>
    </w:p>
    <w:p w14:paraId="02BCF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‌个别学生参与度不高‌：少数学生在实验活动中较为被动，需探索更多激励措施。</w:t>
      </w:r>
    </w:p>
    <w:p w14:paraId="23B3A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改进与优化建议</w:t>
      </w:r>
    </w:p>
    <w:p w14:paraId="67565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‌加强资源准备‌：提前规划，确保实验材料充足，必要时寻求学校或家长的支持。</w:t>
      </w:r>
    </w:p>
    <w:p w14:paraId="5BA5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‌时间管理优化‌：合理安排实验时间，必要时可将部分实验活动作为课后作业或家庭作业，延长探索时间。</w:t>
      </w:r>
    </w:p>
    <w:p w14:paraId="2341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‌差异化教学‌：针对不同学生的学习特点和兴趣，设计更多元化的实验活动，确保每位学生都能积极参与。</w:t>
      </w:r>
    </w:p>
    <w:p w14:paraId="6021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下一步计划</w:t>
      </w:r>
    </w:p>
    <w:p w14:paraId="51AC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‌深化实验教学‌：继续探索更多与生活紧密相关的数学实验，如概率统计的实地调查、分数的实际应用等。</w:t>
      </w:r>
    </w:p>
    <w:p w14:paraId="39198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‌教师培训‌：组织教师参加实验教学相关培训，提升教师的实验教学设计与实施能力。</w:t>
      </w:r>
    </w:p>
    <w:p w14:paraId="43F4C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‌家校合作‌：鼓励家长参与孩子的数学实验活动，共同营造良好的学习氛围。</w:t>
      </w:r>
    </w:p>
    <w:p w14:paraId="303F5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结语</w:t>
      </w:r>
      <w:bookmarkStart w:id="0" w:name="_GoBack"/>
      <w:bookmarkEnd w:id="0"/>
    </w:p>
    <w:p w14:paraId="6A3CF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本阶段的实验教学策略研究不仅加深了学生对数学的理解与喜爱，也为我们提供了宝贵的实践经验。未来，我们将继续探索、创新，让数学教学更加生动有趣，为学生的全面发展奠定坚实的基础。</w:t>
      </w:r>
    </w:p>
    <w:p w14:paraId="45109AE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83EB"/>
    <w:rsid w:val="FFDF8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2025-01-14T15:55:00Z</dcterms:created>
  <dc:creator>akaty</dc:creator>
  <cp:lastModifiedBy>akaty</cp:lastModifiedBy>
  <dcterms:modified xsi:type="dcterms:W3CDTF">2025-01-14T16:52:46Z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C4E738390EC76E815A188667E4CCDC08_41</vt:lpwstr>
  </property>
</Properties>
</file>