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DE4" w:rsidRDefault="00BB17B4">
      <w:pPr>
        <w:ind w:firstLineChars="200" w:firstLine="643"/>
        <w:jc w:val="center"/>
        <w:rPr>
          <w:b/>
          <w:bCs/>
          <w:sz w:val="32"/>
          <w:szCs w:val="32"/>
        </w:rPr>
      </w:pPr>
      <w:r w:rsidRPr="00BB17B4">
        <w:rPr>
          <w:rFonts w:hint="eastAsia"/>
          <w:b/>
          <w:bCs/>
          <w:sz w:val="32"/>
          <w:szCs w:val="32"/>
        </w:rPr>
        <w:t>指向体能提升的低年段体育游戏化教学的实践研究</w:t>
      </w:r>
      <w:r w:rsidR="006C05F3">
        <w:rPr>
          <w:rStyle w:val="aa"/>
          <w:b/>
          <w:bCs/>
          <w:sz w:val="32"/>
          <w:szCs w:val="32"/>
        </w:rPr>
        <w:footnoteReference w:id="1"/>
      </w:r>
    </w:p>
    <w:p w:rsidR="00CF1DE4" w:rsidRDefault="00BB17B4">
      <w:pPr>
        <w:ind w:firstLineChars="200" w:firstLine="643"/>
        <w:jc w:val="center"/>
        <w:rPr>
          <w:b/>
          <w:bCs/>
          <w:sz w:val="32"/>
          <w:szCs w:val="32"/>
        </w:rPr>
      </w:pPr>
      <w:r>
        <w:rPr>
          <w:rFonts w:hint="eastAsia"/>
          <w:b/>
          <w:bCs/>
          <w:sz w:val="32"/>
          <w:szCs w:val="32"/>
        </w:rPr>
        <w:t>结题报告</w:t>
      </w:r>
    </w:p>
    <w:p w:rsidR="00CF1DE4" w:rsidRDefault="00BB17B4">
      <w:pPr>
        <w:widowControl/>
        <w:adjustRightInd w:val="0"/>
        <w:snapToGrid w:val="0"/>
        <w:ind w:firstLineChars="200" w:firstLine="480"/>
        <w:jc w:val="center"/>
        <w:rPr>
          <w:rFonts w:ascii="楷体_GB2312" w:eastAsia="楷体_GB2312" w:hAnsi="宋体" w:cs="宋体"/>
          <w:kern w:val="0"/>
          <w:sz w:val="24"/>
        </w:rPr>
      </w:pPr>
      <w:r>
        <w:rPr>
          <w:rFonts w:ascii="楷体_GB2312" w:eastAsia="楷体_GB2312" w:hAnsi="宋体" w:cs="宋体" w:hint="eastAsia"/>
          <w:kern w:val="0"/>
          <w:sz w:val="24"/>
        </w:rPr>
        <w:t xml:space="preserve">—  </w:t>
      </w:r>
      <w:r w:rsidR="00497764">
        <w:rPr>
          <w:rFonts w:ascii="楷体_GB2312" w:eastAsia="楷体_GB2312" w:hAnsi="宋体" w:cs="宋体" w:hint="eastAsia"/>
          <w:kern w:val="0"/>
          <w:sz w:val="24"/>
        </w:rPr>
        <w:t>常州市博爱小学体育学科</w:t>
      </w:r>
      <w:r>
        <w:rPr>
          <w:rFonts w:ascii="楷体_GB2312" w:eastAsia="楷体_GB2312" w:hAnsi="宋体" w:cs="宋体" w:hint="eastAsia"/>
          <w:kern w:val="0"/>
          <w:sz w:val="24"/>
        </w:rPr>
        <w:t>课题组—</w:t>
      </w:r>
    </w:p>
    <w:p w:rsidR="00CF1DE4" w:rsidRDefault="00497764">
      <w:pPr>
        <w:ind w:firstLineChars="200" w:firstLine="480"/>
        <w:rPr>
          <w:rFonts w:ascii="楷体" w:eastAsia="楷体" w:hAnsi="楷体" w:cs="楷体"/>
          <w:sz w:val="24"/>
        </w:rPr>
      </w:pPr>
      <w:r>
        <w:rPr>
          <w:rFonts w:ascii="楷体" w:eastAsia="楷体" w:hAnsi="楷体" w:cs="楷体" w:hint="eastAsia"/>
          <w:sz w:val="24"/>
        </w:rPr>
        <w:t>2</w:t>
      </w:r>
      <w:r>
        <w:rPr>
          <w:rFonts w:ascii="楷体" w:eastAsia="楷体" w:hAnsi="楷体" w:cs="楷体"/>
          <w:sz w:val="24"/>
        </w:rPr>
        <w:t>024</w:t>
      </w:r>
      <w:r>
        <w:rPr>
          <w:rFonts w:ascii="楷体" w:eastAsia="楷体" w:hAnsi="楷体" w:cs="楷体" w:hint="eastAsia"/>
          <w:sz w:val="24"/>
        </w:rPr>
        <w:t>年</w:t>
      </w:r>
      <w:r>
        <w:rPr>
          <w:rFonts w:ascii="楷体" w:eastAsia="楷体" w:hAnsi="楷体" w:cs="楷体"/>
          <w:sz w:val="24"/>
        </w:rPr>
        <w:t>3</w:t>
      </w:r>
      <w:r>
        <w:rPr>
          <w:rFonts w:ascii="楷体" w:eastAsia="楷体" w:hAnsi="楷体" w:cs="楷体" w:hint="eastAsia"/>
          <w:sz w:val="24"/>
        </w:rPr>
        <w:t>月1</w:t>
      </w:r>
      <w:r>
        <w:rPr>
          <w:rFonts w:ascii="楷体" w:eastAsia="楷体" w:hAnsi="楷体" w:cs="楷体"/>
          <w:sz w:val="24"/>
        </w:rPr>
        <w:t>1</w:t>
      </w:r>
      <w:r>
        <w:rPr>
          <w:rFonts w:ascii="楷体" w:eastAsia="楷体" w:hAnsi="楷体" w:cs="楷体" w:hint="eastAsia"/>
          <w:sz w:val="24"/>
        </w:rPr>
        <w:t>日，刘宁、刘海燕老师主持的“指向体能提升的</w:t>
      </w:r>
      <w:r w:rsidRPr="00497764">
        <w:rPr>
          <w:rFonts w:ascii="楷体" w:eastAsia="楷体" w:hAnsi="楷体" w:cs="楷体" w:hint="eastAsia"/>
          <w:sz w:val="24"/>
        </w:rPr>
        <w:t>低年段体育游戏化教学的实践研究</w:t>
      </w:r>
      <w:r>
        <w:rPr>
          <w:rFonts w:ascii="楷体" w:eastAsia="楷体" w:hAnsi="楷体" w:cs="楷体" w:hint="eastAsia"/>
          <w:sz w:val="24"/>
        </w:rPr>
        <w:t>”进行了开题论证、2</w:t>
      </w:r>
      <w:r>
        <w:rPr>
          <w:rFonts w:ascii="楷体" w:eastAsia="楷体" w:hAnsi="楷体" w:cs="楷体"/>
          <w:sz w:val="24"/>
        </w:rPr>
        <w:t>024</w:t>
      </w:r>
      <w:r>
        <w:rPr>
          <w:rFonts w:ascii="楷体" w:eastAsia="楷体" w:hAnsi="楷体" w:cs="楷体" w:hint="eastAsia"/>
          <w:sz w:val="24"/>
        </w:rPr>
        <w:t>年9月进行中期评估，研究期间得到了张昊男老师的精心指导，经过一年多的前期准备和课题研究，已基本完成规定任务</w:t>
      </w:r>
      <w:r w:rsidR="00BB17B4">
        <w:rPr>
          <w:rFonts w:ascii="楷体" w:eastAsia="楷体" w:hAnsi="楷体" w:cs="楷体" w:hint="eastAsia"/>
          <w:sz w:val="24"/>
        </w:rPr>
        <w:t>。</w:t>
      </w:r>
    </w:p>
    <w:p w:rsidR="00CF1DE4" w:rsidRDefault="00CF1DE4">
      <w:pPr>
        <w:ind w:firstLineChars="200" w:firstLine="420"/>
      </w:pPr>
    </w:p>
    <w:p w:rsidR="00CF1DE4" w:rsidRDefault="00BB17B4">
      <w:pPr>
        <w:ind w:firstLineChars="200" w:firstLine="422"/>
        <w:rPr>
          <w:b/>
          <w:bCs/>
        </w:rPr>
      </w:pPr>
      <w:r>
        <w:rPr>
          <w:rFonts w:hint="eastAsia"/>
          <w:b/>
          <w:bCs/>
        </w:rPr>
        <w:t>一、研究基本情况</w:t>
      </w:r>
    </w:p>
    <w:p w:rsidR="00CF1DE4" w:rsidRDefault="00BB17B4">
      <w:pPr>
        <w:ind w:firstLineChars="200" w:firstLine="422"/>
        <w:rPr>
          <w:b/>
          <w:bCs/>
        </w:rPr>
      </w:pPr>
      <w:r>
        <w:rPr>
          <w:rFonts w:hint="eastAsia"/>
          <w:b/>
          <w:bCs/>
        </w:rPr>
        <w:t>（一）意义与价值</w:t>
      </w:r>
    </w:p>
    <w:p w:rsidR="00CF1DE4" w:rsidRDefault="00BB17B4">
      <w:pPr>
        <w:ind w:firstLineChars="200" w:firstLine="422"/>
        <w:rPr>
          <w:b/>
          <w:bCs/>
        </w:rPr>
      </w:pPr>
      <w:r>
        <w:rPr>
          <w:rFonts w:hint="eastAsia"/>
          <w:b/>
          <w:bCs/>
        </w:rPr>
        <w:t>1.</w:t>
      </w:r>
      <w:r w:rsidR="00495496" w:rsidRPr="00495496">
        <w:rPr>
          <w:rFonts w:hint="eastAsia"/>
        </w:rPr>
        <w:t xml:space="preserve"> </w:t>
      </w:r>
      <w:r w:rsidR="00495496" w:rsidRPr="00495496">
        <w:rPr>
          <w:rFonts w:hint="eastAsia"/>
          <w:b/>
          <w:bCs/>
        </w:rPr>
        <w:t>国内在体能提升和游戏化教学方面的研究已逐渐展现出其重要性和实效性</w:t>
      </w:r>
    </w:p>
    <w:p w:rsidR="00CF1DE4" w:rsidRDefault="00495496">
      <w:pPr>
        <w:ind w:firstLineChars="200" w:firstLine="420"/>
      </w:pPr>
      <w:r>
        <w:rPr>
          <w:rFonts w:ascii="宋体" w:hAnsi="宋体" w:cs="宋体" w:hint="eastAsia"/>
          <w:szCs w:val="21"/>
        </w:rPr>
        <w:t>将游戏化教学策略引入低年段体育课程，不仅能显著增强学生的学习兴趣和参与度，还能有效提升学生的体能，包括耐力、力量、速度、灵活性和协调性等方面。这一观点强调了游戏化教学在增加学习动力和体能提升方面的双重价值。趣味性作为游戏设计的核心原则，被广泛认为是游戏化教学成功的关键。与传统的模式化、规范化教学相比，游戏化教学更注重学习的趣味性和主体性，通过为学生提供自由选择与参与的机会，使其在自主实践中掌握学习技巧。此外，将游戏引入教学不仅符合小学阶段学生的年龄特征，还能在增强教学内容趣味性的同时，优化体育教学资源配置，特别是在终身体育视域下，兴趣成为学生形成终身体育意识的重要前提。针对体育技能的训练，设计体育游戏时应突出学生的主体性，考虑学生个体间差异，以兴趣为导向，引导学生自主地参与到体育学习中。体育游戏的设计原则还包括情景化，通过更好的情境设定帮助学生实现角色转换，使学生在游戏中更好地进行角色定位，从而积极地参与人际交往，并更科学有效地解决体育学习中存在的问题。当前，体育游戏在小学体育教学中的应用价值被进一步凸显。通过游戏化的教学方式，不仅能促进学生优良品格的培养，还能促进学生智力的开发，并使教学内容更为丰富。教师在实施游戏化教学过程中的角色转变和专业能力提升也受到了广泛关注，教师培训和反思实践成为推广游戏化教学不可或缺的一环。</w:t>
      </w:r>
    </w:p>
    <w:p w:rsidR="00CF1DE4" w:rsidRDefault="00BB17B4">
      <w:pPr>
        <w:ind w:firstLineChars="200" w:firstLine="422"/>
        <w:rPr>
          <w:b/>
          <w:bCs/>
        </w:rPr>
      </w:pPr>
      <w:r>
        <w:rPr>
          <w:rFonts w:hint="eastAsia"/>
          <w:b/>
          <w:bCs/>
        </w:rPr>
        <w:t>2.</w:t>
      </w:r>
      <w:r w:rsidR="00E566C7" w:rsidRPr="00E566C7">
        <w:rPr>
          <w:rFonts w:hint="eastAsia"/>
          <w:b/>
          <w:bCs/>
        </w:rPr>
        <w:t>国外体育游戏化教学</w:t>
      </w:r>
      <w:r w:rsidR="00E566C7">
        <w:rPr>
          <w:rFonts w:hint="eastAsia"/>
          <w:b/>
          <w:bCs/>
        </w:rPr>
        <w:t>越来越受到重视</w:t>
      </w:r>
    </w:p>
    <w:p w:rsidR="00CF1DE4" w:rsidRDefault="00703AA0">
      <w:pPr>
        <w:ind w:firstLineChars="200" w:firstLine="420"/>
      </w:pPr>
      <w:r w:rsidRPr="00703AA0">
        <w:rPr>
          <w:rFonts w:hint="eastAsia"/>
        </w:rPr>
        <w:t>许多国家的研究者和教育工作者已经开始探索如何将游戏化策略有效融入体育教学之中，首先是美国的动作游戏项目（</w:t>
      </w:r>
      <w:r w:rsidRPr="00703AA0">
        <w:rPr>
          <w:rFonts w:hint="eastAsia"/>
        </w:rPr>
        <w:t>TAG</w:t>
      </w:r>
      <w:r w:rsidRPr="00703AA0">
        <w:rPr>
          <w:rFonts w:hint="eastAsia"/>
        </w:rPr>
        <w:t>），一些美国学校采用了“动作游戏项目”（</w:t>
      </w:r>
      <w:r w:rsidRPr="00703AA0">
        <w:rPr>
          <w:rFonts w:hint="eastAsia"/>
        </w:rPr>
        <w:t>TAG</w:t>
      </w:r>
      <w:r w:rsidRPr="00703AA0">
        <w:rPr>
          <w:rFonts w:hint="eastAsia"/>
        </w:rPr>
        <w:t>）作为体育课的一部分。该项目通过引入各种动作游戏和活动，旨在提高学生的身体活动量，同时增加他们的乐趣和参与度。研究表明，参与</w:t>
      </w:r>
      <w:r w:rsidRPr="00703AA0">
        <w:rPr>
          <w:rFonts w:hint="eastAsia"/>
        </w:rPr>
        <w:t>TAG</w:t>
      </w:r>
      <w:r w:rsidRPr="00703AA0">
        <w:rPr>
          <w:rFonts w:hint="eastAsia"/>
        </w:rPr>
        <w:t>项目的学生在体能测试中表现得更好，显示出游戏化教学能有效提升学生的体能。在欧洲，一些研究集中于开发专为儿童设计的体能提升游戏化应用。例如，有的应用通过虚拟现实技术，鼓励孩子们参与各种运动和挑战，以达到体能提升的目的。这些应用通常设计有趣味性强的游戏任务，要求孩子完成一系列运动，从而无形中增加了他们的身体活动量。此外，澳大利亚的一些学校实施了户外游戏化学习项目，旨在通过自然环境中的游戏活动来提升学生的体能和社交技能。这些项目不仅包括传统的体育游戏，还融入了探索和冒险元素，如定向越野、攀岩等。研究发现，这种结合户外活动的游戏化学习方式能显著提升学生的体能和团队合作能力。</w:t>
      </w:r>
    </w:p>
    <w:p w:rsidR="006C05F3" w:rsidRPr="006C05F3" w:rsidRDefault="00703AA0" w:rsidP="006C05F3">
      <w:pPr>
        <w:ind w:firstLineChars="200" w:firstLine="420"/>
        <w:rPr>
          <w:rFonts w:ascii="宋体" w:hAnsi="宋体" w:cs="宋体"/>
          <w:szCs w:val="21"/>
        </w:rPr>
      </w:pPr>
      <w:r>
        <w:rPr>
          <w:rFonts w:ascii="宋体" w:hAnsi="宋体" w:cs="宋体" w:hint="eastAsia"/>
          <w:szCs w:val="21"/>
        </w:rPr>
        <w:t>综上所述，通过综合现有的文献和实践研究，可以看出国内在体能提升和游戏化教学</w:t>
      </w:r>
      <w:r w:rsidR="006C05F3">
        <w:rPr>
          <w:rFonts w:ascii="宋体" w:hAnsi="宋体" w:cs="宋体" w:hint="eastAsia"/>
          <w:szCs w:val="21"/>
        </w:rPr>
        <w:t>领</w:t>
      </w:r>
      <w:r>
        <w:rPr>
          <w:rFonts w:ascii="宋体" w:hAnsi="宋体" w:cs="宋体" w:hint="eastAsia"/>
          <w:szCs w:val="21"/>
        </w:rPr>
        <w:lastRenderedPageBreak/>
        <w:t>域已有一系列的研究成果和实践案例。国外对于低年段体育游戏化教学的探索涵盖了从数字应用到户外活动等多个方面，强调了通过有趣的游戏活动来提升学生的体能和参与度。虽然</w:t>
      </w:r>
    </w:p>
    <w:p w:rsidR="00CF1DE4" w:rsidRDefault="00703AA0" w:rsidP="006C05F3">
      <w:r>
        <w:rPr>
          <w:rFonts w:ascii="宋体" w:hAnsi="宋体" w:cs="宋体" w:hint="eastAsia"/>
          <w:szCs w:val="21"/>
        </w:rPr>
        <w:t>国内外在实施方式上可能存在差异，但共同的目标是通过创新的教学方法激发学生的学习兴趣，进而提升他们的体能水平。但是国内外关于如何科学设计游戏、如何确保游戏化教学的有效性以及如何评价游戏化教学的效果，仍然需要进一步的探索和研究。</w:t>
      </w:r>
    </w:p>
    <w:p w:rsidR="00CF1DE4" w:rsidRPr="00703AA0" w:rsidRDefault="00BB17B4" w:rsidP="00703AA0">
      <w:pPr>
        <w:ind w:firstLine="420"/>
        <w:rPr>
          <w:b/>
          <w:bCs/>
        </w:rPr>
      </w:pPr>
      <w:r>
        <w:rPr>
          <w:rFonts w:hint="eastAsia"/>
          <w:b/>
          <w:bCs/>
        </w:rPr>
        <w:t>（二）概念与界定</w:t>
      </w:r>
    </w:p>
    <w:p w:rsidR="00703AA0" w:rsidRDefault="00703AA0">
      <w:pPr>
        <w:ind w:firstLineChars="200" w:firstLine="420"/>
      </w:pPr>
      <w:r>
        <w:rPr>
          <w:rFonts w:hint="eastAsia"/>
        </w:rPr>
        <w:t>【</w:t>
      </w:r>
      <w:r w:rsidRPr="00703AA0">
        <w:rPr>
          <w:rFonts w:hint="eastAsia"/>
        </w:rPr>
        <w:t>体能提升</w:t>
      </w:r>
      <w:r>
        <w:rPr>
          <w:rFonts w:hint="eastAsia"/>
        </w:rPr>
        <w:t>】</w:t>
      </w:r>
      <w:r w:rsidRPr="00703AA0">
        <w:rPr>
          <w:rFonts w:hint="eastAsia"/>
        </w:rPr>
        <w:t>是指通过系统的体育活动和训练，增强人体各项生理功能和运动技能的过程，包括但不限于耐力、力量、速度、灵活性和协调性等方面的提升。体能提升的关键要素包括持续性训练、个体化设计、多样化运动形式和科学的评估反馈。其特征体现在能够全面改善个体的健康状态和运动表现，同时促进心理健康和社会适应能力。</w:t>
      </w:r>
    </w:p>
    <w:p w:rsidR="00CF1DE4" w:rsidRDefault="00BB17B4">
      <w:pPr>
        <w:ind w:firstLineChars="200" w:firstLine="420"/>
      </w:pPr>
      <w:r>
        <w:rPr>
          <w:rFonts w:hint="eastAsia"/>
        </w:rPr>
        <w:t>【</w:t>
      </w:r>
      <w:r w:rsidR="00703AA0">
        <w:rPr>
          <w:rFonts w:hint="eastAsia"/>
        </w:rPr>
        <w:t>游戏化教学</w:t>
      </w:r>
      <w:r>
        <w:rPr>
          <w:rFonts w:hint="eastAsia"/>
        </w:rPr>
        <w:t>】</w:t>
      </w:r>
      <w:r w:rsidR="00703AA0" w:rsidRPr="00703AA0">
        <w:rPr>
          <w:rFonts w:hint="eastAsia"/>
        </w:rPr>
        <w:t>是将游戏设计原理和技术应用于非游戏环境的教学过程中，以增加参与者的兴趣、参与度和学习动机。在体育教学中，通过设计具有趣味性、挑战性和互动性的体育活动，激发学生的学习热情。其核心要素包括游戏机制（如积分、徽章、排行榜）、故事情境、角色扮演和即时反馈。其特征在于能够创造富有吸引力的学习环境，提高学习效率和效果。</w:t>
      </w:r>
    </w:p>
    <w:p w:rsidR="00703AA0" w:rsidRDefault="00BB17B4" w:rsidP="00703AA0">
      <w:pPr>
        <w:ind w:firstLineChars="200" w:firstLine="420"/>
      </w:pPr>
      <w:r>
        <w:rPr>
          <w:rFonts w:hint="eastAsia"/>
        </w:rPr>
        <w:t>【</w:t>
      </w:r>
      <w:r w:rsidR="00703AA0">
        <w:rPr>
          <w:rFonts w:hint="eastAsia"/>
        </w:rPr>
        <w:t>低年段学生】通常指小学低年级的学生，这个阶段的学生处于早期学龄期，身心发展迅速，对外界环境充满好奇心。低年段学生的特征包括学习依赖性强、好奇心旺盛、对游戏活动有较高的兴趣和需求。教育要素涉及安全、趣味性、互动性和启发性，这些因素对其学习和发展至关重要。</w:t>
      </w:r>
    </w:p>
    <w:p w:rsidR="00CF1DE4" w:rsidRDefault="00BB17B4">
      <w:pPr>
        <w:ind w:firstLineChars="200" w:firstLine="422"/>
        <w:rPr>
          <w:b/>
          <w:bCs/>
        </w:rPr>
      </w:pPr>
      <w:r>
        <w:rPr>
          <w:rFonts w:hint="eastAsia"/>
          <w:b/>
          <w:bCs/>
        </w:rPr>
        <w:t>（三）目标与内容</w:t>
      </w:r>
    </w:p>
    <w:p w:rsidR="00CF1DE4" w:rsidRDefault="00BB17B4">
      <w:pPr>
        <w:ind w:firstLineChars="200" w:firstLine="422"/>
        <w:rPr>
          <w:b/>
          <w:bCs/>
        </w:rPr>
      </w:pPr>
      <w:r>
        <w:rPr>
          <w:rFonts w:hint="eastAsia"/>
          <w:b/>
          <w:bCs/>
        </w:rPr>
        <w:t>研究目标：</w:t>
      </w:r>
    </w:p>
    <w:p w:rsidR="00CF1DE4" w:rsidRDefault="00BB17B4">
      <w:pPr>
        <w:ind w:firstLineChars="200" w:firstLine="420"/>
      </w:pPr>
      <w:r>
        <w:rPr>
          <w:rFonts w:hint="eastAsia"/>
        </w:rPr>
        <w:t>1.</w:t>
      </w:r>
      <w:r w:rsidR="00703AA0" w:rsidRPr="00703AA0">
        <w:rPr>
          <w:rFonts w:hint="eastAsia"/>
        </w:rPr>
        <w:t xml:space="preserve"> </w:t>
      </w:r>
      <w:r w:rsidR="00703AA0" w:rsidRPr="00703AA0">
        <w:rPr>
          <w:rFonts w:hint="eastAsia"/>
        </w:rPr>
        <w:t>关于“体能”和“游戏化教学”的文献研究</w:t>
      </w:r>
      <w:r>
        <w:rPr>
          <w:rFonts w:hint="eastAsia"/>
        </w:rPr>
        <w:t>；</w:t>
      </w:r>
    </w:p>
    <w:p w:rsidR="00CF1DE4" w:rsidRDefault="00BB17B4">
      <w:pPr>
        <w:ind w:firstLineChars="200" w:firstLine="420"/>
      </w:pPr>
      <w:r>
        <w:rPr>
          <w:rFonts w:hint="eastAsia"/>
        </w:rPr>
        <w:t>2.</w:t>
      </w:r>
      <w:r w:rsidR="00703AA0" w:rsidRPr="00703AA0">
        <w:rPr>
          <w:rFonts w:ascii="宋体" w:hAnsi="宋体" w:hint="eastAsia"/>
          <w:szCs w:val="21"/>
        </w:rPr>
        <w:t xml:space="preserve"> </w:t>
      </w:r>
      <w:r w:rsidR="00703AA0" w:rsidRPr="00531E7F">
        <w:rPr>
          <w:rFonts w:ascii="宋体" w:hAnsi="宋体" w:hint="eastAsia"/>
          <w:szCs w:val="21"/>
        </w:rPr>
        <w:t>低年级体育游戏化教学的现状调查和归因研究</w:t>
      </w:r>
      <w:r w:rsidR="00703AA0">
        <w:rPr>
          <w:rFonts w:hint="eastAsia"/>
        </w:rPr>
        <w:t>；</w:t>
      </w:r>
    </w:p>
    <w:p w:rsidR="00CF1DE4" w:rsidRDefault="00BB17B4">
      <w:pPr>
        <w:ind w:firstLineChars="200" w:firstLine="420"/>
      </w:pPr>
      <w:r>
        <w:rPr>
          <w:rFonts w:hint="eastAsia"/>
        </w:rPr>
        <w:t>3.</w:t>
      </w:r>
      <w:r w:rsidR="00703AA0" w:rsidRPr="00703AA0">
        <w:rPr>
          <w:rFonts w:ascii="宋体" w:hAnsi="宋体" w:hint="eastAsia"/>
          <w:szCs w:val="21"/>
        </w:rPr>
        <w:t xml:space="preserve"> </w:t>
      </w:r>
      <w:r w:rsidR="00703AA0" w:rsidRPr="00531E7F">
        <w:rPr>
          <w:rFonts w:ascii="宋体" w:hAnsi="宋体" w:hint="eastAsia"/>
          <w:szCs w:val="21"/>
        </w:rPr>
        <w:t>指向体能提升的低年段体育游戏化教学目标和内容的研究</w:t>
      </w:r>
      <w:r w:rsidR="00703AA0">
        <w:rPr>
          <w:rFonts w:hint="eastAsia"/>
        </w:rPr>
        <w:t>；</w:t>
      </w:r>
    </w:p>
    <w:p w:rsidR="00703AA0" w:rsidRDefault="00703AA0">
      <w:pPr>
        <w:ind w:firstLineChars="200" w:firstLine="420"/>
        <w:rPr>
          <w:rFonts w:ascii="宋体" w:hAnsi="宋体"/>
          <w:szCs w:val="21"/>
        </w:rPr>
      </w:pPr>
      <w:r>
        <w:rPr>
          <w:rFonts w:hint="eastAsia"/>
        </w:rPr>
        <w:t>4</w:t>
      </w:r>
      <w:r>
        <w:t>.</w:t>
      </w:r>
      <w:r w:rsidRPr="00703AA0">
        <w:rPr>
          <w:rFonts w:ascii="宋体" w:hAnsi="宋体" w:hint="eastAsia"/>
          <w:szCs w:val="21"/>
        </w:rPr>
        <w:t xml:space="preserve"> </w:t>
      </w:r>
      <w:r w:rsidRPr="00531E7F">
        <w:rPr>
          <w:rFonts w:ascii="宋体" w:hAnsi="宋体" w:hint="eastAsia"/>
          <w:szCs w:val="21"/>
        </w:rPr>
        <w:t>指向体能提升的低年段体育游戏化教学策略的研究</w:t>
      </w:r>
      <w:r>
        <w:rPr>
          <w:rFonts w:ascii="宋体" w:hAnsi="宋体" w:hint="eastAsia"/>
          <w:szCs w:val="21"/>
        </w:rPr>
        <w:t>；</w:t>
      </w:r>
    </w:p>
    <w:p w:rsidR="00703AA0" w:rsidRDefault="00703AA0">
      <w:pPr>
        <w:ind w:firstLineChars="200" w:firstLine="420"/>
      </w:pPr>
      <w:r>
        <w:rPr>
          <w:rFonts w:ascii="宋体" w:hAnsi="宋体" w:hint="eastAsia"/>
          <w:szCs w:val="21"/>
        </w:rPr>
        <w:t>5</w:t>
      </w:r>
      <w:r>
        <w:rPr>
          <w:rFonts w:ascii="宋体" w:hAnsi="宋体"/>
          <w:szCs w:val="21"/>
        </w:rPr>
        <w:t>.</w:t>
      </w:r>
      <w:r w:rsidRPr="00703AA0">
        <w:rPr>
          <w:rFonts w:ascii="宋体" w:hAnsi="宋体" w:hint="eastAsia"/>
          <w:szCs w:val="21"/>
        </w:rPr>
        <w:t xml:space="preserve"> </w:t>
      </w:r>
      <w:r w:rsidRPr="00531E7F">
        <w:rPr>
          <w:rFonts w:ascii="宋体" w:hAnsi="宋体" w:hint="eastAsia"/>
          <w:szCs w:val="21"/>
        </w:rPr>
        <w:t>指向体能提升的低年段体育游戏化教学评价的研究</w:t>
      </w:r>
      <w:r>
        <w:rPr>
          <w:rFonts w:ascii="宋体" w:hAnsi="宋体" w:hint="eastAsia"/>
          <w:szCs w:val="21"/>
        </w:rPr>
        <w:t>。</w:t>
      </w:r>
    </w:p>
    <w:p w:rsidR="00CF1DE4" w:rsidRDefault="00BB17B4">
      <w:pPr>
        <w:ind w:firstLineChars="200" w:firstLine="422"/>
        <w:rPr>
          <w:b/>
          <w:bCs/>
        </w:rPr>
      </w:pPr>
      <w:r>
        <w:rPr>
          <w:rFonts w:hint="eastAsia"/>
          <w:b/>
          <w:bCs/>
        </w:rPr>
        <w:t>研究内容：</w:t>
      </w:r>
    </w:p>
    <w:p w:rsidR="00CF1DE4" w:rsidRDefault="00BB17B4">
      <w:pPr>
        <w:ind w:firstLineChars="200" w:firstLine="422"/>
        <w:rPr>
          <w:b/>
          <w:bCs/>
        </w:rPr>
      </w:pPr>
      <w:r>
        <w:rPr>
          <w:rFonts w:hint="eastAsia"/>
          <w:b/>
          <w:bCs/>
        </w:rPr>
        <w:t>（一）</w:t>
      </w:r>
      <w:r w:rsidR="00703AA0" w:rsidRPr="00703AA0">
        <w:rPr>
          <w:rFonts w:hint="eastAsia"/>
          <w:b/>
          <w:bCs/>
        </w:rPr>
        <w:t>关于“体能”和“游戏化教学”的文献研究</w:t>
      </w:r>
    </w:p>
    <w:p w:rsidR="00CF1DE4" w:rsidRDefault="00703AA0">
      <w:pPr>
        <w:ind w:firstLineChars="200" w:firstLine="420"/>
      </w:pPr>
      <w:r>
        <w:rPr>
          <w:rFonts w:hint="eastAsia"/>
        </w:rPr>
        <w:t>查阅文献，分析文献内涵，了解了国内外研究动态，</w:t>
      </w:r>
      <w:r w:rsidRPr="00703AA0">
        <w:rPr>
          <w:rFonts w:hint="eastAsia"/>
        </w:rPr>
        <w:t>，探索体能的定义、测量方法，以及游戏化教学的理论基础和案例。重点分析不同研究间的观点和方法差异，提炼游戏化教学在体能提升中的应用模式和效果评估方式，进而寻找体能提升与游戏化教学结合的最佳实践模式。</w:t>
      </w:r>
    </w:p>
    <w:p w:rsidR="00CF1DE4" w:rsidRDefault="00BB17B4">
      <w:pPr>
        <w:ind w:firstLineChars="200" w:firstLine="422"/>
        <w:rPr>
          <w:b/>
          <w:bCs/>
        </w:rPr>
      </w:pPr>
      <w:r>
        <w:rPr>
          <w:rFonts w:hint="eastAsia"/>
          <w:b/>
          <w:bCs/>
        </w:rPr>
        <w:t>（二）</w:t>
      </w:r>
      <w:r w:rsidR="00703AA0">
        <w:rPr>
          <w:rFonts w:ascii="宋体" w:hAnsi="宋体" w:cs="宋体" w:hint="eastAsia"/>
          <w:b/>
          <w:bCs/>
          <w:szCs w:val="21"/>
        </w:rPr>
        <w:t>低年级体育游戏化教学的现状调查和归因研究</w:t>
      </w:r>
    </w:p>
    <w:p w:rsidR="00CF1DE4" w:rsidRDefault="00703AA0" w:rsidP="00703AA0">
      <w:pPr>
        <w:ind w:firstLineChars="200" w:firstLine="420"/>
      </w:pPr>
      <w:r w:rsidRPr="00703AA0">
        <w:rPr>
          <w:rFonts w:hint="eastAsia"/>
        </w:rPr>
        <w:t>通过设计包含教师教学方法、学生参与度和体能改善情况的问卷，对博爱小学低年级学生和体育老师进行调查和访谈。使用统计软件分析数据，找出存在的问题和影响因素，从而确定影响游戏化教学效果的关键因素</w:t>
      </w:r>
      <w:r>
        <w:rPr>
          <w:rFonts w:hint="eastAsia"/>
        </w:rPr>
        <w:t>。</w:t>
      </w:r>
    </w:p>
    <w:p w:rsidR="00CF1DE4" w:rsidRDefault="00BB17B4">
      <w:pPr>
        <w:ind w:firstLineChars="200" w:firstLine="422"/>
        <w:rPr>
          <w:b/>
          <w:bCs/>
        </w:rPr>
      </w:pPr>
      <w:r>
        <w:rPr>
          <w:rFonts w:hint="eastAsia"/>
          <w:b/>
          <w:bCs/>
        </w:rPr>
        <w:t>（三）</w:t>
      </w:r>
      <w:r w:rsidR="00703AA0" w:rsidRPr="00703AA0">
        <w:rPr>
          <w:rFonts w:hint="eastAsia"/>
          <w:b/>
          <w:bCs/>
        </w:rPr>
        <w:t>指向体能提升的低年段体育游戏化教学目标和内容的研究</w:t>
      </w:r>
    </w:p>
    <w:p w:rsidR="00CF1DE4" w:rsidRDefault="00BB17B4">
      <w:pPr>
        <w:ind w:firstLineChars="200" w:firstLine="420"/>
      </w:pPr>
      <w:r>
        <w:rPr>
          <w:rFonts w:hint="eastAsia"/>
        </w:rPr>
        <w:t xml:space="preserve"> </w:t>
      </w:r>
      <w:r w:rsidR="00703AA0" w:rsidRPr="00703AA0">
        <w:rPr>
          <w:rFonts w:hint="eastAsia"/>
        </w:rPr>
        <w:t>根据低年段学生的年龄特征和体能状况，科学制定教学目标并设计符合这些目标的游戏活动，如接力跑、平衡木挑战等。确保活动既有趣又能有效提升体能，通过部分班级的试点实施收集反馈进行优化，旨在确保教学内容既符合低年级学生的兴趣，又能有效地提升其体能水平。</w:t>
      </w:r>
    </w:p>
    <w:p w:rsidR="00CF1DE4" w:rsidRDefault="00BB17B4">
      <w:pPr>
        <w:ind w:firstLineChars="200" w:firstLine="422"/>
        <w:rPr>
          <w:b/>
          <w:bCs/>
        </w:rPr>
      </w:pPr>
      <w:r>
        <w:rPr>
          <w:rFonts w:hint="eastAsia"/>
          <w:b/>
          <w:bCs/>
        </w:rPr>
        <w:t>（四）</w:t>
      </w:r>
      <w:r w:rsidR="00703AA0">
        <w:rPr>
          <w:rFonts w:ascii="宋体" w:hAnsi="宋体" w:cs="宋体" w:hint="eastAsia"/>
          <w:b/>
          <w:bCs/>
          <w:szCs w:val="21"/>
        </w:rPr>
        <w:t>指向体能提升的低年段体育游戏化教学策略的研究</w:t>
      </w:r>
    </w:p>
    <w:p w:rsidR="00CF1DE4" w:rsidRDefault="00703AA0">
      <w:pPr>
        <w:ind w:firstLineChars="200" w:firstLine="420"/>
      </w:pPr>
      <w:r w:rsidRPr="00703AA0">
        <w:rPr>
          <w:rFonts w:hint="eastAsia"/>
        </w:rPr>
        <w:t>研究和开发符合低年段学生认知特点和体能需求的游戏化教学策略，包括游戏规则的设计、竞争与合作机制的引入、虚拟奖励系统等。同时探讨教师在游戏化教学中的角色转变，</w:t>
      </w:r>
      <w:r w:rsidRPr="00703AA0">
        <w:rPr>
          <w:rFonts w:hint="eastAsia"/>
        </w:rPr>
        <w:lastRenderedPageBreak/>
        <w:t>通过教师培训提升运用游戏化教学策略的能力，定期收集反馈进行策略调整</w:t>
      </w:r>
      <w:r>
        <w:rPr>
          <w:rFonts w:hint="eastAsia"/>
        </w:rPr>
        <w:t>。</w:t>
      </w:r>
    </w:p>
    <w:p w:rsidR="00703AA0" w:rsidRDefault="00703AA0">
      <w:pPr>
        <w:ind w:firstLineChars="200" w:firstLine="422"/>
        <w:rPr>
          <w:b/>
          <w:bCs/>
        </w:rPr>
      </w:pPr>
      <w:r w:rsidRPr="00703AA0">
        <w:rPr>
          <w:rFonts w:hint="eastAsia"/>
          <w:b/>
          <w:bCs/>
        </w:rPr>
        <w:t>（五）指向体能提升的低年段体育游戏化教学评价的研究</w:t>
      </w:r>
    </w:p>
    <w:p w:rsidR="00703AA0" w:rsidRDefault="00703AA0">
      <w:pPr>
        <w:ind w:firstLineChars="200" w:firstLine="420"/>
        <w:rPr>
          <w:b/>
          <w:bCs/>
        </w:rPr>
      </w:pPr>
      <w:r w:rsidRPr="00703AA0">
        <w:rPr>
          <w:rFonts w:hint="eastAsia"/>
        </w:rPr>
        <w:t>建立包含学生体能测试、教学活动观察和满意度调查的综合评价体系。通过定期评估收集学生、家长和教师的反馈，分析评价结果，识别教学内容和方法的优势和不足，持续改进教学质量，确保教学活动能够更好地服务于学生体能的提升</w:t>
      </w:r>
      <w:r w:rsidR="001A6114">
        <w:rPr>
          <w:rFonts w:hint="eastAsia"/>
        </w:rPr>
        <w:t>。</w:t>
      </w:r>
    </w:p>
    <w:p w:rsidR="00CF1DE4" w:rsidRDefault="00BB17B4">
      <w:pPr>
        <w:rPr>
          <w:b/>
          <w:bCs/>
        </w:rPr>
      </w:pPr>
      <w:r>
        <w:rPr>
          <w:rFonts w:hint="eastAsia"/>
          <w:b/>
          <w:bCs/>
        </w:rPr>
        <w:t xml:space="preserve">    </w:t>
      </w:r>
      <w:r>
        <w:rPr>
          <w:rFonts w:hint="eastAsia"/>
          <w:b/>
          <w:bCs/>
        </w:rPr>
        <w:t>二、研究过程与方法</w:t>
      </w:r>
    </w:p>
    <w:p w:rsidR="00CF1DE4" w:rsidRDefault="00BB17B4">
      <w:pPr>
        <w:ind w:firstLineChars="200" w:firstLine="422"/>
        <w:rPr>
          <w:b/>
          <w:bCs/>
        </w:rPr>
      </w:pPr>
      <w:r>
        <w:rPr>
          <w:rFonts w:hint="eastAsia"/>
          <w:b/>
          <w:bCs/>
        </w:rPr>
        <w:t>（一）研究历程的概述</w:t>
      </w:r>
    </w:p>
    <w:p w:rsidR="001A6114" w:rsidRPr="001A6114" w:rsidRDefault="001A6114" w:rsidP="001A6114">
      <w:pPr>
        <w:ind w:firstLineChars="200" w:firstLine="422"/>
        <w:rPr>
          <w:b/>
          <w:bCs/>
        </w:rPr>
      </w:pPr>
      <w:r>
        <w:rPr>
          <w:rFonts w:hint="eastAsia"/>
          <w:b/>
          <w:bCs/>
        </w:rPr>
        <w:t>1</w:t>
      </w:r>
      <w:r>
        <w:rPr>
          <w:b/>
          <w:bCs/>
        </w:rPr>
        <w:t>.</w:t>
      </w:r>
      <w:r w:rsidRPr="001A6114">
        <w:rPr>
          <w:rFonts w:hint="eastAsia"/>
          <w:b/>
          <w:bCs/>
        </w:rPr>
        <w:t>第一阶段</w:t>
      </w:r>
      <w:r w:rsidRPr="001A6114">
        <w:rPr>
          <w:rFonts w:hint="eastAsia"/>
          <w:b/>
          <w:bCs/>
        </w:rPr>
        <w:t xml:space="preserve">: </w:t>
      </w:r>
      <w:r w:rsidRPr="001A6114">
        <w:rPr>
          <w:rFonts w:hint="eastAsia"/>
          <w:b/>
          <w:bCs/>
        </w:rPr>
        <w:t>准备阶段（</w:t>
      </w:r>
      <w:r w:rsidRPr="001A6114">
        <w:rPr>
          <w:rFonts w:hint="eastAsia"/>
          <w:b/>
          <w:bCs/>
        </w:rPr>
        <w:t>2023</w:t>
      </w:r>
      <w:r w:rsidRPr="001A6114">
        <w:rPr>
          <w:rFonts w:hint="eastAsia"/>
          <w:b/>
          <w:bCs/>
        </w:rPr>
        <w:t>年</w:t>
      </w:r>
      <w:r w:rsidRPr="001A6114">
        <w:rPr>
          <w:rFonts w:hint="eastAsia"/>
          <w:b/>
          <w:bCs/>
        </w:rPr>
        <w:t>12</w:t>
      </w:r>
      <w:r w:rsidRPr="001A6114">
        <w:rPr>
          <w:rFonts w:hint="eastAsia"/>
          <w:b/>
          <w:bCs/>
        </w:rPr>
        <w:t>月至</w:t>
      </w:r>
      <w:r w:rsidRPr="001A6114">
        <w:rPr>
          <w:rFonts w:hint="eastAsia"/>
          <w:b/>
          <w:bCs/>
        </w:rPr>
        <w:t>2024</w:t>
      </w:r>
      <w:r w:rsidRPr="001A6114">
        <w:rPr>
          <w:rFonts w:hint="eastAsia"/>
          <w:b/>
          <w:bCs/>
        </w:rPr>
        <w:t>年</w:t>
      </w:r>
      <w:r w:rsidRPr="001A6114">
        <w:rPr>
          <w:rFonts w:hint="eastAsia"/>
          <w:b/>
          <w:bCs/>
        </w:rPr>
        <w:t>3</w:t>
      </w:r>
      <w:r w:rsidRPr="001A6114">
        <w:rPr>
          <w:rFonts w:hint="eastAsia"/>
          <w:b/>
          <w:bCs/>
        </w:rPr>
        <w:t>月）</w:t>
      </w:r>
    </w:p>
    <w:p w:rsidR="001A6114" w:rsidRDefault="001A6114" w:rsidP="001A6114">
      <w:pPr>
        <w:ind w:firstLineChars="200" w:firstLine="420"/>
      </w:pPr>
      <w:r>
        <w:rPr>
          <w:rFonts w:hint="eastAsia"/>
        </w:rPr>
        <w:t>（</w:t>
      </w:r>
      <w:r>
        <w:rPr>
          <w:rFonts w:hint="eastAsia"/>
        </w:rPr>
        <w:t>1</w:t>
      </w:r>
      <w:r>
        <w:rPr>
          <w:rFonts w:hint="eastAsia"/>
        </w:rPr>
        <w:t>）组建研究团队，明确成员职责，分配具体研究任务。</w:t>
      </w:r>
    </w:p>
    <w:p w:rsidR="001A6114" w:rsidRDefault="001A6114" w:rsidP="001A6114">
      <w:pPr>
        <w:ind w:firstLineChars="200" w:firstLine="420"/>
      </w:pPr>
      <w:r>
        <w:rPr>
          <w:rFonts w:hint="eastAsia"/>
        </w:rPr>
        <w:t>（</w:t>
      </w:r>
      <w:r>
        <w:rPr>
          <w:rFonts w:hint="eastAsia"/>
        </w:rPr>
        <w:t>2</w:t>
      </w:r>
      <w:r>
        <w:rPr>
          <w:rFonts w:hint="eastAsia"/>
        </w:rPr>
        <w:t>）进行文献回顾，构建理论框架，明确研究目标和关键问题。</w:t>
      </w:r>
    </w:p>
    <w:p w:rsidR="001A6114" w:rsidRDefault="001A6114" w:rsidP="001A6114">
      <w:pPr>
        <w:ind w:firstLineChars="200" w:firstLine="420"/>
      </w:pPr>
      <w:r>
        <w:rPr>
          <w:rFonts w:hint="eastAsia"/>
        </w:rPr>
        <w:t>（</w:t>
      </w:r>
      <w:r>
        <w:rPr>
          <w:rFonts w:hint="eastAsia"/>
        </w:rPr>
        <w:t>3</w:t>
      </w:r>
      <w:r>
        <w:rPr>
          <w:rFonts w:hint="eastAsia"/>
        </w:rPr>
        <w:t>）设计问卷、访谈大纲等研究工具，确立研究方法和数据分析手段。</w:t>
      </w:r>
    </w:p>
    <w:p w:rsidR="001A6114" w:rsidRPr="001A6114" w:rsidRDefault="001A6114" w:rsidP="001A6114">
      <w:pPr>
        <w:ind w:firstLineChars="200" w:firstLine="422"/>
        <w:rPr>
          <w:b/>
          <w:bCs/>
        </w:rPr>
      </w:pPr>
      <w:r>
        <w:rPr>
          <w:rFonts w:hint="eastAsia"/>
          <w:b/>
          <w:bCs/>
        </w:rPr>
        <w:t>2</w:t>
      </w:r>
      <w:r>
        <w:rPr>
          <w:b/>
          <w:bCs/>
        </w:rPr>
        <w:t>.</w:t>
      </w:r>
      <w:r w:rsidRPr="001A6114">
        <w:rPr>
          <w:rFonts w:hint="eastAsia"/>
          <w:b/>
          <w:bCs/>
        </w:rPr>
        <w:t>第二阶段</w:t>
      </w:r>
      <w:r w:rsidRPr="001A6114">
        <w:rPr>
          <w:rFonts w:hint="eastAsia"/>
          <w:b/>
          <w:bCs/>
        </w:rPr>
        <w:t xml:space="preserve">: </w:t>
      </w:r>
      <w:r w:rsidRPr="001A6114">
        <w:rPr>
          <w:rFonts w:hint="eastAsia"/>
          <w:b/>
          <w:bCs/>
        </w:rPr>
        <w:t>调研与初步实施阶段（</w:t>
      </w:r>
      <w:r w:rsidRPr="001A6114">
        <w:rPr>
          <w:rFonts w:hint="eastAsia"/>
          <w:b/>
          <w:bCs/>
        </w:rPr>
        <w:t>2024</w:t>
      </w:r>
      <w:r w:rsidRPr="001A6114">
        <w:rPr>
          <w:rFonts w:hint="eastAsia"/>
          <w:b/>
          <w:bCs/>
        </w:rPr>
        <w:t>年</w:t>
      </w:r>
      <w:r w:rsidRPr="001A6114">
        <w:rPr>
          <w:rFonts w:hint="eastAsia"/>
          <w:b/>
          <w:bCs/>
        </w:rPr>
        <w:t>3</w:t>
      </w:r>
      <w:r w:rsidRPr="001A6114">
        <w:rPr>
          <w:rFonts w:hint="eastAsia"/>
          <w:b/>
          <w:bCs/>
        </w:rPr>
        <w:t>月至</w:t>
      </w:r>
      <w:r w:rsidRPr="001A6114">
        <w:rPr>
          <w:rFonts w:hint="eastAsia"/>
          <w:b/>
          <w:bCs/>
        </w:rPr>
        <w:t>2024</w:t>
      </w:r>
      <w:r w:rsidRPr="001A6114">
        <w:rPr>
          <w:rFonts w:hint="eastAsia"/>
          <w:b/>
          <w:bCs/>
        </w:rPr>
        <w:t>年</w:t>
      </w:r>
      <w:r w:rsidRPr="001A6114">
        <w:rPr>
          <w:rFonts w:hint="eastAsia"/>
          <w:b/>
          <w:bCs/>
        </w:rPr>
        <w:t>12</w:t>
      </w:r>
      <w:r w:rsidRPr="001A6114">
        <w:rPr>
          <w:rFonts w:hint="eastAsia"/>
          <w:b/>
          <w:bCs/>
        </w:rPr>
        <w:t>月）</w:t>
      </w:r>
    </w:p>
    <w:p w:rsidR="001A6114" w:rsidRDefault="001A6114" w:rsidP="001A6114">
      <w:pPr>
        <w:ind w:firstLineChars="200" w:firstLine="420"/>
      </w:pPr>
      <w:r>
        <w:rPr>
          <w:rFonts w:hint="eastAsia"/>
        </w:rPr>
        <w:t>（</w:t>
      </w:r>
      <w:r>
        <w:rPr>
          <w:rFonts w:hint="eastAsia"/>
        </w:rPr>
        <w:t>1</w:t>
      </w:r>
      <w:r>
        <w:rPr>
          <w:rFonts w:hint="eastAsia"/>
        </w:rPr>
        <w:t>）开展现状调查，了解低年段体育游戏化教学的实施情况。</w:t>
      </w:r>
    </w:p>
    <w:p w:rsidR="001A6114" w:rsidRDefault="001A6114" w:rsidP="001A6114">
      <w:pPr>
        <w:ind w:firstLineChars="200" w:firstLine="420"/>
      </w:pPr>
      <w:r>
        <w:rPr>
          <w:rFonts w:hint="eastAsia"/>
        </w:rPr>
        <w:t>（</w:t>
      </w:r>
      <w:r>
        <w:rPr>
          <w:rFonts w:hint="eastAsia"/>
        </w:rPr>
        <w:t>2</w:t>
      </w:r>
      <w:r>
        <w:rPr>
          <w:rFonts w:hint="eastAsia"/>
        </w:rPr>
        <w:t>）根据调查结果设计初步的教学目标和游戏化教学内容。</w:t>
      </w:r>
    </w:p>
    <w:p w:rsidR="001A6114" w:rsidRDefault="001A6114" w:rsidP="001A6114">
      <w:pPr>
        <w:ind w:firstLineChars="200" w:firstLine="420"/>
      </w:pPr>
      <w:r>
        <w:rPr>
          <w:rFonts w:hint="eastAsia"/>
        </w:rPr>
        <w:t>（</w:t>
      </w:r>
      <w:r>
        <w:rPr>
          <w:rFonts w:hint="eastAsia"/>
        </w:rPr>
        <w:t>3</w:t>
      </w:r>
      <w:r>
        <w:rPr>
          <w:rFonts w:hint="eastAsia"/>
        </w:rPr>
        <w:t>）在选定班级进行游戏化教学活动的小规模试点，收集反馈，进行初步评估。</w:t>
      </w:r>
    </w:p>
    <w:p w:rsidR="001A6114" w:rsidRPr="001A6114" w:rsidRDefault="001A6114" w:rsidP="001A6114">
      <w:pPr>
        <w:ind w:firstLineChars="200" w:firstLine="422"/>
        <w:rPr>
          <w:b/>
          <w:bCs/>
        </w:rPr>
      </w:pPr>
      <w:r>
        <w:rPr>
          <w:rFonts w:hint="eastAsia"/>
          <w:b/>
          <w:bCs/>
        </w:rPr>
        <w:t>3</w:t>
      </w:r>
      <w:r>
        <w:rPr>
          <w:b/>
          <w:bCs/>
        </w:rPr>
        <w:t>.</w:t>
      </w:r>
      <w:r w:rsidRPr="001A6114">
        <w:rPr>
          <w:rFonts w:hint="eastAsia"/>
          <w:b/>
          <w:bCs/>
        </w:rPr>
        <w:t>第三阶段</w:t>
      </w:r>
      <w:r w:rsidRPr="001A6114">
        <w:rPr>
          <w:rFonts w:hint="eastAsia"/>
          <w:b/>
          <w:bCs/>
        </w:rPr>
        <w:t xml:space="preserve">: </w:t>
      </w:r>
      <w:r w:rsidRPr="001A6114">
        <w:rPr>
          <w:rFonts w:hint="eastAsia"/>
          <w:b/>
          <w:bCs/>
        </w:rPr>
        <w:t>深化研究与优化阶段（</w:t>
      </w:r>
      <w:r w:rsidRPr="001A6114">
        <w:rPr>
          <w:rFonts w:hint="eastAsia"/>
          <w:b/>
          <w:bCs/>
        </w:rPr>
        <w:t>2025</w:t>
      </w:r>
      <w:r w:rsidRPr="001A6114">
        <w:rPr>
          <w:rFonts w:hint="eastAsia"/>
          <w:b/>
          <w:bCs/>
        </w:rPr>
        <w:t>年</w:t>
      </w:r>
      <w:r w:rsidRPr="001A6114">
        <w:rPr>
          <w:rFonts w:hint="eastAsia"/>
          <w:b/>
          <w:bCs/>
        </w:rPr>
        <w:t>1</w:t>
      </w:r>
      <w:r w:rsidRPr="001A6114">
        <w:rPr>
          <w:rFonts w:hint="eastAsia"/>
          <w:b/>
          <w:bCs/>
        </w:rPr>
        <w:t>月至</w:t>
      </w:r>
      <w:r w:rsidRPr="001A6114">
        <w:rPr>
          <w:rFonts w:hint="eastAsia"/>
          <w:b/>
          <w:bCs/>
        </w:rPr>
        <w:t>2025</w:t>
      </w:r>
      <w:r w:rsidRPr="001A6114">
        <w:rPr>
          <w:rFonts w:hint="eastAsia"/>
          <w:b/>
          <w:bCs/>
        </w:rPr>
        <w:t>年</w:t>
      </w:r>
      <w:r w:rsidRPr="001A6114">
        <w:rPr>
          <w:rFonts w:hint="eastAsia"/>
          <w:b/>
          <w:bCs/>
        </w:rPr>
        <w:t>6</w:t>
      </w:r>
      <w:r w:rsidRPr="001A6114">
        <w:rPr>
          <w:rFonts w:hint="eastAsia"/>
          <w:b/>
          <w:bCs/>
        </w:rPr>
        <w:t>月）</w:t>
      </w:r>
    </w:p>
    <w:p w:rsidR="001A6114" w:rsidRDefault="001A6114" w:rsidP="001A6114">
      <w:pPr>
        <w:ind w:firstLineChars="200" w:firstLine="420"/>
      </w:pPr>
      <w:r>
        <w:rPr>
          <w:rFonts w:hint="eastAsia"/>
        </w:rPr>
        <w:t>（</w:t>
      </w:r>
      <w:r>
        <w:rPr>
          <w:rFonts w:hint="eastAsia"/>
        </w:rPr>
        <w:t>1</w:t>
      </w:r>
      <w:r>
        <w:rPr>
          <w:rFonts w:hint="eastAsia"/>
        </w:rPr>
        <w:t>）分析试点反馈，识别存在的问题和优化方向。</w:t>
      </w:r>
    </w:p>
    <w:p w:rsidR="001A6114" w:rsidRDefault="001A6114" w:rsidP="001A6114">
      <w:pPr>
        <w:ind w:firstLineChars="200" w:firstLine="420"/>
      </w:pPr>
      <w:r>
        <w:rPr>
          <w:rFonts w:hint="eastAsia"/>
        </w:rPr>
        <w:t>（</w:t>
      </w:r>
      <w:r>
        <w:rPr>
          <w:rFonts w:hint="eastAsia"/>
        </w:rPr>
        <w:t>2</w:t>
      </w:r>
      <w:r>
        <w:rPr>
          <w:rFonts w:hint="eastAsia"/>
        </w:rPr>
        <w:t>）根据反馈结果调整和优化教学内容和策略。</w:t>
      </w:r>
    </w:p>
    <w:p w:rsidR="001A6114" w:rsidRDefault="001A6114" w:rsidP="001A6114">
      <w:pPr>
        <w:ind w:firstLineChars="200" w:firstLine="420"/>
      </w:pPr>
      <w:r>
        <w:rPr>
          <w:rFonts w:hint="eastAsia"/>
        </w:rPr>
        <w:t>（</w:t>
      </w:r>
      <w:r>
        <w:rPr>
          <w:rFonts w:hint="eastAsia"/>
        </w:rPr>
        <w:t>3</w:t>
      </w:r>
      <w:r>
        <w:rPr>
          <w:rFonts w:hint="eastAsia"/>
        </w:rPr>
        <w:t>）扩大试点范围，进一步验证教学效果。</w:t>
      </w:r>
    </w:p>
    <w:p w:rsidR="001A6114" w:rsidRPr="001A6114" w:rsidRDefault="001A6114" w:rsidP="001A6114">
      <w:pPr>
        <w:ind w:firstLineChars="200" w:firstLine="422"/>
        <w:rPr>
          <w:b/>
          <w:bCs/>
        </w:rPr>
      </w:pPr>
      <w:r>
        <w:rPr>
          <w:rFonts w:hint="eastAsia"/>
          <w:b/>
          <w:bCs/>
        </w:rPr>
        <w:t>4</w:t>
      </w:r>
      <w:r>
        <w:rPr>
          <w:b/>
          <w:bCs/>
        </w:rPr>
        <w:t>.</w:t>
      </w:r>
      <w:r w:rsidRPr="001A6114">
        <w:rPr>
          <w:rFonts w:hint="eastAsia"/>
          <w:b/>
          <w:bCs/>
        </w:rPr>
        <w:t>第四阶段</w:t>
      </w:r>
      <w:r w:rsidRPr="001A6114">
        <w:rPr>
          <w:rFonts w:hint="eastAsia"/>
          <w:b/>
          <w:bCs/>
        </w:rPr>
        <w:t xml:space="preserve">: </w:t>
      </w:r>
      <w:r w:rsidRPr="001A6114">
        <w:rPr>
          <w:rFonts w:hint="eastAsia"/>
          <w:b/>
          <w:bCs/>
        </w:rPr>
        <w:t>评估与成果总结阶段（</w:t>
      </w:r>
      <w:r w:rsidRPr="001A6114">
        <w:rPr>
          <w:rFonts w:hint="eastAsia"/>
          <w:b/>
          <w:bCs/>
        </w:rPr>
        <w:t>2025</w:t>
      </w:r>
      <w:r w:rsidRPr="001A6114">
        <w:rPr>
          <w:rFonts w:hint="eastAsia"/>
          <w:b/>
          <w:bCs/>
        </w:rPr>
        <w:t>年</w:t>
      </w:r>
      <w:r w:rsidRPr="001A6114">
        <w:rPr>
          <w:rFonts w:hint="eastAsia"/>
          <w:b/>
          <w:bCs/>
        </w:rPr>
        <w:t>7</w:t>
      </w:r>
      <w:r w:rsidRPr="001A6114">
        <w:rPr>
          <w:rFonts w:hint="eastAsia"/>
          <w:b/>
          <w:bCs/>
        </w:rPr>
        <w:t>月至</w:t>
      </w:r>
      <w:r w:rsidRPr="001A6114">
        <w:rPr>
          <w:rFonts w:hint="eastAsia"/>
          <w:b/>
          <w:bCs/>
        </w:rPr>
        <w:t>2025</w:t>
      </w:r>
      <w:r w:rsidRPr="001A6114">
        <w:rPr>
          <w:rFonts w:hint="eastAsia"/>
          <w:b/>
          <w:bCs/>
        </w:rPr>
        <w:t>年</w:t>
      </w:r>
      <w:r w:rsidRPr="001A6114">
        <w:rPr>
          <w:rFonts w:hint="eastAsia"/>
          <w:b/>
          <w:bCs/>
        </w:rPr>
        <w:t>12</w:t>
      </w:r>
      <w:r w:rsidRPr="001A6114">
        <w:rPr>
          <w:rFonts w:hint="eastAsia"/>
          <w:b/>
          <w:bCs/>
        </w:rPr>
        <w:t>月）</w:t>
      </w:r>
    </w:p>
    <w:p w:rsidR="001A6114" w:rsidRDefault="001A6114" w:rsidP="001A6114">
      <w:pPr>
        <w:ind w:firstLineChars="200" w:firstLine="420"/>
      </w:pPr>
      <w:r>
        <w:rPr>
          <w:rFonts w:hint="eastAsia"/>
        </w:rPr>
        <w:t>（</w:t>
      </w:r>
      <w:r>
        <w:rPr>
          <w:rFonts w:hint="eastAsia"/>
        </w:rPr>
        <w:t>1</w:t>
      </w:r>
      <w:r>
        <w:rPr>
          <w:rFonts w:hint="eastAsia"/>
        </w:rPr>
        <w:t>）对游戏化教学的实施效果进行全面评估，包括体能提升效果、学生参与度、教师和家长的满意度等。</w:t>
      </w:r>
    </w:p>
    <w:p w:rsidR="001A6114" w:rsidRDefault="001A6114" w:rsidP="001A6114">
      <w:pPr>
        <w:ind w:firstLineChars="200" w:firstLine="420"/>
      </w:pPr>
      <w:r>
        <w:rPr>
          <w:rFonts w:hint="eastAsia"/>
        </w:rPr>
        <w:t>（</w:t>
      </w:r>
      <w:r>
        <w:rPr>
          <w:rFonts w:hint="eastAsia"/>
        </w:rPr>
        <w:t>2</w:t>
      </w:r>
      <w:r>
        <w:rPr>
          <w:rFonts w:hint="eastAsia"/>
        </w:rPr>
        <w:t>）总结研究成果，撰写研究报告，提出推广建议。</w:t>
      </w:r>
    </w:p>
    <w:p w:rsidR="001A6114" w:rsidRDefault="001A6114" w:rsidP="001A6114">
      <w:pPr>
        <w:ind w:firstLineChars="200" w:firstLine="420"/>
      </w:pPr>
      <w:r>
        <w:rPr>
          <w:rFonts w:hint="eastAsia"/>
        </w:rPr>
        <w:t>（</w:t>
      </w:r>
      <w:r>
        <w:rPr>
          <w:rFonts w:hint="eastAsia"/>
        </w:rPr>
        <w:t>3</w:t>
      </w:r>
      <w:r>
        <w:rPr>
          <w:rFonts w:hint="eastAsia"/>
        </w:rPr>
        <w:t>）通过研讨会、学术期刊等途径分享研究成果，推动游戏化教学的广泛应用。</w:t>
      </w:r>
    </w:p>
    <w:p w:rsidR="00CF1DE4" w:rsidRDefault="00BB17B4">
      <w:pPr>
        <w:ind w:firstLineChars="200" w:firstLine="422"/>
        <w:rPr>
          <w:b/>
          <w:bCs/>
        </w:rPr>
      </w:pPr>
      <w:r>
        <w:rPr>
          <w:rFonts w:hint="eastAsia"/>
          <w:b/>
          <w:bCs/>
        </w:rPr>
        <w:t>（二）节点事件的回顾</w:t>
      </w:r>
    </w:p>
    <w:p w:rsidR="00CF1DE4" w:rsidRPr="008D630D" w:rsidRDefault="00BB17B4">
      <w:pPr>
        <w:ind w:firstLineChars="200" w:firstLine="422"/>
        <w:rPr>
          <w:rFonts w:asciiTheme="minorEastAsia" w:hAnsiTheme="minorEastAsia"/>
          <w:b/>
        </w:rPr>
      </w:pPr>
      <w:r w:rsidRPr="008D630D">
        <w:rPr>
          <w:rFonts w:asciiTheme="minorEastAsia" w:hAnsiTheme="minorEastAsia" w:hint="eastAsia"/>
          <w:b/>
        </w:rPr>
        <w:t>1.</w:t>
      </w:r>
      <w:r w:rsidR="001A6114" w:rsidRPr="008D630D">
        <w:rPr>
          <w:rFonts w:asciiTheme="minorEastAsia" w:hAnsiTheme="minorEastAsia" w:hint="eastAsia"/>
          <w:b/>
        </w:rPr>
        <w:t>精心筹备开题活动</w:t>
      </w:r>
    </w:p>
    <w:p w:rsidR="00CF1DE4" w:rsidRPr="003E55B1" w:rsidRDefault="00BB17B4">
      <w:pPr>
        <w:ind w:firstLineChars="200" w:firstLine="420"/>
        <w:rPr>
          <w:rFonts w:asciiTheme="minorEastAsia" w:hAnsiTheme="minorEastAsia"/>
        </w:rPr>
      </w:pPr>
      <w:r w:rsidRPr="003E55B1">
        <w:rPr>
          <w:rFonts w:asciiTheme="minorEastAsia" w:hAnsiTheme="minorEastAsia" w:hint="eastAsia"/>
        </w:rPr>
        <w:t>我们课题组教师自课题申报后成立了课题研究小组，课题组成员精心设计课题研究方案，</w:t>
      </w:r>
      <w:r w:rsidR="001A6114" w:rsidRPr="003E55B1">
        <w:rPr>
          <w:rFonts w:asciiTheme="minorEastAsia" w:hAnsiTheme="minorEastAsia" w:hint="eastAsia"/>
        </w:rPr>
        <w:t>20</w:t>
      </w:r>
      <w:r w:rsidR="001A6114" w:rsidRPr="003E55B1">
        <w:rPr>
          <w:rFonts w:asciiTheme="minorEastAsia" w:hAnsiTheme="minorEastAsia"/>
        </w:rPr>
        <w:t>24</w:t>
      </w:r>
      <w:r w:rsidRPr="003E55B1">
        <w:rPr>
          <w:rFonts w:asciiTheme="minorEastAsia" w:hAnsiTheme="minorEastAsia" w:hint="eastAsia"/>
        </w:rPr>
        <w:t>年</w:t>
      </w:r>
      <w:r w:rsidR="001A6114" w:rsidRPr="003E55B1">
        <w:rPr>
          <w:rFonts w:asciiTheme="minorEastAsia" w:hAnsiTheme="minorEastAsia"/>
        </w:rPr>
        <w:t>3</w:t>
      </w:r>
      <w:r w:rsidRPr="003E55B1">
        <w:rPr>
          <w:rFonts w:asciiTheme="minorEastAsia" w:hAnsiTheme="minorEastAsia" w:hint="eastAsia"/>
        </w:rPr>
        <w:t>月</w:t>
      </w:r>
      <w:r w:rsidR="001A6114" w:rsidRPr="003E55B1">
        <w:rPr>
          <w:rFonts w:asciiTheme="minorEastAsia" w:hAnsiTheme="minorEastAsia" w:hint="eastAsia"/>
        </w:rPr>
        <w:t>1</w:t>
      </w:r>
      <w:r w:rsidR="001A6114" w:rsidRPr="003E55B1">
        <w:rPr>
          <w:rFonts w:asciiTheme="minorEastAsia" w:hAnsiTheme="minorEastAsia"/>
        </w:rPr>
        <w:t>1</w:t>
      </w:r>
      <w:r w:rsidR="001A6114" w:rsidRPr="003E55B1">
        <w:rPr>
          <w:rFonts w:asciiTheme="minorEastAsia" w:hAnsiTheme="minorEastAsia" w:hint="eastAsia"/>
        </w:rPr>
        <w:t>日在博爱小学进行开题论证。</w:t>
      </w:r>
      <w:r w:rsidR="00725132" w:rsidRPr="003E55B1">
        <w:rPr>
          <w:rFonts w:asciiTheme="minorEastAsia" w:hAnsiTheme="minorEastAsia" w:hint="eastAsia"/>
        </w:rPr>
        <w:t>经过前期申报、再思考，形成了开题报告，并举行了开题论证活动</w:t>
      </w:r>
      <w:r w:rsidRPr="003E55B1">
        <w:rPr>
          <w:rFonts w:asciiTheme="minorEastAsia" w:hAnsiTheme="minorEastAsia" w:hint="eastAsia"/>
        </w:rPr>
        <w:t>。</w:t>
      </w:r>
      <w:r w:rsidR="00725132" w:rsidRPr="003E55B1">
        <w:rPr>
          <w:rFonts w:asciiTheme="minorEastAsia" w:hAnsiTheme="minorEastAsia" w:hint="eastAsia"/>
        </w:rPr>
        <w:t>专家建议在课题提出的背景上进行细化，通过增加小标题的方式建立层次关系。</w:t>
      </w:r>
    </w:p>
    <w:p w:rsidR="00CF1DE4" w:rsidRPr="008D630D" w:rsidRDefault="00BB17B4">
      <w:pPr>
        <w:ind w:firstLineChars="200" w:firstLine="422"/>
        <w:rPr>
          <w:rFonts w:asciiTheme="minorEastAsia" w:hAnsiTheme="minorEastAsia"/>
          <w:b/>
        </w:rPr>
      </w:pPr>
      <w:r w:rsidRPr="008D630D">
        <w:rPr>
          <w:rFonts w:asciiTheme="minorEastAsia" w:hAnsiTheme="minorEastAsia" w:hint="eastAsia"/>
          <w:b/>
        </w:rPr>
        <w:t>2.</w:t>
      </w:r>
      <w:r w:rsidR="00725132" w:rsidRPr="008D630D">
        <w:rPr>
          <w:rFonts w:asciiTheme="minorEastAsia" w:hAnsiTheme="minorEastAsia" w:hint="eastAsia"/>
          <w:b/>
        </w:rPr>
        <w:t>聚焦体育游戏化教学，小试牛刀</w:t>
      </w:r>
    </w:p>
    <w:p w:rsidR="00CF1DE4" w:rsidRPr="003E55B1" w:rsidRDefault="00725132">
      <w:pPr>
        <w:ind w:firstLineChars="200" w:firstLine="420"/>
        <w:rPr>
          <w:rFonts w:asciiTheme="minorEastAsia" w:hAnsiTheme="minorEastAsia"/>
        </w:rPr>
      </w:pPr>
      <w:r w:rsidRPr="003E55B1">
        <w:rPr>
          <w:rFonts w:asciiTheme="minorEastAsia" w:hAnsiTheme="minorEastAsia" w:hint="eastAsia"/>
        </w:rPr>
        <w:t>20</w:t>
      </w:r>
      <w:r w:rsidRPr="003E55B1">
        <w:rPr>
          <w:rFonts w:asciiTheme="minorEastAsia" w:hAnsiTheme="minorEastAsia"/>
        </w:rPr>
        <w:t>24</w:t>
      </w:r>
      <w:r w:rsidR="00BB17B4" w:rsidRPr="003E55B1">
        <w:rPr>
          <w:rFonts w:asciiTheme="minorEastAsia" w:hAnsiTheme="minorEastAsia" w:hint="eastAsia"/>
        </w:rPr>
        <w:t>年</w:t>
      </w:r>
      <w:r w:rsidRPr="003E55B1">
        <w:rPr>
          <w:rFonts w:asciiTheme="minorEastAsia" w:hAnsiTheme="minorEastAsia"/>
        </w:rPr>
        <w:t>5</w:t>
      </w:r>
      <w:r w:rsidR="00BB17B4" w:rsidRPr="003E55B1">
        <w:rPr>
          <w:rFonts w:asciiTheme="minorEastAsia" w:hAnsiTheme="minorEastAsia" w:hint="eastAsia"/>
        </w:rPr>
        <w:t>月</w:t>
      </w:r>
      <w:r w:rsidRPr="003E55B1">
        <w:rPr>
          <w:rFonts w:asciiTheme="minorEastAsia" w:hAnsiTheme="minorEastAsia" w:hint="eastAsia"/>
        </w:rPr>
        <w:t>2</w:t>
      </w:r>
      <w:r w:rsidRPr="003E55B1">
        <w:rPr>
          <w:rFonts w:asciiTheme="minorEastAsia" w:hAnsiTheme="minorEastAsia"/>
        </w:rPr>
        <w:t>8</w:t>
      </w:r>
      <w:r w:rsidRPr="003E55B1">
        <w:rPr>
          <w:rFonts w:asciiTheme="minorEastAsia" w:hAnsiTheme="minorEastAsia" w:hint="eastAsia"/>
        </w:rPr>
        <w:t>日，刘海燕老师将跳绳与跑结合起来，以“抓尾巴”游戏为切入点，培养学生的速度、灵敏素质，充分调动了学生的积极性，避免了传统体育课上学生“不愿动、怕吃苦”的现象，使学生以积极饱满的心态参与到体育活动中去，</w:t>
      </w:r>
      <w:r w:rsidR="00B80253" w:rsidRPr="003E55B1">
        <w:rPr>
          <w:rFonts w:asciiTheme="minorEastAsia" w:hAnsiTheme="minorEastAsia" w:hint="eastAsia"/>
        </w:rPr>
        <w:t>出色的完成本节课的目标，符合新课标下对学生体能和心智技能的要求</w:t>
      </w:r>
      <w:r w:rsidR="00BB17B4" w:rsidRPr="003E55B1">
        <w:rPr>
          <w:rFonts w:asciiTheme="minorEastAsia" w:hAnsiTheme="minorEastAsia" w:hint="eastAsia"/>
        </w:rPr>
        <w:t>。</w:t>
      </w:r>
    </w:p>
    <w:p w:rsidR="00CF1DE4" w:rsidRPr="008D630D" w:rsidRDefault="00BB17B4">
      <w:pPr>
        <w:ind w:firstLineChars="200" w:firstLine="422"/>
        <w:rPr>
          <w:rFonts w:asciiTheme="minorEastAsia" w:hAnsiTheme="minorEastAsia"/>
          <w:b/>
        </w:rPr>
      </w:pPr>
      <w:r w:rsidRPr="008D630D">
        <w:rPr>
          <w:rFonts w:asciiTheme="minorEastAsia" w:hAnsiTheme="minorEastAsia" w:hint="eastAsia"/>
          <w:b/>
        </w:rPr>
        <w:t>3.</w:t>
      </w:r>
      <w:r w:rsidR="00B80253" w:rsidRPr="008D630D">
        <w:rPr>
          <w:rFonts w:asciiTheme="minorEastAsia" w:hAnsiTheme="minorEastAsia" w:hint="eastAsia"/>
          <w:b/>
        </w:rPr>
        <w:t>剖析问题，各抒己见</w:t>
      </w:r>
    </w:p>
    <w:p w:rsidR="00CF1DE4" w:rsidRPr="003E55B1" w:rsidRDefault="00B80253" w:rsidP="00B80253">
      <w:pPr>
        <w:ind w:firstLineChars="200" w:firstLine="420"/>
        <w:rPr>
          <w:rFonts w:asciiTheme="minorEastAsia" w:hAnsiTheme="minorEastAsia"/>
        </w:rPr>
      </w:pPr>
      <w:r w:rsidRPr="003E55B1">
        <w:rPr>
          <w:rFonts w:asciiTheme="minorEastAsia" w:hAnsiTheme="minorEastAsia" w:hint="eastAsia"/>
        </w:rPr>
        <w:t>20</w:t>
      </w:r>
      <w:r w:rsidRPr="003E55B1">
        <w:rPr>
          <w:rFonts w:asciiTheme="minorEastAsia" w:hAnsiTheme="minorEastAsia"/>
        </w:rPr>
        <w:t>24</w:t>
      </w:r>
      <w:r w:rsidR="00BB17B4" w:rsidRPr="003E55B1">
        <w:rPr>
          <w:rFonts w:asciiTheme="minorEastAsia" w:hAnsiTheme="minorEastAsia" w:hint="eastAsia"/>
        </w:rPr>
        <w:t>年</w:t>
      </w:r>
      <w:r w:rsidRPr="003E55B1">
        <w:rPr>
          <w:rFonts w:asciiTheme="minorEastAsia" w:hAnsiTheme="minorEastAsia"/>
        </w:rPr>
        <w:t>6</w:t>
      </w:r>
      <w:r w:rsidR="00BB17B4" w:rsidRPr="003E55B1">
        <w:rPr>
          <w:rFonts w:asciiTheme="minorEastAsia" w:hAnsiTheme="minorEastAsia" w:hint="eastAsia"/>
        </w:rPr>
        <w:t>月</w:t>
      </w:r>
      <w:r w:rsidRPr="003E55B1">
        <w:rPr>
          <w:rFonts w:asciiTheme="minorEastAsia" w:hAnsiTheme="minorEastAsia" w:hint="eastAsia"/>
        </w:rPr>
        <w:t>6</w:t>
      </w:r>
      <w:r w:rsidR="00BB17B4" w:rsidRPr="003E55B1">
        <w:rPr>
          <w:rFonts w:asciiTheme="minorEastAsia" w:hAnsiTheme="minorEastAsia" w:hint="eastAsia"/>
        </w:rPr>
        <w:t>日</w:t>
      </w:r>
      <w:r w:rsidRPr="003E55B1">
        <w:rPr>
          <w:rFonts w:asciiTheme="minorEastAsia" w:hAnsiTheme="minorEastAsia" w:hint="eastAsia"/>
        </w:rPr>
        <w:t>博爱小学体育组召开了研讨会，就本次课题内的课例中出现的问题进行研讨</w:t>
      </w:r>
      <w:r w:rsidR="00BB17B4" w:rsidRPr="003E55B1">
        <w:rPr>
          <w:rFonts w:asciiTheme="minorEastAsia" w:hAnsiTheme="minorEastAsia" w:hint="eastAsia"/>
        </w:rPr>
        <w:t>。</w:t>
      </w:r>
      <w:r w:rsidRPr="003E55B1">
        <w:rPr>
          <w:rFonts w:asciiTheme="minorEastAsia" w:hAnsiTheme="minorEastAsia" w:hint="eastAsia"/>
        </w:rPr>
        <w:t>课题组成员各抒己见，针对课上的优点和不足进行讨论，本次课例也给后续的论文撰写以及课题科研提供了宝贵的经验。</w:t>
      </w:r>
    </w:p>
    <w:p w:rsidR="00CF1DE4" w:rsidRDefault="00BB17B4">
      <w:pPr>
        <w:ind w:firstLineChars="200" w:firstLine="422"/>
        <w:rPr>
          <w:b/>
          <w:bCs/>
        </w:rPr>
      </w:pPr>
      <w:r>
        <w:rPr>
          <w:rFonts w:hint="eastAsia"/>
          <w:b/>
          <w:bCs/>
        </w:rPr>
        <w:t>（三）研究内容的展开</w:t>
      </w:r>
    </w:p>
    <w:p w:rsidR="00CF1DE4" w:rsidRPr="00A50B82" w:rsidRDefault="00BB17B4" w:rsidP="00A50B82">
      <w:pPr>
        <w:ind w:firstLineChars="200" w:firstLine="422"/>
        <w:rPr>
          <w:b/>
          <w:bCs/>
        </w:rPr>
      </w:pPr>
      <w:r>
        <w:rPr>
          <w:rFonts w:hint="eastAsia"/>
          <w:b/>
          <w:bCs/>
        </w:rPr>
        <w:t>1.</w:t>
      </w:r>
      <w:r w:rsidR="00A50B82">
        <w:rPr>
          <w:rFonts w:hint="eastAsia"/>
          <w:b/>
          <w:bCs/>
        </w:rPr>
        <w:t>关于“</w:t>
      </w:r>
      <w:r w:rsidR="006728BB">
        <w:rPr>
          <w:rFonts w:hint="eastAsia"/>
          <w:b/>
          <w:bCs/>
        </w:rPr>
        <w:t>体能提升</w:t>
      </w:r>
      <w:r w:rsidR="00A50B82">
        <w:rPr>
          <w:rFonts w:hint="eastAsia"/>
          <w:b/>
          <w:bCs/>
        </w:rPr>
        <w:t>”和“游戏化教学”的文献研究</w:t>
      </w:r>
    </w:p>
    <w:p w:rsidR="00A50B82" w:rsidRPr="003E55B1" w:rsidRDefault="00802941" w:rsidP="00A50B82">
      <w:pPr>
        <w:ind w:firstLineChars="200" w:firstLine="420"/>
        <w:rPr>
          <w:rFonts w:asciiTheme="minorEastAsia" w:hAnsiTheme="minorEastAsia" w:cstheme="majorEastAsia"/>
          <w:szCs w:val="21"/>
        </w:rPr>
      </w:pPr>
      <w:r w:rsidRPr="003E55B1">
        <w:rPr>
          <w:rFonts w:asciiTheme="minorEastAsia" w:hAnsiTheme="minorEastAsia" w:cstheme="majorEastAsia" w:hint="eastAsia"/>
          <w:szCs w:val="21"/>
        </w:rPr>
        <w:t>（1）</w:t>
      </w:r>
      <w:r w:rsidR="00A50B82" w:rsidRPr="003E55B1">
        <w:rPr>
          <w:rFonts w:asciiTheme="minorEastAsia" w:hAnsiTheme="minorEastAsia" w:cstheme="majorEastAsia" w:hint="eastAsia"/>
          <w:szCs w:val="21"/>
        </w:rPr>
        <w:t>体能是指个体在进行各种身体活动和运动时所表现出来的能力，包括力量、速度、耐力、柔韧性和协调性等方面。体能是一个复杂的概念，涉及多个因素的影响，包括遗传、环境、年龄、性别和训练等。</w:t>
      </w:r>
    </w:p>
    <w:p w:rsidR="00A50B82" w:rsidRPr="003E55B1" w:rsidRDefault="00A50B82" w:rsidP="00A50B82">
      <w:pPr>
        <w:ind w:firstLineChars="200" w:firstLine="420"/>
        <w:rPr>
          <w:rFonts w:asciiTheme="minorEastAsia" w:hAnsiTheme="minorEastAsia" w:cstheme="majorEastAsia"/>
          <w:szCs w:val="21"/>
        </w:rPr>
      </w:pPr>
      <w:r w:rsidRPr="003E55B1">
        <w:rPr>
          <w:rFonts w:asciiTheme="minorEastAsia" w:hAnsiTheme="minorEastAsia" w:cstheme="majorEastAsia" w:hint="eastAsia"/>
          <w:szCs w:val="21"/>
        </w:rPr>
        <w:lastRenderedPageBreak/>
        <w:t>在中外相关文献研究中，体能的定义和内涵有多种表述。根据世界卫生组织（WHO）的定义，体能是个体进行日常活动和运动的能力，包括肌肉力量、肌肉耐力、心肺耐力、柔韧性和身体成分等方面。美国运动医学学会（ACSM）将体能定义为个体进行身体活动的能力，包括心肺健康、肌肉力量、肌肉耐力、柔韧性和身体成分等方面。</w:t>
      </w:r>
    </w:p>
    <w:p w:rsidR="00A50B82" w:rsidRPr="003E55B1" w:rsidRDefault="00A50B82" w:rsidP="00A50B82">
      <w:pPr>
        <w:ind w:firstLineChars="200" w:firstLine="420"/>
        <w:rPr>
          <w:rFonts w:asciiTheme="minorEastAsia" w:hAnsiTheme="minorEastAsia" w:cstheme="majorEastAsia"/>
          <w:szCs w:val="21"/>
        </w:rPr>
      </w:pPr>
      <w:r w:rsidRPr="003E55B1">
        <w:rPr>
          <w:rFonts w:asciiTheme="minorEastAsia" w:hAnsiTheme="minorEastAsia" w:cstheme="majorEastAsia" w:hint="eastAsia"/>
          <w:szCs w:val="21"/>
        </w:rPr>
        <w:t>中外文献研究一致认为，体能对个体的健康和生活质量具有重要影响。体能水平较高的人群更容易保持健康，减少慢性疾病的风险，提高生活质量。研究发现，适量的体能训练可以提高心肺功能、增强肌肉力量和耐力、提高柔韧性、减少身体脂肪比例、增强骨密度等。</w:t>
      </w:r>
    </w:p>
    <w:p w:rsidR="00A50B82" w:rsidRPr="003E55B1" w:rsidRDefault="00A50B82" w:rsidP="00A50B82">
      <w:pPr>
        <w:ind w:firstLineChars="200" w:firstLine="420"/>
        <w:rPr>
          <w:rFonts w:asciiTheme="minorEastAsia" w:hAnsiTheme="minorEastAsia" w:cstheme="majorEastAsia"/>
          <w:szCs w:val="21"/>
        </w:rPr>
      </w:pPr>
      <w:r w:rsidRPr="003E55B1">
        <w:rPr>
          <w:rFonts w:asciiTheme="minorEastAsia" w:hAnsiTheme="minorEastAsia" w:cstheme="majorEastAsia" w:hint="eastAsia"/>
          <w:szCs w:val="21"/>
        </w:rPr>
        <w:t>在中外文献研究中，体能训练的方法和策略也有所不同。国外研究倾向于采用科学化和个性化的训练方法，例如使用心率监测器和运动传感器来评估和调整训练强度，以及根据个体的身体状况和目标制定个性化的训练计划。国内研究则更注重传统文化和民族特色的体能训练方法，例如太极拳、八段锦和瑜伽等。</w:t>
      </w:r>
    </w:p>
    <w:p w:rsidR="00A50B82" w:rsidRPr="003E55B1" w:rsidRDefault="00A50B82" w:rsidP="00A50B82">
      <w:pPr>
        <w:ind w:firstLineChars="200" w:firstLine="420"/>
        <w:rPr>
          <w:rFonts w:asciiTheme="minorEastAsia" w:hAnsiTheme="minorEastAsia" w:cstheme="majorEastAsia"/>
          <w:szCs w:val="21"/>
        </w:rPr>
      </w:pPr>
      <w:r w:rsidRPr="003E55B1">
        <w:rPr>
          <w:rFonts w:asciiTheme="minorEastAsia" w:hAnsiTheme="minorEastAsia" w:cstheme="majorEastAsia" w:hint="eastAsia"/>
          <w:szCs w:val="21"/>
        </w:rPr>
        <w:t>中外文献研究还指出，体能训练对不同人群的健康和能力提升具有不同的影响。例如，对于老年人来说，适量的体能训练可以提高生活质量、增强平衡能力和预防跌倒。对于青少年来说，体能训练可以促进生长发育、增强身体素质和提高运动能力。对于运动员来说，体能训练则是提高竞技水平和成绩的关键因素。</w:t>
      </w:r>
    </w:p>
    <w:p w:rsidR="00A50B82" w:rsidRPr="003E55B1" w:rsidRDefault="00A50B82" w:rsidP="00A50B82">
      <w:pPr>
        <w:ind w:firstLineChars="200" w:firstLine="420"/>
        <w:rPr>
          <w:rFonts w:asciiTheme="minorEastAsia" w:hAnsiTheme="minorEastAsia" w:cstheme="majorEastAsia"/>
          <w:szCs w:val="21"/>
        </w:rPr>
      </w:pPr>
      <w:r w:rsidRPr="003E55B1">
        <w:rPr>
          <w:rFonts w:asciiTheme="minorEastAsia" w:hAnsiTheme="minorEastAsia" w:cstheme="majorEastAsia" w:hint="eastAsia"/>
          <w:szCs w:val="21"/>
        </w:rPr>
        <w:t>综上所述，体能是个体进行身体活动和运动的能力，涉及力量、速度、耐力、柔韧性和协调性等方面。体能对个体的健康和生活质量具有重要影响，适量的体能训练可以提高心肺功能、增强肌肉力量和耐力、提高柔韧性、减少身体脂肪比例、增强骨密度等。体能训练的方法和策略因个体差异而异，对不同人群的健康和能力提升具有不同的影响。因此，个体应根据自己的身体状况和目标选择适合自己的体能训练方法和强度，以达到最佳的健康和能力提升效果。</w:t>
      </w:r>
    </w:p>
    <w:p w:rsidR="00CF1DE4" w:rsidRPr="003E55B1" w:rsidRDefault="00802941">
      <w:pPr>
        <w:ind w:firstLineChars="200" w:firstLine="420"/>
        <w:rPr>
          <w:rFonts w:asciiTheme="minorEastAsia" w:hAnsiTheme="minorEastAsia" w:cstheme="majorEastAsia"/>
          <w:szCs w:val="21"/>
        </w:rPr>
      </w:pPr>
      <w:r w:rsidRPr="003E55B1">
        <w:rPr>
          <w:rFonts w:asciiTheme="minorEastAsia" w:hAnsiTheme="minorEastAsia" w:cstheme="majorEastAsia" w:hint="eastAsia"/>
          <w:szCs w:val="21"/>
        </w:rPr>
        <w:t>（2）</w:t>
      </w:r>
      <w:r w:rsidR="00A50B82" w:rsidRPr="003E55B1">
        <w:rPr>
          <w:rFonts w:asciiTheme="minorEastAsia" w:hAnsiTheme="minorEastAsia" w:cstheme="majorEastAsia" w:hint="eastAsia"/>
          <w:szCs w:val="21"/>
        </w:rPr>
        <w:t>体能提升是指通过参与各种体育活动，提高学生的力量、速度、协调等运动能力。游戏化教学则是将游戏元素和机制融入到教学过程中，创造具有挑战性和趣味性的学习环境。</w:t>
      </w:r>
      <w:r w:rsidR="002E6463" w:rsidRPr="003E55B1">
        <w:rPr>
          <w:rFonts w:asciiTheme="minorEastAsia" w:hAnsiTheme="minorEastAsia" w:cstheme="majorEastAsia" w:hint="eastAsia"/>
          <w:szCs w:val="21"/>
        </w:rPr>
        <w:t>在教育实践中，体能提升可以通过组织学生参与各种体育活动、体能训练课程和运动比赛等方式来实现。教师可以根据学生的年龄、性别和身体素质情况，设计有针对性的体能训练活动与方案。</w:t>
      </w:r>
    </w:p>
    <w:p w:rsidR="00802941" w:rsidRPr="003E55B1" w:rsidRDefault="00802941" w:rsidP="00802941">
      <w:pPr>
        <w:ind w:firstLineChars="200" w:firstLine="420"/>
        <w:rPr>
          <w:rFonts w:asciiTheme="minorEastAsia" w:hAnsiTheme="minorEastAsia" w:cstheme="majorEastAsia"/>
          <w:szCs w:val="21"/>
        </w:rPr>
      </w:pPr>
      <w:r w:rsidRPr="003E55B1">
        <w:rPr>
          <w:rFonts w:asciiTheme="minorEastAsia" w:hAnsiTheme="minorEastAsia" w:cstheme="majorEastAsia" w:hint="eastAsia"/>
          <w:szCs w:val="21"/>
        </w:rPr>
        <w:t>（3</w:t>
      </w:r>
      <w:r w:rsidR="00B44B7D" w:rsidRPr="003E55B1">
        <w:rPr>
          <w:rFonts w:asciiTheme="minorEastAsia" w:hAnsiTheme="minorEastAsia" w:cstheme="majorEastAsia" w:hint="eastAsia"/>
          <w:szCs w:val="21"/>
        </w:rPr>
        <w:t>）</w:t>
      </w:r>
      <w:r w:rsidRPr="003E55B1">
        <w:rPr>
          <w:rFonts w:asciiTheme="minorEastAsia" w:hAnsiTheme="minorEastAsia" w:cstheme="majorEastAsia" w:hint="eastAsia"/>
          <w:szCs w:val="21"/>
        </w:rPr>
        <w:t>体育游戏化教学是一种将游戏元素和机制融入到体育教学过程中的教学方法。这种方法通过运用游戏的趣味性、挑战性和互动性，使学生在愉悦的氛围中学习体育知识和技能，提高学生的参与度、学习兴趣和动机。</w:t>
      </w:r>
    </w:p>
    <w:p w:rsidR="00802941" w:rsidRPr="003E55B1" w:rsidRDefault="00802941" w:rsidP="00802941">
      <w:pPr>
        <w:ind w:firstLineChars="200" w:firstLine="420"/>
        <w:rPr>
          <w:rFonts w:asciiTheme="minorEastAsia" w:hAnsiTheme="minorEastAsia" w:cstheme="majorEastAsia"/>
          <w:szCs w:val="21"/>
        </w:rPr>
      </w:pPr>
      <w:r w:rsidRPr="003E55B1">
        <w:rPr>
          <w:rFonts w:asciiTheme="minorEastAsia" w:hAnsiTheme="minorEastAsia" w:cstheme="majorEastAsia" w:hint="eastAsia"/>
          <w:szCs w:val="21"/>
        </w:rPr>
        <w:t>在中外的相关文献中，体育游戏化教学的定义和内涵有多种表述。Funk（20</w:t>
      </w:r>
      <w:r w:rsidRPr="003E55B1">
        <w:rPr>
          <w:rFonts w:asciiTheme="minorEastAsia" w:hAnsiTheme="minorEastAsia" w:cstheme="majorEastAsia"/>
          <w:szCs w:val="21"/>
        </w:rPr>
        <w:t>1</w:t>
      </w:r>
      <w:r w:rsidRPr="003E55B1">
        <w:rPr>
          <w:rFonts w:asciiTheme="minorEastAsia" w:hAnsiTheme="minorEastAsia" w:cstheme="majorEastAsia" w:hint="eastAsia"/>
          <w:szCs w:val="21"/>
        </w:rPr>
        <w:t>4）将体育游戏化教学定义为将游戏元素和机制融入到体育教学过程中，以提高学生的参与度、学习兴趣和动机的一种教学方法。张瑞平（</w:t>
      </w:r>
      <w:r w:rsidR="00D46B0D" w:rsidRPr="003E55B1">
        <w:rPr>
          <w:rFonts w:asciiTheme="minorEastAsia" w:hAnsiTheme="minorEastAsia" w:cstheme="majorEastAsia" w:hint="eastAsia"/>
          <w:szCs w:val="21"/>
        </w:rPr>
        <w:t>20</w:t>
      </w:r>
      <w:r w:rsidR="00D46B0D" w:rsidRPr="003E55B1">
        <w:rPr>
          <w:rFonts w:asciiTheme="minorEastAsia" w:hAnsiTheme="minorEastAsia" w:cstheme="majorEastAsia"/>
          <w:szCs w:val="21"/>
        </w:rPr>
        <w:t>2</w:t>
      </w:r>
      <w:r w:rsidRPr="003E55B1">
        <w:rPr>
          <w:rFonts w:asciiTheme="minorEastAsia" w:hAnsiTheme="minorEastAsia" w:cstheme="majorEastAsia" w:hint="eastAsia"/>
          <w:szCs w:val="21"/>
        </w:rPr>
        <w:t>1）认为体育游戏化教学是将游戏的元素和特征融入到体育教学中，以激发学生的学习兴趣、提高学生的参与度和学习效果的一种教学方法。</w:t>
      </w:r>
    </w:p>
    <w:p w:rsidR="00802941" w:rsidRPr="003E55B1" w:rsidRDefault="00802941" w:rsidP="00802941">
      <w:pPr>
        <w:ind w:firstLineChars="200" w:firstLine="420"/>
        <w:rPr>
          <w:rFonts w:asciiTheme="minorEastAsia" w:hAnsiTheme="minorEastAsia" w:cstheme="majorEastAsia"/>
          <w:szCs w:val="21"/>
        </w:rPr>
      </w:pPr>
      <w:r w:rsidRPr="003E55B1">
        <w:rPr>
          <w:rFonts w:asciiTheme="minorEastAsia" w:hAnsiTheme="minorEastAsia" w:cstheme="majorEastAsia" w:hint="eastAsia"/>
          <w:szCs w:val="21"/>
        </w:rPr>
        <w:t>体育游戏化教学的理论基础主要包括动机理论、认知发展理论和快乐理论等。动机理论认为，游戏化教学能够激发学生的内在动机，提高学生的参与度和学习兴趣（Deci &amp; Ryan，2000）。认知发展理论认为，游戏化教学能够促进学生的认知发展，提高学生的学习效果（Papert，1980）。快乐理论认为，游戏化教学能够创造愉快的学习氛围，使学生在愉悦的情感状态下学习（Funk，20</w:t>
      </w:r>
      <w:r w:rsidRPr="003E55B1">
        <w:rPr>
          <w:rFonts w:asciiTheme="minorEastAsia" w:hAnsiTheme="minorEastAsia" w:cstheme="majorEastAsia"/>
          <w:szCs w:val="21"/>
        </w:rPr>
        <w:t>1</w:t>
      </w:r>
      <w:r w:rsidRPr="003E55B1">
        <w:rPr>
          <w:rFonts w:asciiTheme="minorEastAsia" w:hAnsiTheme="minorEastAsia" w:cstheme="majorEastAsia" w:hint="eastAsia"/>
          <w:szCs w:val="21"/>
        </w:rPr>
        <w:t>4）。</w:t>
      </w:r>
    </w:p>
    <w:p w:rsidR="00802941" w:rsidRPr="003E55B1" w:rsidRDefault="00802941" w:rsidP="00802941">
      <w:pPr>
        <w:ind w:firstLineChars="200" w:firstLine="420"/>
        <w:rPr>
          <w:rFonts w:asciiTheme="minorEastAsia" w:hAnsiTheme="minorEastAsia" w:cstheme="majorEastAsia"/>
          <w:szCs w:val="21"/>
        </w:rPr>
      </w:pPr>
      <w:r w:rsidRPr="003E55B1">
        <w:rPr>
          <w:rFonts w:asciiTheme="minorEastAsia" w:hAnsiTheme="minorEastAsia" w:cstheme="majorEastAsia" w:hint="eastAsia"/>
          <w:szCs w:val="21"/>
        </w:rPr>
        <w:t>在实践应用方面，体育游戏化教学可以通过设计体育游戏、互动式学习活动和奖励制度等方式来实现。例如，在篮球教学中，可以设计投篮比赛、运球接力等游戏环节，以提高学生的参与度和学习效果。在足球教学中，可以通过设计障碍赛、接力赛等游戏环节，激发学生的竞争意识和团队合作精神（张瑞平，20</w:t>
      </w:r>
      <w:r w:rsidRPr="003E55B1">
        <w:rPr>
          <w:rFonts w:asciiTheme="minorEastAsia" w:hAnsiTheme="minorEastAsia" w:cstheme="majorEastAsia"/>
          <w:szCs w:val="21"/>
        </w:rPr>
        <w:t>2</w:t>
      </w:r>
      <w:r w:rsidRPr="003E55B1">
        <w:rPr>
          <w:rFonts w:asciiTheme="minorEastAsia" w:hAnsiTheme="minorEastAsia" w:cstheme="majorEastAsia" w:hint="eastAsia"/>
          <w:szCs w:val="21"/>
        </w:rPr>
        <w:t>1）。</w:t>
      </w:r>
    </w:p>
    <w:p w:rsidR="00802941" w:rsidRPr="003E55B1" w:rsidRDefault="00802941" w:rsidP="00802941">
      <w:pPr>
        <w:ind w:firstLineChars="200" w:firstLine="420"/>
        <w:rPr>
          <w:rFonts w:asciiTheme="minorEastAsia" w:hAnsiTheme="minorEastAsia" w:cstheme="majorEastAsia"/>
          <w:szCs w:val="21"/>
        </w:rPr>
      </w:pPr>
      <w:r w:rsidRPr="003E55B1">
        <w:rPr>
          <w:rFonts w:asciiTheme="minorEastAsia" w:hAnsiTheme="minorEastAsia" w:cstheme="majorEastAsia" w:hint="eastAsia"/>
          <w:szCs w:val="21"/>
        </w:rPr>
        <w:t>体育游戏化教学具有许多优势，如提高学生的学习兴趣、参与度和动机，促进学生的全面发展等。然而，体育游戏化教学也面临一些挑战，如如何设计合适的游戏活动、如何平衡</w:t>
      </w:r>
      <w:r w:rsidRPr="003E55B1">
        <w:rPr>
          <w:rFonts w:asciiTheme="minorEastAsia" w:hAnsiTheme="minorEastAsia" w:cstheme="majorEastAsia" w:hint="eastAsia"/>
          <w:szCs w:val="21"/>
        </w:rPr>
        <w:lastRenderedPageBreak/>
        <w:t>游戏与教学目标的之间的关系等（Malone &amp; Lepper，</w:t>
      </w:r>
      <w:r w:rsidRPr="003E55B1">
        <w:rPr>
          <w:rFonts w:asciiTheme="minorEastAsia" w:hAnsiTheme="minorEastAsia" w:cstheme="majorEastAsia"/>
          <w:szCs w:val="21"/>
        </w:rPr>
        <w:t>201</w:t>
      </w:r>
      <w:r w:rsidRPr="003E55B1">
        <w:rPr>
          <w:rFonts w:asciiTheme="minorEastAsia" w:hAnsiTheme="minorEastAsia" w:cstheme="majorEastAsia" w:hint="eastAsia"/>
          <w:szCs w:val="21"/>
        </w:rPr>
        <w:t>7）。</w:t>
      </w:r>
    </w:p>
    <w:p w:rsidR="00802941" w:rsidRPr="003E55B1" w:rsidRDefault="00802941" w:rsidP="00802941">
      <w:pPr>
        <w:ind w:firstLineChars="200" w:firstLine="420"/>
        <w:rPr>
          <w:rFonts w:asciiTheme="minorEastAsia" w:hAnsiTheme="minorEastAsia" w:cstheme="majorEastAsia"/>
          <w:szCs w:val="21"/>
        </w:rPr>
      </w:pPr>
      <w:r w:rsidRPr="003E55B1">
        <w:rPr>
          <w:rFonts w:asciiTheme="minorEastAsia" w:hAnsiTheme="minorEastAsia" w:cstheme="majorEastAsia" w:hint="eastAsia"/>
          <w:szCs w:val="21"/>
        </w:rPr>
        <w:t>近年来，体育游戏化教学在教育中的应用越来越广泛。许多学校和教师开始尝试将游戏化教学融入到体育教学中，以提高学生的学习兴趣和参与度。未来，体育游戏化教学将继续发展，更多关于如何有效应用游戏化教学的研究将不断涌现（张瑞平，20</w:t>
      </w:r>
      <w:r w:rsidRPr="003E55B1">
        <w:rPr>
          <w:rFonts w:asciiTheme="minorEastAsia" w:hAnsiTheme="minorEastAsia" w:cstheme="majorEastAsia"/>
          <w:szCs w:val="21"/>
        </w:rPr>
        <w:t>2</w:t>
      </w:r>
      <w:r w:rsidRPr="003E55B1">
        <w:rPr>
          <w:rFonts w:asciiTheme="minorEastAsia" w:hAnsiTheme="minorEastAsia" w:cstheme="majorEastAsia" w:hint="eastAsia"/>
          <w:szCs w:val="21"/>
        </w:rPr>
        <w:t>1）。</w:t>
      </w:r>
    </w:p>
    <w:p w:rsidR="00CF1DE4" w:rsidRPr="00537DEB" w:rsidRDefault="00802941" w:rsidP="00537DEB">
      <w:pPr>
        <w:ind w:firstLineChars="200" w:firstLine="420"/>
        <w:rPr>
          <w:rFonts w:asciiTheme="majorEastAsia" w:eastAsiaTheme="majorEastAsia" w:hAnsiTheme="majorEastAsia" w:cstheme="majorEastAsia"/>
          <w:szCs w:val="21"/>
        </w:rPr>
      </w:pPr>
      <w:r w:rsidRPr="003E55B1">
        <w:rPr>
          <w:rFonts w:asciiTheme="minorEastAsia" w:hAnsiTheme="minorEastAsia" w:cstheme="majorEastAsia" w:hint="eastAsia"/>
          <w:szCs w:val="21"/>
        </w:rPr>
        <w:t>综上所述，体育游戏化教学是一种将游戏元素和机制融入到体育教学过程中的教学方法，旨在提高学生的参与度、学习兴趣和动机。体育游戏化教学的理论基础包括动机理论、认知发展理论和快乐理论等。在实践应用方面，体育游戏化教学可以通过设计体育游戏、互动式学习活动和奖励制度等方式来实现。体育游戏化教学具有许多优势，如提高学生的学习兴趣、参与度和动机，促进学生的全面发展等。然而，体育游戏化教学也面临一些挑战，如如何设计合适的游戏活动、如何平衡游戏与教学目标的之间的关系等。近年来，体育游戏化教学在教育中的应用越来越广泛，未来将继续发展。</w:t>
      </w:r>
    </w:p>
    <w:p w:rsidR="00CF1DE4" w:rsidRDefault="00BB17B4">
      <w:pPr>
        <w:widowControl/>
        <w:ind w:firstLineChars="200" w:firstLine="422"/>
        <w:rPr>
          <w:b/>
          <w:bCs/>
        </w:rPr>
      </w:pPr>
      <w:r>
        <w:rPr>
          <w:rFonts w:hint="eastAsia"/>
          <w:b/>
          <w:bCs/>
        </w:rPr>
        <w:t xml:space="preserve"> 2.</w:t>
      </w:r>
      <w:r w:rsidR="00537DEB">
        <w:rPr>
          <w:rFonts w:hint="eastAsia"/>
          <w:b/>
          <w:bCs/>
        </w:rPr>
        <w:t>低年段体育游戏化课程现状的</w:t>
      </w:r>
      <w:r>
        <w:rPr>
          <w:rFonts w:hint="eastAsia"/>
          <w:b/>
          <w:bCs/>
        </w:rPr>
        <w:t>研究</w:t>
      </w:r>
    </w:p>
    <w:p w:rsidR="00063114" w:rsidRPr="00063114" w:rsidRDefault="00063114" w:rsidP="001972E8">
      <w:pPr>
        <w:ind w:firstLineChars="200" w:firstLine="422"/>
        <w:rPr>
          <w:rFonts w:asciiTheme="majorEastAsia" w:eastAsiaTheme="majorEastAsia" w:hAnsiTheme="majorEastAsia" w:cstheme="majorEastAsia"/>
          <w:b/>
          <w:szCs w:val="21"/>
        </w:rPr>
      </w:pPr>
      <w:r w:rsidRPr="00063114">
        <w:rPr>
          <w:rFonts w:asciiTheme="majorEastAsia" w:eastAsiaTheme="majorEastAsia" w:hAnsiTheme="majorEastAsia" w:cstheme="majorEastAsia" w:hint="eastAsia"/>
          <w:b/>
          <w:szCs w:val="21"/>
        </w:rPr>
        <w:t>（1）对当前学校低年段学生体育课游戏活动现状占比的调查</w:t>
      </w:r>
    </w:p>
    <w:p w:rsidR="00520A54" w:rsidRPr="003E55B1" w:rsidRDefault="00520A54" w:rsidP="001972E8">
      <w:pPr>
        <w:ind w:firstLineChars="200" w:firstLine="420"/>
        <w:rPr>
          <w:rFonts w:asciiTheme="minorEastAsia" w:hAnsiTheme="minorEastAsia" w:cstheme="majorEastAsia"/>
          <w:szCs w:val="21"/>
        </w:rPr>
      </w:pPr>
      <w:r w:rsidRPr="003E55B1">
        <w:rPr>
          <w:rFonts w:asciiTheme="minorEastAsia" w:hAnsiTheme="minorEastAsia" w:cstheme="majorEastAsia" w:hint="eastAsia"/>
          <w:szCs w:val="21"/>
        </w:rPr>
        <w:t>随着教育理念的不断更新，体育课程改革也在逐步推进。体育游戏化作为一种新型的教学方法，旨在提高学生的学习兴趣，增强学生体质。然而，在实际教学中，体育游戏化课程的实施现状如何，特别是在低年段，仍需深入研究。本次研究以常州市博爱小学一年级22个班和二年级20个班的学生为对象。采用问卷调查法、观察法和访谈法，对体育游戏化课程的实施情况进行调查。</w:t>
      </w:r>
    </w:p>
    <w:p w:rsidR="00520A54" w:rsidRPr="003E55B1" w:rsidRDefault="00520A54" w:rsidP="001972E8">
      <w:pPr>
        <w:ind w:firstLineChars="200" w:firstLine="420"/>
        <w:rPr>
          <w:rFonts w:asciiTheme="minorEastAsia" w:hAnsiTheme="minorEastAsia" w:cstheme="majorEastAsia"/>
          <w:szCs w:val="21"/>
        </w:rPr>
      </w:pPr>
      <w:r w:rsidRPr="003E55B1">
        <w:rPr>
          <w:rFonts w:asciiTheme="minorEastAsia" w:hAnsiTheme="minorEastAsia" w:cstheme="majorEastAsia" w:hint="eastAsia"/>
          <w:szCs w:val="21"/>
        </w:rPr>
        <w:t>调查结果：</w:t>
      </w:r>
    </w:p>
    <w:p w:rsidR="00520A54" w:rsidRPr="003E55B1" w:rsidRDefault="00C469C9" w:rsidP="00520A54">
      <w:pPr>
        <w:ind w:firstLineChars="200" w:firstLine="420"/>
        <w:rPr>
          <w:rFonts w:asciiTheme="minorEastAsia" w:hAnsiTheme="minorEastAsia" w:cstheme="majorEastAsia"/>
          <w:szCs w:val="21"/>
        </w:rPr>
      </w:pPr>
      <w:r w:rsidRPr="003E55B1">
        <w:rPr>
          <mc:AlternateContent>
            <mc:Choice Requires="w16se">
              <w:rFonts w:asciiTheme="minorEastAsia" w:hAnsiTheme="minorEastAsia" w:cstheme="majorEastAsia" w:hint="eastAsia"/>
            </mc:Choice>
            <mc:Fallback>
              <w:rFonts w:ascii="宋体" w:eastAsia="宋体" w:hAnsi="宋体" w:cs="宋体" w:hint="eastAsia"/>
            </mc:Fallback>
          </mc:AlternateContent>
          <w:szCs w:val="21"/>
        </w:rPr>
        <mc:AlternateContent>
          <mc:Choice Requires="w16se">
            <w16se:symEx w16se:font="宋体" w16se:char="2460"/>
          </mc:Choice>
          <mc:Fallback>
            <w:t>①</w:t>
          </mc:Fallback>
        </mc:AlternateContent>
      </w:r>
      <w:r w:rsidR="00520A54" w:rsidRPr="003E55B1">
        <w:rPr>
          <w:rFonts w:asciiTheme="minorEastAsia" w:hAnsiTheme="minorEastAsia" w:cstheme="majorEastAsia" w:hint="eastAsia"/>
          <w:szCs w:val="21"/>
        </w:rPr>
        <w:t>体育游戏课开设情况：</w:t>
      </w:r>
    </w:p>
    <w:p w:rsidR="00520A54" w:rsidRPr="003E55B1" w:rsidRDefault="001972E8" w:rsidP="00520A54">
      <w:pPr>
        <w:ind w:firstLineChars="200" w:firstLine="420"/>
        <w:rPr>
          <w:rFonts w:asciiTheme="minorEastAsia" w:hAnsiTheme="minorEastAsia" w:cstheme="majorEastAsia"/>
          <w:szCs w:val="21"/>
        </w:rPr>
      </w:pPr>
      <w:r w:rsidRPr="003E55B1">
        <w:rPr>
          <w:rFonts w:asciiTheme="minorEastAsia" w:hAnsiTheme="minorEastAsia" w:cstheme="majorEastAsia" w:hint="eastAsia"/>
          <w:szCs w:val="21"/>
        </w:rPr>
        <w:t xml:space="preserve"> </w:t>
      </w:r>
      <w:r w:rsidR="00520A54" w:rsidRPr="003E55B1">
        <w:rPr>
          <w:rFonts w:asciiTheme="minorEastAsia" w:hAnsiTheme="minorEastAsia" w:cstheme="majorEastAsia" w:hint="eastAsia"/>
          <w:szCs w:val="21"/>
        </w:rPr>
        <w:t>一年级每周开设体育游戏课2节，占总课程比例为38.5%；</w:t>
      </w:r>
    </w:p>
    <w:p w:rsidR="00520A54" w:rsidRPr="003E55B1" w:rsidRDefault="001972E8" w:rsidP="001972E8">
      <w:pPr>
        <w:ind w:firstLineChars="200" w:firstLine="420"/>
        <w:rPr>
          <w:rFonts w:asciiTheme="minorEastAsia" w:hAnsiTheme="minorEastAsia" w:cstheme="majorEastAsia"/>
          <w:szCs w:val="21"/>
        </w:rPr>
      </w:pPr>
      <w:r w:rsidRPr="003E55B1">
        <w:rPr>
          <w:rFonts w:asciiTheme="minorEastAsia" w:hAnsiTheme="minorEastAsia" w:cstheme="majorEastAsia" w:hint="eastAsia"/>
          <w:szCs w:val="21"/>
        </w:rPr>
        <w:t xml:space="preserve"> </w:t>
      </w:r>
      <w:r w:rsidR="00520A54" w:rsidRPr="003E55B1">
        <w:rPr>
          <w:rFonts w:asciiTheme="minorEastAsia" w:hAnsiTheme="minorEastAsia" w:cstheme="majorEastAsia" w:hint="eastAsia"/>
          <w:szCs w:val="21"/>
        </w:rPr>
        <w:t>二年级每周开设体育游戏课2节，占总课程比例为41.2%。</w:t>
      </w:r>
    </w:p>
    <w:p w:rsidR="00520A54" w:rsidRPr="003E55B1" w:rsidRDefault="00C469C9" w:rsidP="00520A54">
      <w:pPr>
        <w:ind w:firstLineChars="200" w:firstLine="420"/>
        <w:rPr>
          <w:rFonts w:asciiTheme="minorEastAsia" w:hAnsiTheme="minorEastAsia" w:cstheme="majorEastAsia"/>
          <w:szCs w:val="21"/>
        </w:rPr>
      </w:pPr>
      <w:r w:rsidRPr="003E55B1">
        <w:rPr>
          <mc:AlternateContent>
            <mc:Choice Requires="w16se">
              <w:rFonts w:asciiTheme="minorEastAsia" w:hAnsiTheme="minorEastAsia" w:cstheme="majorEastAsia" w:hint="eastAsia"/>
            </mc:Choice>
            <mc:Fallback>
              <w:rFonts w:ascii="宋体" w:eastAsia="宋体" w:hAnsi="宋体" w:cs="宋体" w:hint="eastAsia"/>
            </mc:Fallback>
          </mc:AlternateContent>
          <w:szCs w:val="21"/>
        </w:rPr>
        <mc:AlternateContent>
          <mc:Choice Requires="w16se">
            <w16se:symEx w16se:font="宋体" w16se:char="2461"/>
          </mc:Choice>
          <mc:Fallback>
            <w:t>②</w:t>
          </mc:Fallback>
        </mc:AlternateContent>
      </w:r>
      <w:r w:rsidR="00520A54" w:rsidRPr="003E55B1">
        <w:rPr>
          <w:rFonts w:asciiTheme="minorEastAsia" w:hAnsiTheme="minorEastAsia" w:cstheme="majorEastAsia" w:hint="eastAsia"/>
          <w:szCs w:val="21"/>
        </w:rPr>
        <w:t>教师对体育游戏化课程的态度：</w:t>
      </w:r>
    </w:p>
    <w:p w:rsidR="00520A54" w:rsidRPr="003E55B1" w:rsidRDefault="001972E8" w:rsidP="00520A54">
      <w:pPr>
        <w:ind w:firstLineChars="200" w:firstLine="420"/>
        <w:rPr>
          <w:rFonts w:asciiTheme="minorEastAsia" w:hAnsiTheme="minorEastAsia" w:cstheme="majorEastAsia"/>
          <w:szCs w:val="21"/>
        </w:rPr>
      </w:pPr>
      <w:r w:rsidRPr="003E55B1">
        <w:rPr>
          <w:rFonts w:asciiTheme="minorEastAsia" w:hAnsiTheme="minorEastAsia" w:cstheme="majorEastAsia" w:hint="eastAsia"/>
          <w:szCs w:val="21"/>
        </w:rPr>
        <w:t xml:space="preserve"> </w:t>
      </w:r>
      <w:r w:rsidR="00520A54" w:rsidRPr="003E55B1">
        <w:rPr>
          <w:rFonts w:asciiTheme="minorEastAsia" w:hAnsiTheme="minorEastAsia" w:cstheme="majorEastAsia" w:hint="eastAsia"/>
          <w:szCs w:val="21"/>
        </w:rPr>
        <w:t>大部分教师认为体育游戏化课程有利于提高学生的学习兴趣；</w:t>
      </w:r>
    </w:p>
    <w:p w:rsidR="00520A54" w:rsidRPr="003E55B1" w:rsidRDefault="001972E8" w:rsidP="001972E8">
      <w:pPr>
        <w:ind w:firstLineChars="200" w:firstLine="420"/>
        <w:rPr>
          <w:rFonts w:asciiTheme="minorEastAsia" w:hAnsiTheme="minorEastAsia" w:cstheme="majorEastAsia"/>
          <w:szCs w:val="21"/>
        </w:rPr>
      </w:pPr>
      <w:r w:rsidRPr="003E55B1">
        <w:rPr>
          <w:rFonts w:asciiTheme="minorEastAsia" w:hAnsiTheme="minorEastAsia" w:cstheme="majorEastAsia" w:hint="eastAsia"/>
          <w:szCs w:val="21"/>
        </w:rPr>
        <w:t xml:space="preserve"> </w:t>
      </w:r>
      <w:r w:rsidR="00520A54" w:rsidRPr="003E55B1">
        <w:rPr>
          <w:rFonts w:asciiTheme="minorEastAsia" w:hAnsiTheme="minorEastAsia" w:cstheme="majorEastAsia" w:hint="eastAsia"/>
          <w:szCs w:val="21"/>
        </w:rPr>
        <w:t>部分教师表示，由于课时安排和教学资源限制，体育游戏化课程的实施存在困难。</w:t>
      </w:r>
    </w:p>
    <w:p w:rsidR="00520A54" w:rsidRPr="003E55B1" w:rsidRDefault="00C469C9" w:rsidP="00520A54">
      <w:pPr>
        <w:ind w:firstLineChars="200" w:firstLine="420"/>
        <w:rPr>
          <w:rFonts w:asciiTheme="minorEastAsia" w:hAnsiTheme="minorEastAsia" w:cstheme="majorEastAsia"/>
          <w:szCs w:val="21"/>
        </w:rPr>
      </w:pPr>
      <w:r w:rsidRPr="003E55B1">
        <w:rPr>
          <mc:AlternateContent>
            <mc:Choice Requires="w16se">
              <w:rFonts w:asciiTheme="minorEastAsia" w:hAnsiTheme="minorEastAsia" w:cstheme="majorEastAsia" w:hint="eastAsia"/>
            </mc:Choice>
            <mc:Fallback>
              <w:rFonts w:ascii="宋体" w:eastAsia="宋体" w:hAnsi="宋体" w:cs="宋体" w:hint="eastAsia"/>
            </mc:Fallback>
          </mc:AlternateContent>
          <w:szCs w:val="21"/>
        </w:rPr>
        <mc:AlternateContent>
          <mc:Choice Requires="w16se">
            <w16se:symEx w16se:font="宋体" w16se:char="2462"/>
          </mc:Choice>
          <mc:Fallback>
            <w:t>③</w:t>
          </mc:Fallback>
        </mc:AlternateContent>
      </w:r>
      <w:r w:rsidR="00520A54" w:rsidRPr="003E55B1">
        <w:rPr>
          <w:rFonts w:asciiTheme="minorEastAsia" w:hAnsiTheme="minorEastAsia" w:cstheme="majorEastAsia" w:hint="eastAsia"/>
          <w:szCs w:val="21"/>
        </w:rPr>
        <w:t>学生对体育游戏化课程的满意度：</w:t>
      </w:r>
    </w:p>
    <w:p w:rsidR="00520A54" w:rsidRPr="003E55B1" w:rsidRDefault="001972E8" w:rsidP="00520A54">
      <w:pPr>
        <w:ind w:firstLineChars="200" w:firstLine="420"/>
        <w:rPr>
          <w:rFonts w:asciiTheme="minorEastAsia" w:hAnsiTheme="minorEastAsia" w:cstheme="majorEastAsia"/>
          <w:szCs w:val="21"/>
        </w:rPr>
      </w:pPr>
      <w:r w:rsidRPr="003E55B1">
        <w:rPr>
          <w:rFonts w:asciiTheme="minorEastAsia" w:hAnsiTheme="minorEastAsia" w:cstheme="majorEastAsia" w:hint="eastAsia"/>
          <w:szCs w:val="21"/>
        </w:rPr>
        <w:t xml:space="preserve"> </w:t>
      </w:r>
      <w:r w:rsidR="00520A54" w:rsidRPr="003E55B1">
        <w:rPr>
          <w:rFonts w:asciiTheme="minorEastAsia" w:hAnsiTheme="minorEastAsia" w:cstheme="majorEastAsia" w:hint="eastAsia"/>
          <w:szCs w:val="21"/>
        </w:rPr>
        <w:t>大部分学生表示喜欢体育游戏化课程；</w:t>
      </w:r>
    </w:p>
    <w:p w:rsidR="00520A54" w:rsidRPr="003E55B1" w:rsidRDefault="001972E8" w:rsidP="001972E8">
      <w:pPr>
        <w:ind w:firstLineChars="200" w:firstLine="420"/>
        <w:rPr>
          <w:rFonts w:asciiTheme="minorEastAsia" w:hAnsiTheme="minorEastAsia" w:cstheme="majorEastAsia"/>
          <w:szCs w:val="21"/>
        </w:rPr>
      </w:pPr>
      <w:r w:rsidRPr="003E55B1">
        <w:rPr>
          <w:rFonts w:asciiTheme="minorEastAsia" w:hAnsiTheme="minorEastAsia" w:cstheme="majorEastAsia" w:hint="eastAsia"/>
          <w:szCs w:val="21"/>
        </w:rPr>
        <w:t xml:space="preserve"> </w:t>
      </w:r>
      <w:r w:rsidR="00520A54" w:rsidRPr="003E55B1">
        <w:rPr>
          <w:rFonts w:asciiTheme="minorEastAsia" w:hAnsiTheme="minorEastAsia" w:cstheme="majorEastAsia" w:hint="eastAsia"/>
          <w:szCs w:val="21"/>
        </w:rPr>
        <w:t>少数学生认为课程内容过于单一，希望能增加更多游戏元素。</w:t>
      </w:r>
    </w:p>
    <w:p w:rsidR="00520A54" w:rsidRPr="003E55B1" w:rsidRDefault="00520A54" w:rsidP="00520A54">
      <w:pPr>
        <w:ind w:firstLineChars="200" w:firstLine="420"/>
        <w:rPr>
          <w:rFonts w:asciiTheme="minorEastAsia" w:hAnsiTheme="minorEastAsia" w:cstheme="majorEastAsia"/>
          <w:szCs w:val="21"/>
        </w:rPr>
      </w:pPr>
      <w:r w:rsidRPr="003E55B1">
        <w:rPr>
          <w:rFonts w:asciiTheme="minorEastAsia" w:hAnsiTheme="minorEastAsia" w:cstheme="majorEastAsia" w:hint="eastAsia"/>
          <w:szCs w:val="21"/>
        </w:rPr>
        <w:t>调查结论：</w:t>
      </w:r>
    </w:p>
    <w:p w:rsidR="00520A54" w:rsidRPr="003E55B1" w:rsidRDefault="00520A54" w:rsidP="001972E8">
      <w:pPr>
        <w:ind w:firstLineChars="200" w:firstLine="420"/>
        <w:rPr>
          <w:rFonts w:asciiTheme="minorEastAsia" w:hAnsiTheme="minorEastAsia" w:cstheme="majorEastAsia"/>
          <w:szCs w:val="21"/>
        </w:rPr>
      </w:pPr>
      <w:r w:rsidRPr="003E55B1">
        <w:rPr>
          <w:rFonts w:asciiTheme="minorEastAsia" w:hAnsiTheme="minorEastAsia" w:cstheme="majorEastAsia" w:hint="eastAsia"/>
          <w:szCs w:val="21"/>
        </w:rPr>
        <w:t>通过对常州市博爱小学一二年级体育游戏化课程的调查研究，发现体育游戏课在总课程中所占比例不到一半。这一现状表明，虽然体育游戏化课程具有一定的优势，但在实际教学中仍需加强课时安排和教学资源的整合，以提高课程的实施效果。</w:t>
      </w:r>
    </w:p>
    <w:p w:rsidR="00520A54" w:rsidRPr="003E55B1" w:rsidRDefault="001972E8" w:rsidP="00520A54">
      <w:pPr>
        <w:ind w:firstLineChars="200" w:firstLine="420"/>
        <w:rPr>
          <w:rFonts w:asciiTheme="minorEastAsia" w:hAnsiTheme="minorEastAsia" w:cstheme="majorEastAsia"/>
          <w:szCs w:val="21"/>
        </w:rPr>
      </w:pPr>
      <w:r w:rsidRPr="003E55B1">
        <w:rPr>
          <w:rFonts w:asciiTheme="minorEastAsia" w:hAnsiTheme="minorEastAsia" w:cstheme="majorEastAsia" w:hint="eastAsia"/>
          <w:szCs w:val="21"/>
        </w:rPr>
        <w:t>建议与实施</w:t>
      </w:r>
      <w:r w:rsidR="00520A54" w:rsidRPr="003E55B1">
        <w:rPr>
          <w:rFonts w:asciiTheme="minorEastAsia" w:hAnsiTheme="minorEastAsia" w:cstheme="majorEastAsia" w:hint="eastAsia"/>
          <w:szCs w:val="21"/>
        </w:rPr>
        <w:t>：</w:t>
      </w:r>
    </w:p>
    <w:p w:rsidR="00520A54" w:rsidRPr="003E55B1" w:rsidRDefault="00C469C9" w:rsidP="00520A54">
      <w:pPr>
        <w:ind w:firstLineChars="200" w:firstLine="420"/>
        <w:rPr>
          <w:rFonts w:asciiTheme="minorEastAsia" w:hAnsiTheme="minorEastAsia" w:cstheme="majorEastAsia"/>
          <w:szCs w:val="21"/>
        </w:rPr>
      </w:pPr>
      <w:r w:rsidRPr="003E55B1">
        <w:rPr>
          <mc:AlternateContent>
            <mc:Choice Requires="w16se">
              <w:rFonts w:asciiTheme="minorEastAsia" w:hAnsiTheme="minorEastAsia" w:cstheme="majorEastAsia" w:hint="eastAsia"/>
            </mc:Choice>
            <mc:Fallback>
              <w:rFonts w:ascii="宋体" w:eastAsia="宋体" w:hAnsi="宋体" w:cs="宋体" w:hint="eastAsia"/>
            </mc:Fallback>
          </mc:AlternateContent>
          <w:szCs w:val="21"/>
        </w:rPr>
        <mc:AlternateContent>
          <mc:Choice Requires="w16se">
            <w16se:symEx w16se:font="宋体" w16se:char="2460"/>
          </mc:Choice>
          <mc:Fallback>
            <w:t>①</w:t>
          </mc:Fallback>
        </mc:AlternateContent>
      </w:r>
      <w:r w:rsidR="00520A54" w:rsidRPr="003E55B1">
        <w:rPr>
          <w:rFonts w:asciiTheme="minorEastAsia" w:hAnsiTheme="minorEastAsia" w:cstheme="majorEastAsia" w:hint="eastAsia"/>
          <w:szCs w:val="21"/>
        </w:rPr>
        <w:t>增加体育游戏化课程的课时</w:t>
      </w:r>
      <w:r w:rsidR="001972E8" w:rsidRPr="003E55B1">
        <w:rPr>
          <w:rFonts w:asciiTheme="minorEastAsia" w:hAnsiTheme="minorEastAsia" w:cstheme="majorEastAsia" w:hint="eastAsia"/>
          <w:szCs w:val="21"/>
        </w:rPr>
        <w:t>为每周三节</w:t>
      </w:r>
      <w:r w:rsidR="00520A54" w:rsidRPr="003E55B1">
        <w:rPr>
          <w:rFonts w:asciiTheme="minorEastAsia" w:hAnsiTheme="minorEastAsia" w:cstheme="majorEastAsia" w:hint="eastAsia"/>
          <w:szCs w:val="21"/>
        </w:rPr>
        <w:t>，提高其在总课程中的比例；</w:t>
      </w:r>
    </w:p>
    <w:p w:rsidR="00520A54" w:rsidRPr="003E55B1" w:rsidRDefault="00C469C9" w:rsidP="00520A54">
      <w:pPr>
        <w:ind w:firstLineChars="200" w:firstLine="420"/>
        <w:rPr>
          <w:rFonts w:asciiTheme="minorEastAsia" w:hAnsiTheme="minorEastAsia" w:cstheme="majorEastAsia"/>
          <w:szCs w:val="21"/>
        </w:rPr>
      </w:pPr>
      <w:r w:rsidRPr="003E55B1">
        <w:rPr>
          <mc:AlternateContent>
            <mc:Choice Requires="w16se">
              <w:rFonts w:asciiTheme="minorEastAsia" w:hAnsiTheme="minorEastAsia" w:cstheme="majorEastAsia" w:hint="eastAsia"/>
            </mc:Choice>
            <mc:Fallback>
              <w:rFonts w:ascii="宋体" w:eastAsia="宋体" w:hAnsi="宋体" w:cs="宋体" w:hint="eastAsia"/>
            </mc:Fallback>
          </mc:AlternateContent>
          <w:szCs w:val="21"/>
        </w:rPr>
        <mc:AlternateContent>
          <mc:Choice Requires="w16se">
            <w16se:symEx w16se:font="宋体" w16se:char="2461"/>
          </mc:Choice>
          <mc:Fallback>
            <w:t>②</w:t>
          </mc:Fallback>
        </mc:AlternateContent>
      </w:r>
      <w:r w:rsidR="00520A54" w:rsidRPr="003E55B1">
        <w:rPr>
          <w:rFonts w:asciiTheme="minorEastAsia" w:hAnsiTheme="minorEastAsia" w:cstheme="majorEastAsia" w:hint="eastAsia"/>
          <w:szCs w:val="21"/>
        </w:rPr>
        <w:t>优化课程内容，丰富游戏元素，提高学生的学习兴趣；</w:t>
      </w:r>
    </w:p>
    <w:p w:rsidR="00520A54" w:rsidRPr="003E55B1" w:rsidRDefault="00C469C9" w:rsidP="00520A54">
      <w:pPr>
        <w:ind w:firstLineChars="200" w:firstLine="420"/>
        <w:rPr>
          <w:rFonts w:asciiTheme="minorEastAsia" w:hAnsiTheme="minorEastAsia" w:cstheme="majorEastAsia"/>
          <w:color w:val="000000" w:themeColor="text1"/>
          <w:szCs w:val="21"/>
        </w:rPr>
      </w:pPr>
      <w:r w:rsidRPr="003E55B1">
        <w:rPr>
          <mc:AlternateContent>
            <mc:Choice Requires="w16se">
              <w:rFonts w:asciiTheme="minorEastAsia" w:hAnsiTheme="minorEastAsia" w:cstheme="majorEastAsia" w:hint="eastAsia"/>
            </mc:Choice>
            <mc:Fallback>
              <w:rFonts w:ascii="宋体" w:eastAsia="宋体" w:hAnsi="宋体" w:cs="宋体" w:hint="eastAsia"/>
            </mc:Fallback>
          </mc:AlternateContent>
          <w:color w:val="000000" w:themeColor="text1"/>
          <w:szCs w:val="21"/>
        </w:rPr>
        <mc:AlternateContent>
          <mc:Choice Requires="w16se">
            <w16se:symEx w16se:font="宋体" w16se:char="2462"/>
          </mc:Choice>
          <mc:Fallback>
            <w:t>③</w:t>
          </mc:Fallback>
        </mc:AlternateContent>
      </w:r>
      <w:r w:rsidR="00520A54" w:rsidRPr="003E55B1">
        <w:rPr>
          <w:rFonts w:asciiTheme="minorEastAsia" w:hAnsiTheme="minorEastAsia" w:cstheme="majorEastAsia" w:hint="eastAsia"/>
          <w:color w:val="000000" w:themeColor="text1"/>
          <w:szCs w:val="21"/>
        </w:rPr>
        <w:t>加强教师培训，提高教师对体育游戏化课程的认识和实施能力；</w:t>
      </w:r>
    </w:p>
    <w:p w:rsidR="00520A54" w:rsidRPr="003E55B1" w:rsidRDefault="00C469C9" w:rsidP="001972E8">
      <w:pPr>
        <w:ind w:firstLineChars="200" w:firstLine="420"/>
        <w:rPr>
          <w:rFonts w:asciiTheme="minorEastAsia" w:hAnsiTheme="minorEastAsia" w:cstheme="majorEastAsia"/>
          <w:color w:val="000000" w:themeColor="text1"/>
          <w:szCs w:val="21"/>
        </w:rPr>
      </w:pPr>
      <w:r w:rsidRPr="003E55B1">
        <w:rPr>
          <mc:AlternateContent>
            <mc:Choice Requires="w16se">
              <w:rFonts w:asciiTheme="minorEastAsia" w:hAnsiTheme="minorEastAsia" w:cstheme="majorEastAsia" w:hint="eastAsia"/>
            </mc:Choice>
            <mc:Fallback>
              <w:rFonts w:ascii="宋体" w:eastAsia="宋体" w:hAnsi="宋体" w:cs="宋体" w:hint="eastAsia"/>
            </mc:Fallback>
          </mc:AlternateContent>
          <w:color w:val="000000" w:themeColor="text1"/>
          <w:szCs w:val="21"/>
        </w:rPr>
        <mc:AlternateContent>
          <mc:Choice Requires="w16se">
            <w16se:symEx w16se:font="宋体" w16se:char="2463"/>
          </mc:Choice>
          <mc:Fallback>
            <w:t>④</w:t>
          </mc:Fallback>
        </mc:AlternateContent>
      </w:r>
      <w:r w:rsidR="00520A54" w:rsidRPr="003E55B1">
        <w:rPr>
          <w:rFonts w:asciiTheme="minorEastAsia" w:hAnsiTheme="minorEastAsia" w:cstheme="majorEastAsia" w:hint="eastAsia"/>
          <w:color w:val="000000" w:themeColor="text1"/>
          <w:szCs w:val="21"/>
        </w:rPr>
        <w:t>进一步探讨低年段体育游戏化课程的实施策略，为我国低年段体育课程改革提供借鉴。</w:t>
      </w:r>
    </w:p>
    <w:p w:rsidR="00CF1DE4" w:rsidRDefault="00BB17B4">
      <w:r>
        <w:rPr>
          <w:rFonts w:hint="eastAsia"/>
        </w:rPr>
        <w:t xml:space="preserve">    </w:t>
      </w:r>
      <w:r w:rsidR="008E3270">
        <w:rPr>
          <w:rFonts w:hint="eastAsia"/>
          <w:b/>
          <w:bCs/>
        </w:rPr>
        <w:t>（</w:t>
      </w:r>
      <w:r>
        <w:rPr>
          <w:rFonts w:hint="eastAsia"/>
          <w:b/>
          <w:bCs/>
        </w:rPr>
        <w:t>2</w:t>
      </w:r>
      <w:r w:rsidR="008E3270">
        <w:rPr>
          <w:rFonts w:hint="eastAsia"/>
          <w:b/>
          <w:bCs/>
        </w:rPr>
        <w:t>）</w:t>
      </w:r>
      <w:r w:rsidR="00D73D78">
        <w:rPr>
          <w:rFonts w:hint="eastAsia"/>
          <w:b/>
          <w:bCs/>
        </w:rPr>
        <w:t>游戏化体能训练课程开发与设计</w:t>
      </w:r>
    </w:p>
    <w:p w:rsidR="007B0EF7" w:rsidRDefault="007B0EF7" w:rsidP="007B0EF7">
      <w:pPr>
        <w:widowControl/>
        <w:ind w:firstLineChars="200" w:firstLine="420"/>
      </w:pPr>
      <w:r>
        <w:rPr>
          <w:rFonts w:hint="eastAsia"/>
        </w:rPr>
        <w:t>在游戏化教学策略中，课程内容的趣味</w:t>
      </w:r>
      <w:r w:rsidR="00AB41D7" w:rsidRPr="00AB41D7">
        <w:rPr>
          <w:rFonts w:hint="eastAsia"/>
        </w:rPr>
        <w:t>化改造是激发低年段学生体能训练兴趣的关键。传统的体能训练往往被视为枯燥的重复性活动，而通过游戏化改造，我们可以将这些训练转</w:t>
      </w:r>
      <w:r>
        <w:rPr>
          <w:rFonts w:hint="eastAsia"/>
        </w:rPr>
        <w:t>化为充满挑战和乐趣的体验。例如，可以设计一系列以经典儿童游戏为蓝本的训练，如“老鹰捉</w:t>
      </w:r>
      <w:r w:rsidR="00AB41D7" w:rsidRPr="00AB41D7">
        <w:rPr>
          <w:rFonts w:hint="eastAsia"/>
        </w:rPr>
        <w:t>小鸡”来锻炼学生的敏捷性和协调性，或者“接力赛</w:t>
      </w:r>
      <w:r>
        <w:rPr>
          <w:rFonts w:hint="eastAsia"/>
        </w:rPr>
        <w:t>跑”来提升团队合作和竞争意识。此外，引入积分系统、角色扮演等元素</w:t>
      </w:r>
      <w:r w:rsidR="00AB41D7" w:rsidRPr="00AB41D7">
        <w:rPr>
          <w:rFonts w:hint="eastAsia"/>
        </w:rPr>
        <w:t>，可以让学生在完成体能任</w:t>
      </w:r>
      <w:r>
        <w:rPr>
          <w:rFonts w:hint="eastAsia"/>
        </w:rPr>
        <w:t>务的同时，感受到游戏的成就感和乐趣。在实际操作中，我们可以参考迪</w:t>
      </w:r>
      <w:r w:rsidR="00AB41D7" w:rsidRPr="00AB41D7">
        <w:rPr>
          <w:rFonts w:hint="eastAsia"/>
        </w:rPr>
        <w:t>士尼的“健康英雄”项目，该项目将动画角</w:t>
      </w:r>
      <w:r w:rsidR="00AB41D7" w:rsidRPr="00AB41D7">
        <w:rPr>
          <w:rFonts w:hint="eastAsia"/>
        </w:rPr>
        <w:lastRenderedPageBreak/>
        <w:t>色与体能活动结合，通过设</w:t>
      </w:r>
      <w:r>
        <w:rPr>
          <w:rFonts w:hint="eastAsia"/>
        </w:rPr>
        <w:t>计各种角色任务，如“模仿米奇的足球技巧”或“帮助唐老鸭过河”，使</w:t>
      </w:r>
      <w:r w:rsidR="00AB41D7" w:rsidRPr="00AB41D7">
        <w:rPr>
          <w:rFonts w:hint="eastAsia"/>
        </w:rPr>
        <w:t>孩子们在扮演角色的过程中，不知不觉地完成了体能训练。数据显示，参与该项目的孩子们在体能测试中的平均得分提高了</w:t>
      </w:r>
      <w:r w:rsidR="00AB41D7" w:rsidRPr="00AB41D7">
        <w:rPr>
          <w:rFonts w:hint="eastAsia"/>
        </w:rPr>
        <w:t>20%</w:t>
      </w:r>
      <w:r>
        <w:rPr>
          <w:rFonts w:hint="eastAsia"/>
        </w:rPr>
        <w:t>，并且他们的运动参与度和对健康生活方式的理解也显著增强。这样的案例表明，课程内容的趣味化改造不仅能够提高体能训</w:t>
      </w:r>
      <w:r w:rsidR="00AB41D7" w:rsidRPr="00AB41D7">
        <w:rPr>
          <w:rFonts w:hint="eastAsia"/>
        </w:rPr>
        <w:t>练的效果，还能培养学生的创新思维和问题解决能力，使他们在玩乐中学习，在学习中成长。</w:t>
      </w:r>
    </w:p>
    <w:p w:rsidR="007B0EF7" w:rsidRPr="007B0EF7" w:rsidRDefault="007B0EF7" w:rsidP="007B0EF7">
      <w:pPr>
        <w:widowControl/>
        <w:ind w:firstLineChars="200" w:firstLine="420"/>
        <w:rPr>
          <w:rFonts w:asciiTheme="minorEastAsia" w:hAnsiTheme="minorEastAsia"/>
          <w:bCs/>
        </w:rPr>
      </w:pPr>
      <w:r w:rsidRPr="003E55B1">
        <w:rPr>
          <w:rFonts w:asciiTheme="minorEastAsia" w:hAnsiTheme="minorEastAsia" w:hint="eastAsia"/>
          <w:bCs/>
        </w:rPr>
        <w:t>基于以上调查，课题组结合教材内容，对部分班级的授课内容进行更新，用游戏课的形式替代了传统体育教学模式，增加了体育游戏课的比例，将部分班级体育游戏课的比例提高至每月</w:t>
      </w:r>
      <w:r w:rsidRPr="003E55B1">
        <w:rPr>
          <w:rFonts w:asciiTheme="minorEastAsia" w:hAnsiTheme="minorEastAsia"/>
          <w:bCs/>
        </w:rPr>
        <w:t>8-14</w:t>
      </w:r>
      <w:r w:rsidRPr="003E55B1">
        <w:rPr>
          <w:rFonts w:asciiTheme="minorEastAsia" w:hAnsiTheme="minorEastAsia" w:hint="eastAsia"/>
          <w:bCs/>
        </w:rPr>
        <w:t>次，并与未作出课程调整的班级学生进行对比，从而判断游戏化教学手段与普通教学手段的差异对学生体能的影响。在测试中，我们选择了班级中各选择四名同学在学期初和学期末进行5</w:t>
      </w:r>
      <w:r w:rsidRPr="003E55B1">
        <w:rPr>
          <w:rFonts w:asciiTheme="minorEastAsia" w:hAnsiTheme="minorEastAsia"/>
          <w:bCs/>
        </w:rPr>
        <w:t>0</w:t>
      </w:r>
      <w:r w:rsidRPr="003E55B1">
        <w:rPr>
          <w:rFonts w:asciiTheme="minorEastAsia" w:hAnsiTheme="minorEastAsia" w:hint="eastAsia"/>
          <w:bCs/>
        </w:rPr>
        <w:t>米测试并登记成绩，最终得到下表：</w:t>
      </w:r>
    </w:p>
    <w:tbl>
      <w:tblPr>
        <w:tblStyle w:val="a7"/>
        <w:tblW w:w="5000" w:type="pct"/>
        <w:tblLook w:val="04A0" w:firstRow="1" w:lastRow="0" w:firstColumn="1" w:lastColumn="0" w:noHBand="0" w:noVBand="1"/>
      </w:tblPr>
      <w:tblGrid>
        <w:gridCol w:w="1324"/>
        <w:gridCol w:w="2240"/>
        <w:gridCol w:w="1653"/>
        <w:gridCol w:w="1653"/>
        <w:gridCol w:w="1652"/>
      </w:tblGrid>
      <w:tr w:rsidR="007B0EF7" w:rsidTr="008600F4">
        <w:tc>
          <w:tcPr>
            <w:tcW w:w="777" w:type="pct"/>
          </w:tcPr>
          <w:p w:rsidR="007B0EF7" w:rsidRDefault="007B0EF7" w:rsidP="008600F4">
            <w:pPr>
              <w:widowControl/>
              <w:rPr>
                <w:bCs/>
              </w:rPr>
            </w:pPr>
            <w:r>
              <w:rPr>
                <w:rFonts w:hint="eastAsia"/>
                <w:bCs/>
              </w:rPr>
              <w:t>组别</w:t>
            </w:r>
          </w:p>
        </w:tc>
        <w:tc>
          <w:tcPr>
            <w:tcW w:w="1314" w:type="pct"/>
          </w:tcPr>
          <w:p w:rsidR="007B0EF7" w:rsidRDefault="007B0EF7" w:rsidP="008600F4">
            <w:pPr>
              <w:widowControl/>
              <w:rPr>
                <w:bCs/>
              </w:rPr>
            </w:pPr>
            <w:r>
              <w:rPr>
                <w:rFonts w:hint="eastAsia"/>
                <w:bCs/>
              </w:rPr>
              <w:t>班级</w:t>
            </w:r>
          </w:p>
        </w:tc>
        <w:tc>
          <w:tcPr>
            <w:tcW w:w="970" w:type="pct"/>
          </w:tcPr>
          <w:p w:rsidR="007B0EF7" w:rsidRDefault="007B0EF7" w:rsidP="008600F4">
            <w:pPr>
              <w:widowControl/>
              <w:rPr>
                <w:bCs/>
              </w:rPr>
            </w:pPr>
            <w:r>
              <w:rPr>
                <w:rFonts w:hint="eastAsia"/>
                <w:bCs/>
              </w:rPr>
              <w:t>月初测试</w:t>
            </w:r>
          </w:p>
        </w:tc>
        <w:tc>
          <w:tcPr>
            <w:tcW w:w="970" w:type="pct"/>
          </w:tcPr>
          <w:p w:rsidR="007B0EF7" w:rsidRDefault="007B0EF7" w:rsidP="008600F4">
            <w:pPr>
              <w:widowControl/>
              <w:rPr>
                <w:bCs/>
              </w:rPr>
            </w:pPr>
            <w:r>
              <w:rPr>
                <w:rFonts w:hint="eastAsia"/>
                <w:bCs/>
              </w:rPr>
              <w:t>月底测试</w:t>
            </w:r>
          </w:p>
        </w:tc>
        <w:tc>
          <w:tcPr>
            <w:tcW w:w="970" w:type="pct"/>
          </w:tcPr>
          <w:p w:rsidR="007B0EF7" w:rsidRDefault="007B0EF7" w:rsidP="008600F4">
            <w:pPr>
              <w:widowControl/>
              <w:rPr>
                <w:bCs/>
              </w:rPr>
            </w:pPr>
            <w:r>
              <w:rPr>
                <w:rFonts w:hint="eastAsia"/>
                <w:bCs/>
              </w:rPr>
              <w:t>进步区间</w:t>
            </w:r>
          </w:p>
        </w:tc>
      </w:tr>
      <w:tr w:rsidR="007B0EF7" w:rsidTr="008600F4">
        <w:tc>
          <w:tcPr>
            <w:tcW w:w="777" w:type="pct"/>
            <w:vMerge w:val="restart"/>
          </w:tcPr>
          <w:p w:rsidR="007B0EF7" w:rsidRDefault="007B0EF7" w:rsidP="008600F4">
            <w:pPr>
              <w:widowControl/>
              <w:rPr>
                <w:bCs/>
              </w:rPr>
            </w:pPr>
            <w:r>
              <w:rPr>
                <w:rFonts w:hint="eastAsia"/>
                <w:bCs/>
              </w:rPr>
              <w:t>实验组</w:t>
            </w:r>
          </w:p>
        </w:tc>
        <w:tc>
          <w:tcPr>
            <w:tcW w:w="1314" w:type="pct"/>
          </w:tcPr>
          <w:p w:rsidR="007B0EF7" w:rsidRDefault="007B0EF7" w:rsidP="008600F4">
            <w:pPr>
              <w:widowControl/>
              <w:rPr>
                <w:bCs/>
              </w:rPr>
            </w:pPr>
            <w:r>
              <w:rPr>
                <w:rFonts w:hint="eastAsia"/>
                <w:bCs/>
              </w:rPr>
              <w:t>二年级</w:t>
            </w:r>
            <w:r>
              <w:rPr>
                <w:rFonts w:hint="eastAsia"/>
                <w:bCs/>
              </w:rPr>
              <w:t>3</w:t>
            </w:r>
            <w:r>
              <w:rPr>
                <w:rFonts w:hint="eastAsia"/>
                <w:bCs/>
              </w:rPr>
              <w:t>班</w:t>
            </w:r>
            <w:r>
              <w:rPr>
                <w:rFonts w:hint="eastAsia"/>
                <w:bCs/>
              </w:rPr>
              <w:t>a</w:t>
            </w:r>
          </w:p>
        </w:tc>
        <w:tc>
          <w:tcPr>
            <w:tcW w:w="970" w:type="pct"/>
          </w:tcPr>
          <w:p w:rsidR="007B0EF7" w:rsidRDefault="007B0EF7" w:rsidP="008600F4">
            <w:pPr>
              <w:widowControl/>
              <w:rPr>
                <w:bCs/>
              </w:rPr>
            </w:pPr>
            <w:r>
              <w:rPr>
                <w:rFonts w:hint="eastAsia"/>
                <w:bCs/>
              </w:rPr>
              <w:t>1</w:t>
            </w:r>
            <w:r>
              <w:rPr>
                <w:bCs/>
              </w:rPr>
              <w:t>0.17</w:t>
            </w:r>
            <w:r>
              <w:rPr>
                <w:rFonts w:hint="eastAsia"/>
                <w:bCs/>
              </w:rPr>
              <w:t>s</w:t>
            </w:r>
          </w:p>
        </w:tc>
        <w:tc>
          <w:tcPr>
            <w:tcW w:w="970" w:type="pct"/>
          </w:tcPr>
          <w:p w:rsidR="007B0EF7" w:rsidRDefault="007B0EF7" w:rsidP="008600F4">
            <w:pPr>
              <w:widowControl/>
              <w:rPr>
                <w:bCs/>
              </w:rPr>
            </w:pPr>
            <w:r>
              <w:rPr>
                <w:rFonts w:hint="eastAsia"/>
                <w:bCs/>
              </w:rPr>
              <w:t>1</w:t>
            </w:r>
            <w:r>
              <w:rPr>
                <w:bCs/>
              </w:rPr>
              <w:t>0.10</w:t>
            </w:r>
            <w:r>
              <w:rPr>
                <w:rFonts w:hint="eastAsia"/>
                <w:bCs/>
              </w:rPr>
              <w:t>s</w:t>
            </w:r>
          </w:p>
        </w:tc>
        <w:tc>
          <w:tcPr>
            <w:tcW w:w="970" w:type="pct"/>
          </w:tcPr>
          <w:p w:rsidR="007B0EF7" w:rsidRDefault="007B0EF7" w:rsidP="008600F4">
            <w:pPr>
              <w:widowControl/>
              <w:rPr>
                <w:bCs/>
              </w:rPr>
            </w:pPr>
            <w:r>
              <w:rPr>
                <w:rFonts w:hint="eastAsia"/>
                <w:bCs/>
              </w:rPr>
              <w:t>0</w:t>
            </w:r>
            <w:r>
              <w:rPr>
                <w:bCs/>
              </w:rPr>
              <w:t>.07</w:t>
            </w:r>
          </w:p>
        </w:tc>
      </w:tr>
      <w:tr w:rsidR="007B0EF7" w:rsidTr="008600F4">
        <w:tc>
          <w:tcPr>
            <w:tcW w:w="777" w:type="pct"/>
            <w:vMerge/>
          </w:tcPr>
          <w:p w:rsidR="007B0EF7" w:rsidRDefault="007B0EF7" w:rsidP="008600F4">
            <w:pPr>
              <w:widowControl/>
              <w:rPr>
                <w:bCs/>
              </w:rPr>
            </w:pPr>
          </w:p>
        </w:tc>
        <w:tc>
          <w:tcPr>
            <w:tcW w:w="1314" w:type="pct"/>
          </w:tcPr>
          <w:p w:rsidR="007B0EF7" w:rsidRDefault="007B0EF7" w:rsidP="008600F4">
            <w:pPr>
              <w:widowControl/>
              <w:rPr>
                <w:bCs/>
              </w:rPr>
            </w:pPr>
            <w:r>
              <w:rPr>
                <w:rFonts w:hint="eastAsia"/>
                <w:bCs/>
              </w:rPr>
              <w:t>二年级</w:t>
            </w:r>
            <w:r>
              <w:rPr>
                <w:rFonts w:hint="eastAsia"/>
                <w:bCs/>
              </w:rPr>
              <w:t>3</w:t>
            </w:r>
            <w:r>
              <w:rPr>
                <w:rFonts w:hint="eastAsia"/>
                <w:bCs/>
              </w:rPr>
              <w:t>班</w:t>
            </w:r>
            <w:r>
              <w:rPr>
                <w:rFonts w:hint="eastAsia"/>
                <w:bCs/>
              </w:rPr>
              <w:t>b</w:t>
            </w:r>
          </w:p>
        </w:tc>
        <w:tc>
          <w:tcPr>
            <w:tcW w:w="970" w:type="pct"/>
          </w:tcPr>
          <w:p w:rsidR="007B0EF7" w:rsidRDefault="007B0EF7" w:rsidP="008600F4">
            <w:pPr>
              <w:widowControl/>
              <w:rPr>
                <w:bCs/>
              </w:rPr>
            </w:pPr>
            <w:r>
              <w:rPr>
                <w:rFonts w:hint="eastAsia"/>
                <w:bCs/>
              </w:rPr>
              <w:t>1</w:t>
            </w:r>
            <w:r>
              <w:rPr>
                <w:bCs/>
              </w:rPr>
              <w:t>1.18</w:t>
            </w:r>
            <w:r>
              <w:rPr>
                <w:rFonts w:hint="eastAsia"/>
                <w:bCs/>
              </w:rPr>
              <w:t>s</w:t>
            </w:r>
          </w:p>
        </w:tc>
        <w:tc>
          <w:tcPr>
            <w:tcW w:w="970" w:type="pct"/>
          </w:tcPr>
          <w:p w:rsidR="007B0EF7" w:rsidRDefault="007B0EF7" w:rsidP="008600F4">
            <w:pPr>
              <w:widowControl/>
              <w:rPr>
                <w:bCs/>
              </w:rPr>
            </w:pPr>
            <w:r>
              <w:rPr>
                <w:rFonts w:hint="eastAsia"/>
                <w:bCs/>
              </w:rPr>
              <w:t>1</w:t>
            </w:r>
            <w:r>
              <w:rPr>
                <w:bCs/>
              </w:rPr>
              <w:t>0.87</w:t>
            </w:r>
            <w:r>
              <w:rPr>
                <w:rFonts w:hint="eastAsia"/>
                <w:bCs/>
              </w:rPr>
              <w:t>s</w:t>
            </w:r>
          </w:p>
        </w:tc>
        <w:tc>
          <w:tcPr>
            <w:tcW w:w="970" w:type="pct"/>
          </w:tcPr>
          <w:p w:rsidR="007B0EF7" w:rsidRDefault="007B0EF7" w:rsidP="008600F4">
            <w:pPr>
              <w:widowControl/>
              <w:rPr>
                <w:bCs/>
              </w:rPr>
            </w:pPr>
            <w:r>
              <w:rPr>
                <w:rFonts w:hint="eastAsia"/>
                <w:bCs/>
              </w:rPr>
              <w:t>0</w:t>
            </w:r>
            <w:r>
              <w:rPr>
                <w:bCs/>
              </w:rPr>
              <w:t>.31</w:t>
            </w:r>
          </w:p>
        </w:tc>
      </w:tr>
      <w:tr w:rsidR="007B0EF7" w:rsidTr="008600F4">
        <w:tc>
          <w:tcPr>
            <w:tcW w:w="777" w:type="pct"/>
            <w:vMerge/>
          </w:tcPr>
          <w:p w:rsidR="007B0EF7" w:rsidRDefault="007B0EF7" w:rsidP="008600F4">
            <w:pPr>
              <w:widowControl/>
              <w:rPr>
                <w:bCs/>
              </w:rPr>
            </w:pPr>
          </w:p>
        </w:tc>
        <w:tc>
          <w:tcPr>
            <w:tcW w:w="1314" w:type="pct"/>
          </w:tcPr>
          <w:p w:rsidR="007B0EF7" w:rsidRDefault="007B0EF7" w:rsidP="008600F4">
            <w:pPr>
              <w:widowControl/>
              <w:rPr>
                <w:bCs/>
              </w:rPr>
            </w:pPr>
            <w:r>
              <w:rPr>
                <w:rFonts w:hint="eastAsia"/>
                <w:bCs/>
              </w:rPr>
              <w:t>二年级</w:t>
            </w:r>
            <w:r>
              <w:rPr>
                <w:rFonts w:hint="eastAsia"/>
                <w:bCs/>
              </w:rPr>
              <w:t>3</w:t>
            </w:r>
            <w:r>
              <w:rPr>
                <w:rFonts w:hint="eastAsia"/>
                <w:bCs/>
              </w:rPr>
              <w:t>班</w:t>
            </w:r>
            <w:r>
              <w:rPr>
                <w:rFonts w:hint="eastAsia"/>
                <w:bCs/>
              </w:rPr>
              <w:t>c</w:t>
            </w:r>
          </w:p>
        </w:tc>
        <w:tc>
          <w:tcPr>
            <w:tcW w:w="970" w:type="pct"/>
          </w:tcPr>
          <w:p w:rsidR="007B0EF7" w:rsidRDefault="007B0EF7" w:rsidP="008600F4">
            <w:pPr>
              <w:widowControl/>
              <w:rPr>
                <w:bCs/>
              </w:rPr>
            </w:pPr>
            <w:r>
              <w:rPr>
                <w:rFonts w:hint="eastAsia"/>
                <w:bCs/>
              </w:rPr>
              <w:t>1</w:t>
            </w:r>
            <w:r>
              <w:rPr>
                <w:bCs/>
              </w:rPr>
              <w:t>0.40</w:t>
            </w:r>
            <w:r>
              <w:rPr>
                <w:rFonts w:hint="eastAsia"/>
                <w:bCs/>
              </w:rPr>
              <w:t>s</w:t>
            </w:r>
          </w:p>
        </w:tc>
        <w:tc>
          <w:tcPr>
            <w:tcW w:w="970" w:type="pct"/>
          </w:tcPr>
          <w:p w:rsidR="007B0EF7" w:rsidRDefault="007B0EF7" w:rsidP="008600F4">
            <w:pPr>
              <w:widowControl/>
              <w:rPr>
                <w:bCs/>
              </w:rPr>
            </w:pPr>
            <w:r>
              <w:rPr>
                <w:rFonts w:hint="eastAsia"/>
                <w:bCs/>
              </w:rPr>
              <w:t>1</w:t>
            </w:r>
            <w:r>
              <w:rPr>
                <w:bCs/>
              </w:rPr>
              <w:t>0.01</w:t>
            </w:r>
            <w:r>
              <w:rPr>
                <w:rFonts w:hint="eastAsia"/>
                <w:bCs/>
              </w:rPr>
              <w:t>s</w:t>
            </w:r>
          </w:p>
        </w:tc>
        <w:tc>
          <w:tcPr>
            <w:tcW w:w="970" w:type="pct"/>
          </w:tcPr>
          <w:p w:rsidR="007B0EF7" w:rsidRDefault="007B0EF7" w:rsidP="008600F4">
            <w:pPr>
              <w:widowControl/>
              <w:rPr>
                <w:bCs/>
              </w:rPr>
            </w:pPr>
            <w:r>
              <w:rPr>
                <w:rFonts w:hint="eastAsia"/>
                <w:bCs/>
              </w:rPr>
              <w:t>0</w:t>
            </w:r>
            <w:r>
              <w:rPr>
                <w:bCs/>
              </w:rPr>
              <w:t>.39</w:t>
            </w:r>
          </w:p>
        </w:tc>
      </w:tr>
      <w:tr w:rsidR="007B0EF7" w:rsidTr="008600F4">
        <w:tc>
          <w:tcPr>
            <w:tcW w:w="777" w:type="pct"/>
            <w:vMerge/>
          </w:tcPr>
          <w:p w:rsidR="007B0EF7" w:rsidRDefault="007B0EF7" w:rsidP="008600F4">
            <w:pPr>
              <w:widowControl/>
              <w:rPr>
                <w:bCs/>
              </w:rPr>
            </w:pPr>
          </w:p>
        </w:tc>
        <w:tc>
          <w:tcPr>
            <w:tcW w:w="1314" w:type="pct"/>
          </w:tcPr>
          <w:p w:rsidR="007B0EF7" w:rsidRDefault="007B0EF7" w:rsidP="008600F4">
            <w:pPr>
              <w:widowControl/>
              <w:rPr>
                <w:bCs/>
              </w:rPr>
            </w:pPr>
            <w:r>
              <w:rPr>
                <w:rFonts w:hint="eastAsia"/>
                <w:bCs/>
              </w:rPr>
              <w:t>二年级</w:t>
            </w:r>
            <w:r>
              <w:rPr>
                <w:rFonts w:hint="eastAsia"/>
                <w:bCs/>
              </w:rPr>
              <w:t>3</w:t>
            </w:r>
            <w:r>
              <w:rPr>
                <w:rFonts w:hint="eastAsia"/>
                <w:bCs/>
              </w:rPr>
              <w:t>班</w:t>
            </w:r>
            <w:r>
              <w:rPr>
                <w:rFonts w:hint="eastAsia"/>
                <w:bCs/>
              </w:rPr>
              <w:t>d</w:t>
            </w:r>
          </w:p>
        </w:tc>
        <w:tc>
          <w:tcPr>
            <w:tcW w:w="970" w:type="pct"/>
          </w:tcPr>
          <w:p w:rsidR="007B0EF7" w:rsidRDefault="007B0EF7" w:rsidP="008600F4">
            <w:pPr>
              <w:widowControl/>
              <w:rPr>
                <w:bCs/>
              </w:rPr>
            </w:pPr>
            <w:r>
              <w:rPr>
                <w:rFonts w:hint="eastAsia"/>
                <w:bCs/>
              </w:rPr>
              <w:t>1</w:t>
            </w:r>
            <w:r>
              <w:rPr>
                <w:bCs/>
              </w:rPr>
              <w:t>0.78</w:t>
            </w:r>
            <w:r>
              <w:rPr>
                <w:rFonts w:hint="eastAsia"/>
                <w:bCs/>
              </w:rPr>
              <w:t>s</w:t>
            </w:r>
          </w:p>
        </w:tc>
        <w:tc>
          <w:tcPr>
            <w:tcW w:w="970" w:type="pct"/>
          </w:tcPr>
          <w:p w:rsidR="007B0EF7" w:rsidRDefault="007B0EF7" w:rsidP="008600F4">
            <w:pPr>
              <w:widowControl/>
              <w:rPr>
                <w:bCs/>
              </w:rPr>
            </w:pPr>
            <w:r>
              <w:rPr>
                <w:rFonts w:hint="eastAsia"/>
                <w:bCs/>
              </w:rPr>
              <w:t>1</w:t>
            </w:r>
            <w:r>
              <w:rPr>
                <w:bCs/>
              </w:rPr>
              <w:t>0.16</w:t>
            </w:r>
            <w:r>
              <w:rPr>
                <w:rFonts w:hint="eastAsia"/>
                <w:bCs/>
              </w:rPr>
              <w:t>s</w:t>
            </w:r>
          </w:p>
        </w:tc>
        <w:tc>
          <w:tcPr>
            <w:tcW w:w="970" w:type="pct"/>
          </w:tcPr>
          <w:p w:rsidR="007B0EF7" w:rsidRDefault="007B0EF7" w:rsidP="008600F4">
            <w:pPr>
              <w:widowControl/>
              <w:rPr>
                <w:bCs/>
              </w:rPr>
            </w:pPr>
            <w:r>
              <w:rPr>
                <w:bCs/>
              </w:rPr>
              <w:t>0.72</w:t>
            </w:r>
          </w:p>
        </w:tc>
      </w:tr>
      <w:tr w:rsidR="007B0EF7" w:rsidTr="008600F4">
        <w:tc>
          <w:tcPr>
            <w:tcW w:w="777" w:type="pct"/>
            <w:vMerge w:val="restart"/>
          </w:tcPr>
          <w:p w:rsidR="007B0EF7" w:rsidRDefault="007B0EF7" w:rsidP="008600F4">
            <w:pPr>
              <w:widowControl/>
              <w:rPr>
                <w:bCs/>
              </w:rPr>
            </w:pPr>
            <w:r>
              <w:rPr>
                <w:rFonts w:hint="eastAsia"/>
                <w:bCs/>
              </w:rPr>
              <w:t>对照组</w:t>
            </w:r>
          </w:p>
        </w:tc>
        <w:tc>
          <w:tcPr>
            <w:tcW w:w="1314" w:type="pct"/>
          </w:tcPr>
          <w:p w:rsidR="007B0EF7" w:rsidRDefault="007B0EF7" w:rsidP="008600F4">
            <w:pPr>
              <w:widowControl/>
              <w:rPr>
                <w:bCs/>
              </w:rPr>
            </w:pPr>
            <w:r>
              <w:rPr>
                <w:rFonts w:hint="eastAsia"/>
                <w:bCs/>
              </w:rPr>
              <w:t>二年级</w:t>
            </w:r>
            <w:r>
              <w:rPr>
                <w:rFonts w:hint="eastAsia"/>
                <w:bCs/>
              </w:rPr>
              <w:t>4</w:t>
            </w:r>
            <w:r>
              <w:rPr>
                <w:rFonts w:hint="eastAsia"/>
                <w:bCs/>
              </w:rPr>
              <w:t>班</w:t>
            </w:r>
            <w:r>
              <w:rPr>
                <w:rFonts w:hint="eastAsia"/>
                <w:bCs/>
              </w:rPr>
              <w:t>a</w:t>
            </w:r>
          </w:p>
        </w:tc>
        <w:tc>
          <w:tcPr>
            <w:tcW w:w="970" w:type="pct"/>
          </w:tcPr>
          <w:p w:rsidR="007B0EF7" w:rsidRDefault="007B0EF7" w:rsidP="008600F4">
            <w:pPr>
              <w:widowControl/>
              <w:rPr>
                <w:bCs/>
              </w:rPr>
            </w:pPr>
            <w:r>
              <w:rPr>
                <w:rFonts w:hint="eastAsia"/>
                <w:bCs/>
              </w:rPr>
              <w:t>1</w:t>
            </w:r>
            <w:r>
              <w:rPr>
                <w:bCs/>
              </w:rPr>
              <w:t>0.26</w:t>
            </w:r>
            <w:r>
              <w:rPr>
                <w:rFonts w:hint="eastAsia"/>
                <w:bCs/>
              </w:rPr>
              <w:t>s</w:t>
            </w:r>
          </w:p>
        </w:tc>
        <w:tc>
          <w:tcPr>
            <w:tcW w:w="970" w:type="pct"/>
          </w:tcPr>
          <w:p w:rsidR="007B0EF7" w:rsidRDefault="007B0EF7" w:rsidP="008600F4">
            <w:pPr>
              <w:widowControl/>
              <w:rPr>
                <w:bCs/>
              </w:rPr>
            </w:pPr>
            <w:r>
              <w:rPr>
                <w:rFonts w:hint="eastAsia"/>
                <w:bCs/>
              </w:rPr>
              <w:t>1</w:t>
            </w:r>
            <w:r>
              <w:rPr>
                <w:bCs/>
              </w:rPr>
              <w:t>0.22</w:t>
            </w:r>
            <w:r>
              <w:rPr>
                <w:rFonts w:hint="eastAsia"/>
                <w:bCs/>
              </w:rPr>
              <w:t>s</w:t>
            </w:r>
          </w:p>
        </w:tc>
        <w:tc>
          <w:tcPr>
            <w:tcW w:w="970" w:type="pct"/>
          </w:tcPr>
          <w:p w:rsidR="007B0EF7" w:rsidRDefault="007B0EF7" w:rsidP="008600F4">
            <w:pPr>
              <w:widowControl/>
              <w:rPr>
                <w:bCs/>
              </w:rPr>
            </w:pPr>
            <w:r>
              <w:rPr>
                <w:rFonts w:hint="eastAsia"/>
                <w:bCs/>
              </w:rPr>
              <w:t>0</w:t>
            </w:r>
            <w:r>
              <w:rPr>
                <w:bCs/>
              </w:rPr>
              <w:t>.04</w:t>
            </w:r>
          </w:p>
        </w:tc>
      </w:tr>
      <w:tr w:rsidR="007B0EF7" w:rsidTr="008600F4">
        <w:tc>
          <w:tcPr>
            <w:tcW w:w="777" w:type="pct"/>
            <w:vMerge/>
          </w:tcPr>
          <w:p w:rsidR="007B0EF7" w:rsidRDefault="007B0EF7" w:rsidP="008600F4">
            <w:pPr>
              <w:widowControl/>
              <w:rPr>
                <w:bCs/>
              </w:rPr>
            </w:pPr>
          </w:p>
        </w:tc>
        <w:tc>
          <w:tcPr>
            <w:tcW w:w="1314" w:type="pct"/>
          </w:tcPr>
          <w:p w:rsidR="007B0EF7" w:rsidRDefault="007B0EF7" w:rsidP="008600F4">
            <w:pPr>
              <w:widowControl/>
              <w:rPr>
                <w:bCs/>
              </w:rPr>
            </w:pPr>
            <w:r>
              <w:rPr>
                <w:rFonts w:hint="eastAsia"/>
                <w:bCs/>
              </w:rPr>
              <w:t>二年级</w:t>
            </w:r>
            <w:r>
              <w:rPr>
                <w:rFonts w:hint="eastAsia"/>
                <w:bCs/>
              </w:rPr>
              <w:t>4</w:t>
            </w:r>
            <w:r>
              <w:rPr>
                <w:rFonts w:hint="eastAsia"/>
                <w:bCs/>
              </w:rPr>
              <w:t>班</w:t>
            </w:r>
            <w:r>
              <w:rPr>
                <w:rFonts w:hint="eastAsia"/>
                <w:bCs/>
              </w:rPr>
              <w:t>b</w:t>
            </w:r>
          </w:p>
        </w:tc>
        <w:tc>
          <w:tcPr>
            <w:tcW w:w="970" w:type="pct"/>
          </w:tcPr>
          <w:p w:rsidR="007B0EF7" w:rsidRDefault="007B0EF7" w:rsidP="008600F4">
            <w:pPr>
              <w:widowControl/>
              <w:rPr>
                <w:bCs/>
              </w:rPr>
            </w:pPr>
            <w:r>
              <w:rPr>
                <w:rFonts w:hint="eastAsia"/>
                <w:bCs/>
              </w:rPr>
              <w:t>1</w:t>
            </w:r>
            <w:r>
              <w:rPr>
                <w:bCs/>
              </w:rPr>
              <w:t>0.33</w:t>
            </w:r>
            <w:r>
              <w:rPr>
                <w:rFonts w:hint="eastAsia"/>
                <w:bCs/>
              </w:rPr>
              <w:t>s</w:t>
            </w:r>
          </w:p>
        </w:tc>
        <w:tc>
          <w:tcPr>
            <w:tcW w:w="970" w:type="pct"/>
          </w:tcPr>
          <w:p w:rsidR="007B0EF7" w:rsidRDefault="007B0EF7" w:rsidP="008600F4">
            <w:pPr>
              <w:widowControl/>
              <w:rPr>
                <w:bCs/>
              </w:rPr>
            </w:pPr>
            <w:r>
              <w:rPr>
                <w:rFonts w:hint="eastAsia"/>
                <w:bCs/>
              </w:rPr>
              <w:t>1</w:t>
            </w:r>
            <w:r>
              <w:rPr>
                <w:bCs/>
              </w:rPr>
              <w:t>0.27</w:t>
            </w:r>
            <w:r>
              <w:rPr>
                <w:rFonts w:hint="eastAsia"/>
                <w:bCs/>
              </w:rPr>
              <w:t>s</w:t>
            </w:r>
          </w:p>
        </w:tc>
        <w:tc>
          <w:tcPr>
            <w:tcW w:w="970" w:type="pct"/>
          </w:tcPr>
          <w:p w:rsidR="007B0EF7" w:rsidRDefault="007B0EF7" w:rsidP="008600F4">
            <w:pPr>
              <w:widowControl/>
              <w:rPr>
                <w:bCs/>
              </w:rPr>
            </w:pPr>
            <w:r>
              <w:rPr>
                <w:rFonts w:hint="eastAsia"/>
                <w:bCs/>
              </w:rPr>
              <w:t>0</w:t>
            </w:r>
            <w:r>
              <w:rPr>
                <w:bCs/>
              </w:rPr>
              <w:t>.06</w:t>
            </w:r>
          </w:p>
        </w:tc>
      </w:tr>
      <w:tr w:rsidR="007B0EF7" w:rsidTr="008600F4">
        <w:tc>
          <w:tcPr>
            <w:tcW w:w="777" w:type="pct"/>
            <w:vMerge/>
          </w:tcPr>
          <w:p w:rsidR="007B0EF7" w:rsidRDefault="007B0EF7" w:rsidP="008600F4">
            <w:pPr>
              <w:widowControl/>
              <w:rPr>
                <w:bCs/>
              </w:rPr>
            </w:pPr>
          </w:p>
        </w:tc>
        <w:tc>
          <w:tcPr>
            <w:tcW w:w="1314" w:type="pct"/>
          </w:tcPr>
          <w:p w:rsidR="007B0EF7" w:rsidRDefault="007B0EF7" w:rsidP="008600F4">
            <w:pPr>
              <w:widowControl/>
              <w:rPr>
                <w:bCs/>
              </w:rPr>
            </w:pPr>
            <w:r>
              <w:rPr>
                <w:rFonts w:hint="eastAsia"/>
                <w:bCs/>
              </w:rPr>
              <w:t>二年级</w:t>
            </w:r>
            <w:r>
              <w:rPr>
                <w:rFonts w:hint="eastAsia"/>
                <w:bCs/>
              </w:rPr>
              <w:t>4</w:t>
            </w:r>
            <w:r>
              <w:rPr>
                <w:rFonts w:hint="eastAsia"/>
                <w:bCs/>
              </w:rPr>
              <w:t>班</w:t>
            </w:r>
            <w:r>
              <w:rPr>
                <w:rFonts w:hint="eastAsia"/>
                <w:bCs/>
              </w:rPr>
              <w:t>c</w:t>
            </w:r>
          </w:p>
        </w:tc>
        <w:tc>
          <w:tcPr>
            <w:tcW w:w="970" w:type="pct"/>
          </w:tcPr>
          <w:p w:rsidR="007B0EF7" w:rsidRDefault="007B0EF7" w:rsidP="008600F4">
            <w:pPr>
              <w:widowControl/>
              <w:rPr>
                <w:bCs/>
              </w:rPr>
            </w:pPr>
            <w:r>
              <w:rPr>
                <w:rFonts w:hint="eastAsia"/>
                <w:bCs/>
              </w:rPr>
              <w:t>1</w:t>
            </w:r>
            <w:r>
              <w:rPr>
                <w:bCs/>
              </w:rPr>
              <w:t>0.79</w:t>
            </w:r>
            <w:r>
              <w:rPr>
                <w:rFonts w:hint="eastAsia"/>
                <w:bCs/>
              </w:rPr>
              <w:t>s</w:t>
            </w:r>
          </w:p>
        </w:tc>
        <w:tc>
          <w:tcPr>
            <w:tcW w:w="970" w:type="pct"/>
          </w:tcPr>
          <w:p w:rsidR="007B0EF7" w:rsidRDefault="007B0EF7" w:rsidP="008600F4">
            <w:pPr>
              <w:widowControl/>
              <w:rPr>
                <w:bCs/>
              </w:rPr>
            </w:pPr>
            <w:r>
              <w:rPr>
                <w:rFonts w:hint="eastAsia"/>
                <w:bCs/>
              </w:rPr>
              <w:t>1</w:t>
            </w:r>
            <w:r>
              <w:rPr>
                <w:bCs/>
              </w:rPr>
              <w:t>0.48</w:t>
            </w:r>
            <w:r>
              <w:rPr>
                <w:rFonts w:hint="eastAsia"/>
                <w:bCs/>
              </w:rPr>
              <w:t>s</w:t>
            </w:r>
          </w:p>
        </w:tc>
        <w:tc>
          <w:tcPr>
            <w:tcW w:w="970" w:type="pct"/>
          </w:tcPr>
          <w:p w:rsidR="007B0EF7" w:rsidRDefault="007B0EF7" w:rsidP="008600F4">
            <w:pPr>
              <w:widowControl/>
              <w:rPr>
                <w:bCs/>
              </w:rPr>
            </w:pPr>
            <w:r>
              <w:rPr>
                <w:rFonts w:hint="eastAsia"/>
                <w:bCs/>
              </w:rPr>
              <w:t>0</w:t>
            </w:r>
            <w:r>
              <w:rPr>
                <w:bCs/>
              </w:rPr>
              <w:t>.31</w:t>
            </w:r>
          </w:p>
        </w:tc>
      </w:tr>
      <w:tr w:rsidR="007B0EF7" w:rsidTr="008600F4">
        <w:tc>
          <w:tcPr>
            <w:tcW w:w="777" w:type="pct"/>
            <w:vMerge/>
          </w:tcPr>
          <w:p w:rsidR="007B0EF7" w:rsidRDefault="007B0EF7" w:rsidP="008600F4">
            <w:pPr>
              <w:widowControl/>
              <w:rPr>
                <w:bCs/>
              </w:rPr>
            </w:pPr>
          </w:p>
        </w:tc>
        <w:tc>
          <w:tcPr>
            <w:tcW w:w="1314" w:type="pct"/>
          </w:tcPr>
          <w:p w:rsidR="007B0EF7" w:rsidRDefault="007B0EF7" w:rsidP="008600F4">
            <w:pPr>
              <w:widowControl/>
              <w:rPr>
                <w:bCs/>
              </w:rPr>
            </w:pPr>
            <w:r>
              <w:rPr>
                <w:rFonts w:hint="eastAsia"/>
                <w:bCs/>
              </w:rPr>
              <w:t>二年级</w:t>
            </w:r>
            <w:r>
              <w:rPr>
                <w:rFonts w:hint="eastAsia"/>
                <w:bCs/>
              </w:rPr>
              <w:t>4</w:t>
            </w:r>
            <w:r>
              <w:rPr>
                <w:rFonts w:hint="eastAsia"/>
                <w:bCs/>
              </w:rPr>
              <w:t>班</w:t>
            </w:r>
            <w:r>
              <w:rPr>
                <w:rFonts w:hint="eastAsia"/>
                <w:bCs/>
              </w:rPr>
              <w:t>d</w:t>
            </w:r>
          </w:p>
        </w:tc>
        <w:tc>
          <w:tcPr>
            <w:tcW w:w="970" w:type="pct"/>
          </w:tcPr>
          <w:p w:rsidR="007B0EF7" w:rsidRDefault="007B0EF7" w:rsidP="008600F4">
            <w:pPr>
              <w:widowControl/>
              <w:rPr>
                <w:bCs/>
              </w:rPr>
            </w:pPr>
            <w:r>
              <w:rPr>
                <w:rFonts w:hint="eastAsia"/>
                <w:bCs/>
              </w:rPr>
              <w:t>1</w:t>
            </w:r>
            <w:r>
              <w:rPr>
                <w:bCs/>
              </w:rPr>
              <w:t>0.36</w:t>
            </w:r>
            <w:r>
              <w:rPr>
                <w:rFonts w:hint="eastAsia"/>
                <w:bCs/>
              </w:rPr>
              <w:t>s</w:t>
            </w:r>
          </w:p>
        </w:tc>
        <w:tc>
          <w:tcPr>
            <w:tcW w:w="970" w:type="pct"/>
          </w:tcPr>
          <w:p w:rsidR="007B0EF7" w:rsidRDefault="007B0EF7" w:rsidP="008600F4">
            <w:pPr>
              <w:widowControl/>
              <w:rPr>
                <w:bCs/>
              </w:rPr>
            </w:pPr>
            <w:r>
              <w:rPr>
                <w:rFonts w:hint="eastAsia"/>
                <w:bCs/>
              </w:rPr>
              <w:t>1</w:t>
            </w:r>
            <w:r>
              <w:rPr>
                <w:bCs/>
              </w:rPr>
              <w:t>0.19</w:t>
            </w:r>
            <w:r>
              <w:rPr>
                <w:rFonts w:hint="eastAsia"/>
                <w:bCs/>
              </w:rPr>
              <w:t>s</w:t>
            </w:r>
          </w:p>
        </w:tc>
        <w:tc>
          <w:tcPr>
            <w:tcW w:w="970" w:type="pct"/>
          </w:tcPr>
          <w:p w:rsidR="007B0EF7" w:rsidRDefault="007B0EF7" w:rsidP="008600F4">
            <w:pPr>
              <w:widowControl/>
              <w:rPr>
                <w:bCs/>
              </w:rPr>
            </w:pPr>
            <w:r>
              <w:rPr>
                <w:rFonts w:hint="eastAsia"/>
                <w:bCs/>
              </w:rPr>
              <w:t>0</w:t>
            </w:r>
            <w:r>
              <w:rPr>
                <w:bCs/>
              </w:rPr>
              <w:t>.17</w:t>
            </w:r>
          </w:p>
        </w:tc>
      </w:tr>
    </w:tbl>
    <w:p w:rsidR="00CF1DE4" w:rsidRPr="00FE3166" w:rsidRDefault="007B0EF7" w:rsidP="00FE3166">
      <w:pPr>
        <w:widowControl/>
        <w:ind w:firstLineChars="200" w:firstLine="420"/>
        <w:rPr>
          <w:bCs/>
        </w:rPr>
      </w:pPr>
      <w:r>
        <w:rPr>
          <w:rFonts w:hint="eastAsia"/>
          <w:bCs/>
        </w:rPr>
        <w:t>根据上表可以看出，实验组四名学生的进步大于对照组，虽然实验存在诸多外来因素的影响，但在总体上看，实验组四名学生的速度素质在一学期内得到了较大的提高。</w:t>
      </w:r>
    </w:p>
    <w:p w:rsidR="008411C6" w:rsidRPr="008411C6" w:rsidRDefault="009959C3" w:rsidP="008411C6">
      <w:pPr>
        <w:ind w:firstLineChars="200" w:firstLine="422"/>
        <w:rPr>
          <w:b/>
          <w:bCs/>
        </w:rPr>
      </w:pPr>
      <w:r>
        <w:rPr>
          <w:rFonts w:hint="eastAsia"/>
          <w:b/>
          <w:bCs/>
        </w:rPr>
        <w:t>3</w:t>
      </w:r>
      <w:r>
        <w:rPr>
          <w:b/>
          <w:bCs/>
        </w:rPr>
        <w:t>.</w:t>
      </w:r>
      <w:r w:rsidRPr="009959C3">
        <w:rPr>
          <w:rFonts w:hint="eastAsia"/>
          <w:b/>
          <w:bCs/>
        </w:rPr>
        <w:t>指向体能提升的低年段体育游戏化教学目标和内容的研究</w:t>
      </w:r>
    </w:p>
    <w:p w:rsidR="008411C6" w:rsidRDefault="008411C6" w:rsidP="0062600D">
      <w:pPr>
        <w:ind w:firstLine="432"/>
      </w:pPr>
      <w:r>
        <w:rPr>
          <w:rFonts w:hint="eastAsia"/>
        </w:rPr>
        <w:t>随着国家对青少年体质健康的关注，体能提升已成为低年段体育教学的核心目标。体育游戏化教学作为一种创新的教学方法，旨在激发学生的运动兴趣，提高体育素养。本文以新课标为指导依据，探讨低年段体育游戏化教学的目标与内容，以期促进学生的全面发展。</w:t>
      </w:r>
    </w:p>
    <w:p w:rsidR="008411C6" w:rsidRDefault="008411C6" w:rsidP="0062600D">
      <w:pPr>
        <w:ind w:firstLineChars="200" w:firstLine="420"/>
      </w:pPr>
      <w:r>
        <w:rPr>
          <w:rFonts w:hint="eastAsia"/>
        </w:rPr>
        <w:t>在低年段体育游戏化教学中，教学目标应紧紧围绕体能提升，强调学生在游戏过程中身体素质的提高。根据课程标准，教师需关注以下几个方面：</w:t>
      </w:r>
    </w:p>
    <w:p w:rsidR="008411C6" w:rsidRDefault="00803D7C" w:rsidP="008411C6">
      <w:pPr>
        <w:ind w:firstLine="432"/>
      </w:pPr>
      <w:r>
        <w:rPr>
          <w:rFonts w:hint="eastAsia"/>
        </w:rPr>
        <w:t>（</w:t>
      </w:r>
      <w:r>
        <w:rPr>
          <w:rFonts w:hint="eastAsia"/>
        </w:rPr>
        <w:t>1</w:t>
      </w:r>
      <w:r>
        <w:rPr>
          <w:rFonts w:hint="eastAsia"/>
        </w:rPr>
        <w:t>）</w:t>
      </w:r>
      <w:r w:rsidR="008411C6">
        <w:rPr>
          <w:rFonts w:hint="eastAsia"/>
        </w:rPr>
        <w:t>跑、跳、投等基本运动技能的培养。通过设计多样化的体育游戏，让学生在愉悦的氛围中掌握基本动作要领，提高运动能力。</w:t>
      </w:r>
    </w:p>
    <w:p w:rsidR="008411C6" w:rsidRDefault="00803D7C" w:rsidP="008411C6">
      <w:pPr>
        <w:ind w:firstLine="432"/>
      </w:pPr>
      <w:r>
        <w:rPr>
          <w:rFonts w:hint="eastAsia"/>
        </w:rPr>
        <w:t>（</w:t>
      </w:r>
      <w:r>
        <w:rPr>
          <w:rFonts w:hint="eastAsia"/>
        </w:rPr>
        <w:t>2</w:t>
      </w:r>
      <w:r>
        <w:rPr>
          <w:rFonts w:hint="eastAsia"/>
        </w:rPr>
        <w:t>）</w:t>
      </w:r>
      <w:r w:rsidR="008411C6">
        <w:rPr>
          <w:rFonts w:hint="eastAsia"/>
        </w:rPr>
        <w:t>培养学生的团队合作精神。在游戏中，引导学生学会与他人沟通、协作，形成良好的团队意识。</w:t>
      </w:r>
    </w:p>
    <w:p w:rsidR="008411C6" w:rsidRDefault="00803D7C" w:rsidP="008411C6">
      <w:pPr>
        <w:ind w:firstLine="432"/>
      </w:pPr>
      <w:r>
        <w:rPr>
          <w:rFonts w:hint="eastAsia"/>
        </w:rPr>
        <w:t>（</w:t>
      </w:r>
      <w:r>
        <w:rPr>
          <w:rFonts w:hint="eastAsia"/>
        </w:rPr>
        <w:t>3</w:t>
      </w:r>
      <w:r>
        <w:rPr>
          <w:rFonts w:hint="eastAsia"/>
        </w:rPr>
        <w:t>）</w:t>
      </w:r>
      <w:r w:rsidR="008411C6">
        <w:rPr>
          <w:rFonts w:hint="eastAsia"/>
        </w:rPr>
        <w:t>增强学生的心肺功能。通过趣味性的游戏，让学生在活动中锻炼心肺功能，提高身体素质。</w:t>
      </w:r>
    </w:p>
    <w:p w:rsidR="008411C6" w:rsidRDefault="00803D7C" w:rsidP="006F3312">
      <w:pPr>
        <w:ind w:firstLine="432"/>
      </w:pPr>
      <w:r>
        <w:rPr>
          <w:rFonts w:hint="eastAsia"/>
        </w:rPr>
        <w:t>（</w:t>
      </w:r>
      <w:r>
        <w:rPr>
          <w:rFonts w:hint="eastAsia"/>
        </w:rPr>
        <w:t>4</w:t>
      </w:r>
      <w:r>
        <w:rPr>
          <w:rFonts w:hint="eastAsia"/>
        </w:rPr>
        <w:t>）</w:t>
      </w:r>
      <w:r w:rsidR="008411C6">
        <w:rPr>
          <w:rFonts w:hint="eastAsia"/>
        </w:rPr>
        <w:t>培养学生的创新能力和思维能力。在游戏中，鼓励学生发挥想象力，创造性地解决问题，提高思维的灵活性。</w:t>
      </w:r>
    </w:p>
    <w:p w:rsidR="00803D7C" w:rsidRDefault="00803D7C" w:rsidP="00803D7C">
      <w:pPr>
        <w:ind w:firstLine="432"/>
      </w:pPr>
      <w:r>
        <w:rPr>
          <w:rFonts w:hint="eastAsia"/>
        </w:rPr>
        <w:t>实施低年段体育游戏化教学，教师需遵循课程标准，关注学生个体差异，调整教学策略，确保教学目标与内容的有效性。在游戏中，让学生在愉悦的氛围中提高体能，培养良好的体育素养，为未来的全面发展奠定基础。</w:t>
      </w:r>
    </w:p>
    <w:p w:rsidR="00803D7C" w:rsidRPr="003E55B1" w:rsidRDefault="00803D7C" w:rsidP="00803D7C">
      <w:pPr>
        <w:ind w:firstLine="432"/>
        <w:rPr>
          <w:rFonts w:asciiTheme="minorEastAsia" w:hAnsiTheme="minorEastAsia"/>
        </w:rPr>
      </w:pPr>
      <w:r w:rsidRPr="003E55B1">
        <w:rPr>
          <w:rFonts w:asciiTheme="minorEastAsia" w:hAnsiTheme="minorEastAsia" w:hint="eastAsia"/>
        </w:rPr>
        <w:t>为实现这一教学目标，教师应注重以下几个方面：</w:t>
      </w:r>
    </w:p>
    <w:p w:rsidR="00803D7C" w:rsidRPr="003E55B1" w:rsidRDefault="003E55B1" w:rsidP="00803D7C">
      <w:pPr>
        <w:ind w:firstLine="432"/>
        <w:rPr>
          <w:rFonts w:asciiTheme="minorEastAsia" w:hAnsiTheme="minorEastAsia"/>
        </w:rPr>
      </w:pPr>
      <w:r w:rsidRPr="003E55B1">
        <w:rPr>
          <w:rFonts w:asciiTheme="minorEastAsia" w:hAnsiTheme="minorEastAsia" w:hint="eastAsia"/>
        </w:rPr>
        <w:t>（1）</w:t>
      </w:r>
      <w:r w:rsidR="00803D7C" w:rsidRPr="003E55B1">
        <w:rPr>
          <w:rFonts w:asciiTheme="minorEastAsia" w:hAnsiTheme="minorEastAsia" w:hint="eastAsia"/>
        </w:rPr>
        <w:t>创设有趣的游戏情境，激发学生的参与热情；</w:t>
      </w:r>
    </w:p>
    <w:p w:rsidR="00803D7C" w:rsidRPr="003E55B1" w:rsidRDefault="00803D7C" w:rsidP="00803D7C">
      <w:pPr>
        <w:ind w:firstLine="432"/>
        <w:rPr>
          <w:rFonts w:asciiTheme="minorEastAsia" w:hAnsiTheme="minorEastAsia"/>
        </w:rPr>
      </w:pPr>
      <w:r w:rsidRPr="003E55B1">
        <w:rPr>
          <w:rFonts w:asciiTheme="minorEastAsia" w:hAnsiTheme="minorEastAsia" w:hint="eastAsia"/>
        </w:rPr>
        <w:t>（</w:t>
      </w:r>
      <w:r w:rsidRPr="003E55B1">
        <w:rPr>
          <w:rFonts w:asciiTheme="minorEastAsia" w:hAnsiTheme="minorEastAsia"/>
        </w:rPr>
        <w:t>2</w:t>
      </w:r>
      <w:r w:rsidRPr="003E55B1">
        <w:rPr>
          <w:rFonts w:asciiTheme="minorEastAsia" w:hAnsiTheme="minorEastAsia" w:hint="eastAsia"/>
        </w:rPr>
        <w:t>）注重游戏的竞技性，培养学生的团队精神和竞争意识；</w:t>
      </w:r>
    </w:p>
    <w:p w:rsidR="00803D7C" w:rsidRPr="003E55B1" w:rsidRDefault="00803D7C" w:rsidP="00803D7C">
      <w:pPr>
        <w:ind w:firstLine="432"/>
        <w:rPr>
          <w:rFonts w:asciiTheme="minorEastAsia" w:hAnsiTheme="minorEastAsia"/>
        </w:rPr>
      </w:pPr>
      <w:r w:rsidRPr="003E55B1">
        <w:rPr>
          <w:rFonts w:asciiTheme="minorEastAsia" w:hAnsiTheme="minorEastAsia" w:hint="eastAsia"/>
        </w:rPr>
        <w:t>（3）强调游戏的安全性，确保学生在游戏过程中免受伤害；</w:t>
      </w:r>
    </w:p>
    <w:p w:rsidR="00803D7C" w:rsidRDefault="00803D7C" w:rsidP="00803D7C">
      <w:pPr>
        <w:ind w:firstLine="432"/>
      </w:pPr>
      <w:r w:rsidRPr="003E55B1">
        <w:rPr>
          <w:rFonts w:asciiTheme="minorEastAsia" w:hAnsiTheme="minorEastAsia" w:hint="eastAsia"/>
        </w:rPr>
        <w:t>（4）及时给予学生反馈</w:t>
      </w:r>
      <w:r>
        <w:rPr>
          <w:rFonts w:hint="eastAsia"/>
        </w:rPr>
        <w:t>，鼓励他们在游戏中不断挑战自我，提升体能。</w:t>
      </w:r>
    </w:p>
    <w:p w:rsidR="00803D7C" w:rsidRDefault="00803D7C" w:rsidP="00803D7C">
      <w:pPr>
        <w:ind w:firstLine="432"/>
      </w:pPr>
      <w:r>
        <w:rPr>
          <w:rFonts w:hint="eastAsia"/>
        </w:rPr>
        <w:t>通过以上措施，低年段体育游戏化教学将能够有效实现学生的体能提升，同时培养学</w:t>
      </w:r>
      <w:r>
        <w:rPr>
          <w:rFonts w:hint="eastAsia"/>
        </w:rPr>
        <w:lastRenderedPageBreak/>
        <w:t>生的综合素质，为他们的健康成长奠定坚实基础。</w:t>
      </w:r>
    </w:p>
    <w:p w:rsidR="008411C6" w:rsidRDefault="00803D7C" w:rsidP="008411C6">
      <w:pPr>
        <w:ind w:firstLine="432"/>
      </w:pPr>
      <w:r>
        <w:rPr>
          <w:rFonts w:hint="eastAsia"/>
        </w:rPr>
        <w:t>根据以上要求，</w:t>
      </w:r>
      <w:r w:rsidR="008411C6">
        <w:rPr>
          <w:rFonts w:hint="eastAsia"/>
        </w:rPr>
        <w:t>在教学内容方面，教师应结合课程标准，设计以下几种类型的体育游戏：</w:t>
      </w:r>
    </w:p>
    <w:p w:rsidR="008411C6" w:rsidRDefault="00803D7C" w:rsidP="008411C6">
      <w:pPr>
        <w:ind w:firstLine="432"/>
      </w:pPr>
      <w:r>
        <w:rPr>
          <w:rFonts w:hint="eastAsia"/>
        </w:rPr>
        <w:t>（</w:t>
      </w:r>
      <w:r>
        <w:rPr>
          <w:rFonts w:hint="eastAsia"/>
        </w:rPr>
        <w:t>1</w:t>
      </w:r>
      <w:r>
        <w:rPr>
          <w:rFonts w:hint="eastAsia"/>
        </w:rPr>
        <w:t>）</w:t>
      </w:r>
      <w:r w:rsidR="008411C6">
        <w:rPr>
          <w:rFonts w:hint="eastAsia"/>
        </w:rPr>
        <w:t>基本运动技能游戏：如障碍跑、跳绳、投壶等，注重培养学生的基本运动能力。</w:t>
      </w:r>
    </w:p>
    <w:p w:rsidR="008411C6" w:rsidRDefault="00803D7C" w:rsidP="008411C6">
      <w:pPr>
        <w:ind w:firstLine="432"/>
      </w:pPr>
      <w:r>
        <w:rPr>
          <w:rFonts w:hint="eastAsia"/>
        </w:rPr>
        <w:t>（</w:t>
      </w:r>
      <w:r>
        <w:rPr>
          <w:rFonts w:hint="eastAsia"/>
        </w:rPr>
        <w:t>2</w:t>
      </w:r>
      <w:r>
        <w:rPr>
          <w:rFonts w:hint="eastAsia"/>
        </w:rPr>
        <w:t>）</w:t>
      </w:r>
      <w:r w:rsidR="008411C6">
        <w:rPr>
          <w:rFonts w:hint="eastAsia"/>
        </w:rPr>
        <w:t>团队合作游戏：如拔河、接力跑等，强调团队合作，提高学生的人际沟通能力。</w:t>
      </w:r>
    </w:p>
    <w:p w:rsidR="008411C6" w:rsidRDefault="00803D7C" w:rsidP="008411C6">
      <w:pPr>
        <w:ind w:firstLine="432"/>
      </w:pPr>
      <w:r>
        <w:rPr>
          <w:rFonts w:hint="eastAsia"/>
        </w:rPr>
        <w:t>（</w:t>
      </w:r>
      <w:r>
        <w:rPr>
          <w:rFonts w:hint="eastAsia"/>
        </w:rPr>
        <w:t>3</w:t>
      </w:r>
      <w:r>
        <w:rPr>
          <w:rFonts w:hint="eastAsia"/>
        </w:rPr>
        <w:t>）</w:t>
      </w:r>
      <w:r w:rsidR="008411C6">
        <w:rPr>
          <w:rFonts w:hint="eastAsia"/>
        </w:rPr>
        <w:t>体能训练游戏：如足球、篮球、乒乓球等，注重学生身体素质的提升。</w:t>
      </w:r>
    </w:p>
    <w:p w:rsidR="008411C6" w:rsidRDefault="00803D7C" w:rsidP="008411C6">
      <w:pPr>
        <w:ind w:firstLine="432"/>
      </w:pPr>
      <w:r>
        <w:rPr>
          <w:rFonts w:hint="eastAsia"/>
        </w:rPr>
        <w:t>（</w:t>
      </w:r>
      <w:r>
        <w:rPr>
          <w:rFonts w:hint="eastAsia"/>
        </w:rPr>
        <w:t>4</w:t>
      </w:r>
      <w:r>
        <w:rPr>
          <w:rFonts w:hint="eastAsia"/>
        </w:rPr>
        <w:t>）</w:t>
      </w:r>
      <w:r w:rsidR="008411C6">
        <w:rPr>
          <w:rFonts w:hint="eastAsia"/>
        </w:rPr>
        <w:t>创新思维游戏：如智慧闯关、趣味运动会等，激发学生的创新意识和思维能力。</w:t>
      </w:r>
    </w:p>
    <w:p w:rsidR="009F6346" w:rsidRDefault="00803D7C" w:rsidP="009F6346">
      <w:pPr>
        <w:ind w:firstLine="432"/>
      </w:pPr>
      <w:r>
        <w:rPr>
          <w:rFonts w:hint="eastAsia"/>
          <w:b/>
          <w:bCs/>
        </w:rPr>
        <w:t>4</w:t>
      </w:r>
      <w:r>
        <w:rPr>
          <w:b/>
          <w:bCs/>
        </w:rPr>
        <w:t>.</w:t>
      </w:r>
      <w:r w:rsidRPr="00803D7C">
        <w:rPr>
          <w:rFonts w:hint="eastAsia"/>
          <w:b/>
          <w:bCs/>
        </w:rPr>
        <w:t>指向体能提升的低年段体育游戏化教学策略的研究</w:t>
      </w:r>
    </w:p>
    <w:p w:rsidR="00AD099B" w:rsidRPr="00AD099B" w:rsidRDefault="00AD099B" w:rsidP="00AD099B">
      <w:pPr>
        <w:ind w:firstLine="432"/>
        <w:rPr>
          <w:b/>
        </w:rPr>
      </w:pPr>
      <w:r w:rsidRPr="00AD099B">
        <w:rPr>
          <w:rFonts w:hint="eastAsia"/>
          <w:b/>
        </w:rPr>
        <w:t>（</w:t>
      </w:r>
      <w:r w:rsidRPr="00AD099B">
        <w:rPr>
          <w:rFonts w:hint="eastAsia"/>
          <w:b/>
        </w:rPr>
        <w:t>1</w:t>
      </w:r>
      <w:r w:rsidRPr="00AD099B">
        <w:rPr>
          <w:rFonts w:hint="eastAsia"/>
          <w:b/>
        </w:rPr>
        <w:t>）设计游戏化体能训练课程</w:t>
      </w:r>
    </w:p>
    <w:p w:rsidR="00FE3166" w:rsidRDefault="00FE3166" w:rsidP="00FE3166">
      <w:pPr>
        <w:ind w:firstLine="432"/>
      </w:pPr>
      <w:r>
        <w:rPr>
          <w:rFonts w:hint="eastAsia"/>
        </w:rPr>
        <w:t>在设计针对小学生低年级的游戏化体能训练课程时，我们应以孩子们的天性和兴趣为出发点，注重课程的趣味性、互动性和科学性。</w:t>
      </w:r>
    </w:p>
    <w:p w:rsidR="00FE3166" w:rsidRDefault="00FE3166" w:rsidP="00FE3166">
      <w:pPr>
        <w:ind w:firstLine="432"/>
      </w:pPr>
      <w:r>
        <w:rPr>
          <w:rFonts w:hint="eastAsia"/>
        </w:rPr>
        <w:t>首先，课程内容应贴近孩子们的生活，以他们喜闻乐见的游戏形式进行。例如，我们可以设计“动物模仿大赛”，让学生在模仿各种动物的动作过程中，锻炼身体协调性、柔韧性和力量。此外，还可以设置“穿越障碍”、“宝藏寻宝”等游戏环节，让学生在愉悦的氛围中提升体能。</w:t>
      </w:r>
    </w:p>
    <w:p w:rsidR="00FE3166" w:rsidRDefault="00FE3166" w:rsidP="00FE3166">
      <w:pPr>
        <w:ind w:firstLine="432"/>
      </w:pPr>
      <w:r>
        <w:rPr>
          <w:rFonts w:hint="eastAsia"/>
        </w:rPr>
        <w:t>其次，课程应注重个体差异，鼓励学生互相帮助、互相竞争。在课程中，我们可以设定不同难度的任务，让每个学生都能在适合自己的层面上得到锻炼。同时，通过设置团队竞技环节，培养学生团队合作意识，增强团队凝聚力。</w:t>
      </w:r>
    </w:p>
    <w:p w:rsidR="00FE3166" w:rsidRDefault="00FE3166" w:rsidP="00FE3166">
      <w:pPr>
        <w:ind w:firstLine="432"/>
      </w:pPr>
      <w:r>
        <w:rPr>
          <w:rFonts w:hint="eastAsia"/>
        </w:rPr>
        <w:t>此外，课程设置应遵循科学性原则。在训练过程中，我们要关注学生的身心发展，避免过度训练。体能训练应与趣味活动相结合，让学生在愉悦的氛围中提升体能。同时，教师应定期评估学生的体能水平，调整课程内容，确保训练效果。</w:t>
      </w:r>
    </w:p>
    <w:p w:rsidR="00FE3166" w:rsidRDefault="00FE3166" w:rsidP="00FE3166">
      <w:pPr>
        <w:ind w:firstLine="432"/>
      </w:pPr>
      <w:r>
        <w:rPr>
          <w:rFonts w:hint="eastAsia"/>
        </w:rPr>
        <w:t>最后，课程实施过程中，教师要注重激发学生的兴趣，调动他们的积极性。通过丰富的游戏形式，让学生在轻松愉快的环境中提高体能，培养良好的锻炼习惯。</w:t>
      </w:r>
    </w:p>
    <w:p w:rsidR="00AD099B" w:rsidRPr="00AD099B" w:rsidRDefault="00FE3166" w:rsidP="00FE3166">
      <w:pPr>
        <w:ind w:firstLine="432"/>
        <w:rPr>
          <w:b/>
        </w:rPr>
      </w:pPr>
      <w:r>
        <w:rPr>
          <w:rFonts w:hint="eastAsia"/>
        </w:rPr>
        <w:t>总之，针对小学生低年级的游戏化体能训练课程，应注重趣味性、互动性和科学性，以孩子们的天性和兴趣为出发点，让他们在愉悦的氛围中提升体能，为健康成长奠定基础。</w:t>
      </w:r>
      <w:r w:rsidR="00AD099B" w:rsidRPr="00AD099B">
        <w:rPr>
          <w:rFonts w:hint="eastAsia"/>
          <w:b/>
        </w:rPr>
        <w:t>（</w:t>
      </w:r>
      <w:r w:rsidR="00AD099B" w:rsidRPr="00AD099B">
        <w:rPr>
          <w:rFonts w:hint="eastAsia"/>
          <w:b/>
        </w:rPr>
        <w:t>2</w:t>
      </w:r>
      <w:r w:rsidR="00AD099B" w:rsidRPr="00AD099B">
        <w:rPr>
          <w:rFonts w:hint="eastAsia"/>
          <w:b/>
        </w:rPr>
        <w:t>）创新教学工具与环境</w:t>
      </w:r>
    </w:p>
    <w:p w:rsidR="009F6346" w:rsidRDefault="00AD099B" w:rsidP="00AD099B">
      <w:pPr>
        <w:ind w:firstLine="432"/>
      </w:pPr>
      <w:r>
        <w:rPr>
          <w:rFonts w:hint="eastAsia"/>
        </w:rPr>
        <w:t>在游戏化教学策略中，创设多元化运动环境是激发学生体能训练兴趣的关键。这不仅意味着改变传统的操场和体育馆设施，更包括利用现代科技手段和创新思维，将体能训练融入各种情境中。例如，可以引入模拟真实环境的虚拟现实技术，让学生在模拟的森林探险或海滩排球比赛中锻炼反应速度和协调能力。同时，我们也可以借鉴丹麦的“自由玩耍”理念，设计开放式的运动区城，允许学生白由探索和创造，提高他们的创新思维和问题解决能力，此外，可以结合季节和节日主题设置不同的运动挑战，如冬季的雪地足球，秋季的趣味接力赛，让学生在享受节日氛围的同时，提升体能。例如，美国某小学就曾举办过“奥运主题”的体能活动，通过模拟不同奥运项目，让学生在多元化的环境中体验到运动的乐趣，有效提高了学生的参与度和体能水平。创设多元化运动环境就是将体能训练与日常生活、科技和文化相结合，让学生在更广阔的场景中学习和成长。这样的环境不仅能够满足学生的多元智能需求，也能培养他们适应未来社会的生存和竞争能力。</w:t>
      </w:r>
    </w:p>
    <w:p w:rsidR="00AD099B" w:rsidRPr="00AD099B" w:rsidRDefault="00AD099B" w:rsidP="00AD099B">
      <w:pPr>
        <w:ind w:firstLine="432"/>
        <w:rPr>
          <w:b/>
        </w:rPr>
      </w:pPr>
      <w:r w:rsidRPr="00AD099B">
        <w:rPr>
          <w:rFonts w:hint="eastAsia"/>
          <w:b/>
        </w:rPr>
        <w:t>（</w:t>
      </w:r>
      <w:r w:rsidRPr="00AD099B">
        <w:rPr>
          <w:rFonts w:hint="eastAsia"/>
          <w:b/>
        </w:rPr>
        <w:t>3</w:t>
      </w:r>
      <w:r w:rsidRPr="00AD099B">
        <w:rPr>
          <w:rFonts w:hint="eastAsia"/>
          <w:b/>
        </w:rPr>
        <w:t>）教师角色的转变与引导</w:t>
      </w:r>
    </w:p>
    <w:p w:rsidR="00AD099B" w:rsidRDefault="00AD099B" w:rsidP="00AD099B">
      <w:pPr>
        <w:ind w:firstLine="432"/>
      </w:pPr>
      <w:r>
        <w:rPr>
          <w:rFonts w:hint="eastAsia"/>
        </w:rPr>
        <w:t>在游戏化教学的实施过程中，教师的角色从传统的知识传授者转变为学习活动的设计者和引导者。教师需要深人理解游戏设计原理，结合低年段学生的身心发展特点，创造出既有趣又有教育价值的游戏情境。例如，教师可以设计“寻宝游戏”来引导学生进行有目的的运动，通过设置不同的“宝藏”位置</w:t>
      </w:r>
      <w:r w:rsidR="00342CEE">
        <w:rPr>
          <w:rFonts w:hint="eastAsia"/>
        </w:rPr>
        <w:t>，</w:t>
      </w:r>
      <w:bookmarkStart w:id="0" w:name="_GoBack"/>
      <w:bookmarkEnd w:id="0"/>
      <w:r>
        <w:rPr>
          <w:rFonts w:hint="eastAsia"/>
        </w:rPr>
        <w:t>激发学生的探索欲望。同时锻炼他们的奔跑和协调能力。在这个过程中，教师不再是命令的发出者，而是成为学生学习的伙伴，适时给予鼓励和指导，帮助学生在玩乐中提升体能。此外，教师还需要引导学生理解和遵守游戏规则，培养</w:t>
      </w:r>
      <w:r>
        <w:rPr>
          <w:rFonts w:hint="eastAsia"/>
        </w:rPr>
        <w:lastRenderedPageBreak/>
        <w:t>他们的规则意识和团队协作能力。例如，在团队游戏中，教师可以适时调整游戏规则，如增加需要团队共同完成的挑战，让学生在面对变化和困难时学会沟通和协作。这种引导方式不仅锻炼了学生的体能，也培养了他们的社会适应能力，符合</w:t>
      </w:r>
      <w:r>
        <w:rPr>
          <w:rFonts w:hint="eastAsia"/>
        </w:rPr>
        <w:t>21</w:t>
      </w:r>
      <w:r>
        <w:rPr>
          <w:rFonts w:hint="eastAsia"/>
        </w:rPr>
        <w:t>世纪教育对“全人发展”的要求。</w:t>
      </w:r>
    </w:p>
    <w:p w:rsidR="00AD099B" w:rsidRPr="00AD099B" w:rsidRDefault="00AD099B" w:rsidP="00AD099B">
      <w:pPr>
        <w:ind w:firstLine="432"/>
        <w:rPr>
          <w:b/>
        </w:rPr>
      </w:pPr>
      <w:r w:rsidRPr="00AD099B">
        <w:rPr>
          <w:rFonts w:hint="eastAsia"/>
          <w:b/>
        </w:rPr>
        <w:t>（</w:t>
      </w:r>
      <w:r w:rsidRPr="00AD099B">
        <w:rPr>
          <w:rFonts w:hint="eastAsia"/>
          <w:b/>
        </w:rPr>
        <w:t>4</w:t>
      </w:r>
      <w:r w:rsidRPr="00AD099B">
        <w:rPr>
          <w:rFonts w:hint="eastAsia"/>
          <w:b/>
        </w:rPr>
        <w:t>）家庭与社区的协同参与</w:t>
      </w:r>
    </w:p>
    <w:p w:rsidR="00CF1DE4" w:rsidRPr="006B2AFC" w:rsidRDefault="00AD099B" w:rsidP="006B2AFC">
      <w:pPr>
        <w:ind w:firstLine="432"/>
      </w:pPr>
      <w:r>
        <w:rPr>
          <w:rFonts w:hint="eastAsia"/>
        </w:rPr>
        <w:t>在</w:t>
      </w:r>
      <w:r w:rsidR="007C1BE2">
        <w:rPr>
          <w:rFonts w:hint="eastAsia"/>
        </w:rPr>
        <w:t>游戏化教学中，家庭与社区的协同参与是提升低年段学生体能效果的重要</w:t>
      </w:r>
      <w:r>
        <w:rPr>
          <w:rFonts w:hint="eastAsia"/>
        </w:rPr>
        <w:t>因素。家长和社区成员可以作为游戏活动的参与者，增强学生在实际生活中的应用感，同时也能提供安全、支持性的学习环境。例如，家长可以参与课后游戏活动，与孩子共同完成一些家庭体育挑战，如“</w:t>
      </w:r>
      <w:r>
        <w:rPr>
          <w:rFonts w:hint="eastAsia"/>
        </w:rPr>
        <w:t>30</w:t>
      </w:r>
      <w:r>
        <w:rPr>
          <w:rFonts w:hint="eastAsia"/>
        </w:rPr>
        <w:t>分钟家庭运动时间”，这不仅锻炼了孩子的体能，也促进了亲子关系的建设。另一方面，社区资源如公园、体育馆等可以作为教学场地，举办社区体育节或运动会，让学生在更广阔的环境中提升体能，同时培养他们的社会适应能力。此外，可以设计一些跨家庭和社区的挑战项目，如“健康步行挑战”，鼓励学生与家人一起记录每天的步数，社区可以提供奖励机制以激发学生的积极性。这种模式不仅促进了家庭与社区的互动，也通过持续的体能挑战，帮助学生养成良好的运动习惯。在实施过程中，定期的反馈和分享会议也是必要的，让家长和社区了解学生的发展情况，共同调整和优化游戏化教学策略，以实现最佳的体能提升效果。</w:t>
      </w:r>
    </w:p>
    <w:p w:rsidR="00CF1DE4" w:rsidRDefault="007C1BE2">
      <w:pPr>
        <w:ind w:firstLineChars="200" w:firstLine="422"/>
        <w:rPr>
          <w:b/>
          <w:szCs w:val="21"/>
        </w:rPr>
      </w:pPr>
      <w:r>
        <w:rPr>
          <w:b/>
          <w:szCs w:val="21"/>
        </w:rPr>
        <w:t>5</w:t>
      </w:r>
      <w:r w:rsidR="00BB17B4">
        <w:rPr>
          <w:rFonts w:hint="eastAsia"/>
          <w:b/>
          <w:szCs w:val="21"/>
        </w:rPr>
        <w:t>.</w:t>
      </w:r>
      <w:r w:rsidRPr="007C1BE2">
        <w:rPr>
          <w:rFonts w:ascii="Times New Roman" w:eastAsia="宋体" w:hAnsi="Times New Roman" w:cs="Times New Roman" w:hint="eastAsia"/>
          <w:sz w:val="24"/>
        </w:rPr>
        <w:t xml:space="preserve"> </w:t>
      </w:r>
      <w:r w:rsidRPr="007C1BE2">
        <w:rPr>
          <w:rFonts w:hint="eastAsia"/>
          <w:b/>
          <w:szCs w:val="21"/>
        </w:rPr>
        <w:t>指向体能提升的低年段体育游戏化教学评价的研究</w:t>
      </w:r>
    </w:p>
    <w:p w:rsidR="00B41C57" w:rsidRPr="00B41C57" w:rsidRDefault="00B41C57" w:rsidP="00B41C57">
      <w:pPr>
        <w:ind w:firstLineChars="200" w:firstLine="420"/>
        <w:rPr>
          <w:rFonts w:ascii="宋体" w:hAnsi="宋体"/>
          <w:szCs w:val="21"/>
        </w:rPr>
      </w:pPr>
      <w:r w:rsidRPr="00B41C57">
        <w:rPr>
          <w:rFonts w:ascii="宋体" w:hAnsi="宋体" w:hint="eastAsia"/>
          <w:szCs w:val="21"/>
        </w:rPr>
        <w:t>在进行《指向体能提升的低年段体育游戏化教学评价的研究》中，教学评价环节的设计旨在准确把握学生的体能提升状况，进而优化教学策略。具体而言，教学评价环节可以从以下几个方面展开：</w:t>
      </w:r>
    </w:p>
    <w:p w:rsidR="00B41C57" w:rsidRPr="00B41C57" w:rsidRDefault="00B41C57" w:rsidP="00B41C57">
      <w:pPr>
        <w:ind w:firstLineChars="200" w:firstLine="420"/>
        <w:rPr>
          <w:rFonts w:ascii="宋体" w:hAnsi="宋体"/>
          <w:szCs w:val="21"/>
        </w:rPr>
      </w:pPr>
      <w:r w:rsidRPr="00B41C57">
        <w:rPr>
          <w:rFonts w:ascii="宋体" w:hAnsi="宋体" w:hint="eastAsia"/>
          <w:szCs w:val="21"/>
        </w:rPr>
        <w:t>在体育游戏化教学中，评价体系需遵循以下原则：一是评价内容的全面性，涵盖学生的身体素质、运动技能、心理素质和团队协作等多个方面；二是评价方法的多样性，结合定量与定性评价，确保评价结果的客观性和准确性；三是评价过程的动态性，关注学生在不同阶段的体能变化，为调整教学计划提供依据。</w:t>
      </w:r>
    </w:p>
    <w:p w:rsidR="00B41C57" w:rsidRPr="00B41C57" w:rsidRDefault="00B41C57" w:rsidP="00B41C57">
      <w:pPr>
        <w:ind w:firstLineChars="200" w:firstLine="420"/>
        <w:rPr>
          <w:rFonts w:ascii="宋体" w:hAnsi="宋体"/>
          <w:szCs w:val="21"/>
        </w:rPr>
      </w:pPr>
      <w:r w:rsidRPr="00B41C57">
        <w:rPr>
          <w:rFonts w:ascii="宋体" w:hAnsi="宋体" w:hint="eastAsia"/>
          <w:szCs w:val="21"/>
        </w:rPr>
        <w:t>首先，制定具体的评价标准，包括体能指标、运动技能指标和心理素质指标等。体能指标可以参考国家体质健康标准，设定相应的年龄组别达标要求；运动技能指标则根据教学目标，设定相应的技能达标标准；心理素质指标着重关注学生在游戏过程中的自信心、团队合作意识等方面。</w:t>
      </w:r>
    </w:p>
    <w:p w:rsidR="00B41C57" w:rsidRPr="00B41C57" w:rsidRDefault="00B41C57" w:rsidP="00B41C57">
      <w:pPr>
        <w:ind w:firstLineChars="200" w:firstLine="420"/>
        <w:rPr>
          <w:rFonts w:ascii="宋体" w:hAnsi="宋体"/>
          <w:szCs w:val="21"/>
        </w:rPr>
      </w:pPr>
      <w:r w:rsidRPr="00B41C57">
        <w:rPr>
          <w:rFonts w:ascii="宋体" w:hAnsi="宋体" w:hint="eastAsia"/>
          <w:szCs w:val="21"/>
        </w:rPr>
        <w:t>其次，采用多元化的评价方法，包括观察法、测试法、访谈法等。观察法主要观察学生在游戏过程中的表现，如运动态度、运动能力、团队协作等；测试法则通过专门的体能测试和运动技能测试，获取学生的客观数据；访谈法则通过与学生的交流，了解他们在体育游戏化教学中的心理感受和体验。</w:t>
      </w:r>
    </w:p>
    <w:p w:rsidR="00B41C57" w:rsidRPr="00B41C57" w:rsidRDefault="00B41C57" w:rsidP="00B41C57">
      <w:pPr>
        <w:ind w:firstLineChars="200" w:firstLine="420"/>
        <w:rPr>
          <w:rFonts w:ascii="宋体" w:hAnsi="宋体"/>
          <w:szCs w:val="21"/>
        </w:rPr>
      </w:pPr>
      <w:r w:rsidRPr="00B41C57">
        <w:rPr>
          <w:rFonts w:ascii="宋体" w:hAnsi="宋体" w:hint="eastAsia"/>
          <w:szCs w:val="21"/>
        </w:rPr>
        <w:t>进一步，实施动态评价，关注学生在不同阶段的体能变化。在学期初、学期中和学期末分别进行一次综合评价，了解学生的体能提升情况，并根据评价结果调整教学计划。同时，对学生的个体差异给予关注，针对不同学生的特点，提供个性化的指导和关怀。</w:t>
      </w:r>
    </w:p>
    <w:p w:rsidR="00B41C57" w:rsidRDefault="00B41C57" w:rsidP="00B41C57">
      <w:pPr>
        <w:ind w:firstLineChars="200" w:firstLine="420"/>
        <w:rPr>
          <w:rFonts w:ascii="宋体" w:hAnsi="宋体"/>
          <w:szCs w:val="21"/>
        </w:rPr>
      </w:pPr>
      <w:r w:rsidRPr="00B41C57">
        <w:rPr>
          <w:rFonts w:ascii="宋体" w:hAnsi="宋体" w:hint="eastAsia"/>
          <w:szCs w:val="21"/>
        </w:rPr>
        <w:t>最后，充分利用评价结果，为学生提供反馈和指导。及时与学生和家长沟通评价结果，使学生和家长了解学生的体能提升情况，共同制定针对性的训练计划。同时，将评价结果作为教师教学反思的依据，不断优化教学策略，以实现体能提升的目标。</w:t>
      </w:r>
    </w:p>
    <w:p w:rsidR="00F17A9F" w:rsidRPr="00F17A9F" w:rsidRDefault="00F17A9F" w:rsidP="00F17A9F">
      <w:pPr>
        <w:ind w:firstLineChars="200" w:firstLine="420"/>
        <w:rPr>
          <w:rFonts w:ascii="宋体" w:hAnsi="宋体"/>
          <w:szCs w:val="21"/>
        </w:rPr>
      </w:pPr>
      <w:r w:rsidRPr="00F17A9F">
        <w:rPr>
          <w:rFonts w:ascii="宋体" w:hAnsi="宋体" w:hint="eastAsia"/>
          <w:szCs w:val="21"/>
        </w:rPr>
        <w:t>以下是一份针对小学一二年级学生设计的体能测试评价工具，考虑到这个年龄段学生的特点，测试项目和评分标准较为简单。</w:t>
      </w:r>
    </w:p>
    <w:p w:rsidR="00F17A9F" w:rsidRPr="00F17A9F" w:rsidRDefault="00F17A9F" w:rsidP="00F17A9F">
      <w:pPr>
        <w:ind w:firstLineChars="200" w:firstLine="420"/>
        <w:rPr>
          <w:rFonts w:ascii="宋体" w:hAnsi="宋体"/>
          <w:szCs w:val="21"/>
        </w:rPr>
      </w:pPr>
      <w:r>
        <w:rPr>
          <w:rFonts w:ascii="宋体" w:hAnsi="宋体" w:hint="eastAsia"/>
          <w:szCs w:val="21"/>
        </w:rPr>
        <w:t>（1）</w:t>
      </w:r>
      <w:r w:rsidRPr="00F17A9F">
        <w:rPr>
          <w:rFonts w:ascii="宋体" w:hAnsi="宋体" w:hint="eastAsia"/>
          <w:szCs w:val="21"/>
        </w:rPr>
        <w:t>体能测试量表</w:t>
      </w:r>
    </w:p>
    <w:p w:rsidR="00B41C57" w:rsidRDefault="00F17A9F" w:rsidP="00F17A9F">
      <w:pPr>
        <w:ind w:firstLineChars="200" w:firstLine="420"/>
        <w:rPr>
          <w:rFonts w:ascii="宋体" w:hAnsi="宋体"/>
          <w:szCs w:val="21"/>
        </w:rPr>
      </w:pPr>
      <w:r w:rsidRPr="00F17A9F">
        <w:rPr>
          <w:rFonts w:ascii="宋体" w:hAnsi="宋体" w:hint="eastAsia"/>
          <w:szCs w:val="21"/>
        </w:rPr>
        <w:t>评分标准：根据学生的表现给予星星评价，1星为最低，5</w:t>
      </w:r>
      <w:r>
        <w:rPr>
          <w:rFonts w:ascii="宋体" w:hAnsi="宋体" w:hint="eastAsia"/>
          <w:szCs w:val="21"/>
        </w:rPr>
        <w:t>星为最高</w:t>
      </w:r>
    </w:p>
    <w:p w:rsidR="00B41C57" w:rsidRDefault="00F17A9F">
      <w:pPr>
        <w:ind w:firstLineChars="200" w:firstLine="420"/>
        <w:rPr>
          <w:rFonts w:ascii="宋体" w:hAnsi="宋体"/>
          <w:szCs w:val="21"/>
        </w:rPr>
      </w:pPr>
      <w:r>
        <w:rPr>
          <w:noProof/>
        </w:rPr>
        <w:lastRenderedPageBreak/>
        <w:drawing>
          <wp:inline distT="0" distB="0" distL="0" distR="0" wp14:anchorId="3222B107" wp14:editId="77EE1A34">
            <wp:extent cx="5274310" cy="24841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484120"/>
                    </a:xfrm>
                    <a:prstGeom prst="rect">
                      <a:avLst/>
                    </a:prstGeom>
                  </pic:spPr>
                </pic:pic>
              </a:graphicData>
            </a:graphic>
          </wp:inline>
        </w:drawing>
      </w:r>
    </w:p>
    <w:p w:rsidR="00F17A9F" w:rsidRDefault="00F17A9F">
      <w:pPr>
        <w:ind w:firstLineChars="200" w:firstLine="420"/>
        <w:rPr>
          <w:rFonts w:ascii="宋体" w:hAnsi="宋体"/>
          <w:szCs w:val="21"/>
        </w:rPr>
      </w:pPr>
      <w:r w:rsidRPr="00F17A9F">
        <w:rPr>
          <w:rFonts w:ascii="宋体" w:hAnsi="宋体" w:hint="eastAsia"/>
          <w:szCs w:val="21"/>
        </w:rPr>
        <w:t>测试量表示例：</w:t>
      </w:r>
    </w:p>
    <w:tbl>
      <w:tblPr>
        <w:tblStyle w:val="a7"/>
        <w:tblW w:w="0" w:type="auto"/>
        <w:tblLook w:val="04A0" w:firstRow="1" w:lastRow="0" w:firstColumn="1" w:lastColumn="0" w:noHBand="0" w:noVBand="1"/>
      </w:tblPr>
      <w:tblGrid>
        <w:gridCol w:w="1065"/>
        <w:gridCol w:w="1065"/>
        <w:gridCol w:w="1065"/>
        <w:gridCol w:w="1065"/>
        <w:gridCol w:w="1065"/>
        <w:gridCol w:w="1065"/>
        <w:gridCol w:w="1066"/>
        <w:gridCol w:w="1066"/>
      </w:tblGrid>
      <w:tr w:rsidR="00F17A9F" w:rsidTr="00F17A9F">
        <w:tc>
          <w:tcPr>
            <w:tcW w:w="1065" w:type="dxa"/>
          </w:tcPr>
          <w:p w:rsidR="00F17A9F" w:rsidRDefault="00F17A9F" w:rsidP="00F17A9F">
            <w:pPr>
              <w:jc w:val="center"/>
              <w:rPr>
                <w:rFonts w:ascii="宋体" w:hAnsi="宋体"/>
                <w:szCs w:val="21"/>
              </w:rPr>
            </w:pPr>
            <w:r>
              <w:rPr>
                <w:rFonts w:ascii="宋体" w:hAnsi="宋体" w:hint="eastAsia"/>
                <w:szCs w:val="21"/>
              </w:rPr>
              <w:t>学生姓名</w:t>
            </w:r>
          </w:p>
        </w:tc>
        <w:tc>
          <w:tcPr>
            <w:tcW w:w="1065" w:type="dxa"/>
          </w:tcPr>
          <w:p w:rsidR="00F17A9F" w:rsidRDefault="00F17A9F" w:rsidP="00F17A9F">
            <w:pPr>
              <w:jc w:val="center"/>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m</w:t>
            </w:r>
          </w:p>
        </w:tc>
        <w:tc>
          <w:tcPr>
            <w:tcW w:w="1065" w:type="dxa"/>
          </w:tcPr>
          <w:p w:rsidR="00F17A9F" w:rsidRDefault="00F17A9F" w:rsidP="00F17A9F">
            <w:pPr>
              <w:jc w:val="center"/>
              <w:rPr>
                <w:rFonts w:ascii="宋体" w:hAnsi="宋体"/>
                <w:szCs w:val="21"/>
              </w:rPr>
            </w:pPr>
            <w:r>
              <w:rPr>
                <w:rFonts w:ascii="宋体" w:hAnsi="宋体" w:hint="eastAsia"/>
                <w:szCs w:val="21"/>
              </w:rPr>
              <w:t>立定跳远</w:t>
            </w:r>
          </w:p>
        </w:tc>
        <w:tc>
          <w:tcPr>
            <w:tcW w:w="1065" w:type="dxa"/>
          </w:tcPr>
          <w:p w:rsidR="00F17A9F" w:rsidRDefault="00F17A9F" w:rsidP="00F17A9F">
            <w:pPr>
              <w:jc w:val="center"/>
              <w:rPr>
                <w:rFonts w:ascii="宋体" w:hAnsi="宋体"/>
                <w:szCs w:val="21"/>
              </w:rPr>
            </w:pPr>
            <w:r>
              <w:rPr>
                <w:rFonts w:ascii="宋体" w:hAnsi="宋体" w:hint="eastAsia"/>
                <w:szCs w:val="21"/>
              </w:rPr>
              <w:t>1分钟</w:t>
            </w:r>
          </w:p>
          <w:p w:rsidR="00F17A9F" w:rsidRDefault="00F17A9F" w:rsidP="00F17A9F">
            <w:pPr>
              <w:jc w:val="center"/>
              <w:rPr>
                <w:rFonts w:ascii="宋体" w:hAnsi="宋体"/>
                <w:szCs w:val="21"/>
              </w:rPr>
            </w:pPr>
            <w:r>
              <w:rPr>
                <w:rFonts w:ascii="宋体" w:hAnsi="宋体" w:hint="eastAsia"/>
                <w:szCs w:val="21"/>
              </w:rPr>
              <w:t>跳绳</w:t>
            </w:r>
          </w:p>
        </w:tc>
        <w:tc>
          <w:tcPr>
            <w:tcW w:w="1065" w:type="dxa"/>
          </w:tcPr>
          <w:p w:rsidR="00F17A9F" w:rsidRDefault="00F17A9F" w:rsidP="00F17A9F">
            <w:pPr>
              <w:jc w:val="center"/>
              <w:rPr>
                <w:rFonts w:ascii="宋体" w:hAnsi="宋体"/>
                <w:szCs w:val="21"/>
              </w:rPr>
            </w:pPr>
            <w:r>
              <w:rPr>
                <w:rFonts w:ascii="宋体" w:hAnsi="宋体" w:hint="eastAsia"/>
                <w:szCs w:val="21"/>
              </w:rPr>
              <w:t>1分钟仰卧起坐</w:t>
            </w:r>
          </w:p>
        </w:tc>
        <w:tc>
          <w:tcPr>
            <w:tcW w:w="1065" w:type="dxa"/>
          </w:tcPr>
          <w:p w:rsidR="00F17A9F" w:rsidRDefault="00F17A9F" w:rsidP="00F17A9F">
            <w:pPr>
              <w:jc w:val="center"/>
              <w:rPr>
                <w:rFonts w:ascii="宋体" w:hAnsi="宋体"/>
                <w:szCs w:val="21"/>
              </w:rPr>
            </w:pPr>
            <w:r>
              <w:rPr>
                <w:rFonts w:ascii="宋体" w:hAnsi="宋体" w:hint="eastAsia"/>
                <w:szCs w:val="21"/>
              </w:rPr>
              <w:t>坐位</w:t>
            </w:r>
          </w:p>
          <w:p w:rsidR="00F17A9F" w:rsidRDefault="00F17A9F" w:rsidP="00F17A9F">
            <w:pPr>
              <w:jc w:val="center"/>
              <w:rPr>
                <w:rFonts w:ascii="宋体" w:hAnsi="宋体"/>
                <w:szCs w:val="21"/>
              </w:rPr>
            </w:pPr>
            <w:r>
              <w:rPr>
                <w:rFonts w:ascii="宋体" w:hAnsi="宋体" w:hint="eastAsia"/>
                <w:szCs w:val="21"/>
              </w:rPr>
              <w:t>体前屈</w:t>
            </w:r>
          </w:p>
        </w:tc>
        <w:tc>
          <w:tcPr>
            <w:tcW w:w="1066" w:type="dxa"/>
          </w:tcPr>
          <w:p w:rsidR="00F17A9F" w:rsidRDefault="00F17A9F" w:rsidP="00F17A9F">
            <w:pPr>
              <w:jc w:val="center"/>
              <w:rPr>
                <w:rFonts w:ascii="宋体" w:hAnsi="宋体"/>
                <w:szCs w:val="21"/>
              </w:rPr>
            </w:pPr>
            <w:r>
              <w:rPr>
                <w:rFonts w:ascii="宋体" w:hAnsi="宋体" w:hint="eastAsia"/>
                <w:szCs w:val="21"/>
              </w:rPr>
              <w:t>闭眼</w:t>
            </w:r>
          </w:p>
          <w:p w:rsidR="00F17A9F" w:rsidRDefault="00F17A9F" w:rsidP="00F17A9F">
            <w:pPr>
              <w:jc w:val="center"/>
              <w:rPr>
                <w:rFonts w:ascii="宋体" w:hAnsi="宋体"/>
                <w:szCs w:val="21"/>
              </w:rPr>
            </w:pPr>
            <w:r>
              <w:rPr>
                <w:rFonts w:ascii="宋体" w:hAnsi="宋体" w:hint="eastAsia"/>
                <w:szCs w:val="21"/>
              </w:rPr>
              <w:t>单脚站立</w:t>
            </w:r>
          </w:p>
        </w:tc>
        <w:tc>
          <w:tcPr>
            <w:tcW w:w="1066" w:type="dxa"/>
          </w:tcPr>
          <w:p w:rsidR="00F17A9F" w:rsidRDefault="00F17A9F" w:rsidP="00F17A9F">
            <w:pPr>
              <w:jc w:val="center"/>
              <w:rPr>
                <w:rFonts w:ascii="宋体" w:hAnsi="宋体"/>
                <w:szCs w:val="21"/>
              </w:rPr>
            </w:pPr>
            <w:r>
              <w:rPr>
                <w:rFonts w:ascii="宋体" w:hAnsi="宋体" w:hint="eastAsia"/>
                <w:szCs w:val="21"/>
              </w:rPr>
              <w:t>总星数</w:t>
            </w:r>
          </w:p>
        </w:tc>
      </w:tr>
      <w:tr w:rsidR="00F17A9F" w:rsidTr="00F17A9F">
        <w:tc>
          <w:tcPr>
            <w:tcW w:w="1065" w:type="dxa"/>
          </w:tcPr>
          <w:p w:rsidR="00F17A9F" w:rsidRDefault="00F17A9F" w:rsidP="00F17A9F">
            <w:pPr>
              <w:jc w:val="center"/>
              <w:rPr>
                <w:rFonts w:ascii="宋体" w:hAnsi="宋体"/>
                <w:szCs w:val="21"/>
              </w:rPr>
            </w:pPr>
            <w:r>
              <w:rPr>
                <w:rFonts w:ascii="宋体" w:hAnsi="宋体" w:hint="eastAsia"/>
                <w:szCs w:val="21"/>
              </w:rPr>
              <w:t>张三</w:t>
            </w:r>
          </w:p>
        </w:tc>
        <w:tc>
          <w:tcPr>
            <w:tcW w:w="1065" w:type="dxa"/>
          </w:tcPr>
          <w:p w:rsidR="00F17A9F" w:rsidRDefault="00F17A9F" w:rsidP="00F17A9F">
            <w:pPr>
              <w:jc w:val="center"/>
              <w:rPr>
                <w:rFonts w:ascii="宋体" w:hAnsi="宋体"/>
                <w:szCs w:val="21"/>
              </w:rPr>
            </w:pPr>
            <w:r>
              <w:rPr>
                <w:rFonts w:ascii="宋体" w:hAnsi="宋体" w:hint="eastAsia"/>
                <w:szCs w:val="21"/>
              </w:rPr>
              <w:t>4</w:t>
            </w:r>
          </w:p>
        </w:tc>
        <w:tc>
          <w:tcPr>
            <w:tcW w:w="1065" w:type="dxa"/>
          </w:tcPr>
          <w:p w:rsidR="00F17A9F" w:rsidRDefault="00F17A9F" w:rsidP="00F17A9F">
            <w:pPr>
              <w:jc w:val="center"/>
              <w:rPr>
                <w:rFonts w:ascii="宋体" w:hAnsi="宋体"/>
                <w:szCs w:val="21"/>
              </w:rPr>
            </w:pPr>
            <w:r>
              <w:rPr>
                <w:rFonts w:ascii="宋体" w:hAnsi="宋体" w:hint="eastAsia"/>
                <w:szCs w:val="21"/>
              </w:rPr>
              <w:t>3</w:t>
            </w:r>
          </w:p>
        </w:tc>
        <w:tc>
          <w:tcPr>
            <w:tcW w:w="1065" w:type="dxa"/>
          </w:tcPr>
          <w:p w:rsidR="00F17A9F" w:rsidRDefault="00F17A9F" w:rsidP="00F17A9F">
            <w:pPr>
              <w:jc w:val="center"/>
              <w:rPr>
                <w:rFonts w:ascii="宋体" w:hAnsi="宋体"/>
                <w:szCs w:val="21"/>
              </w:rPr>
            </w:pPr>
            <w:r>
              <w:rPr>
                <w:rFonts w:ascii="宋体" w:hAnsi="宋体" w:hint="eastAsia"/>
                <w:szCs w:val="21"/>
              </w:rPr>
              <w:t>5</w:t>
            </w:r>
          </w:p>
        </w:tc>
        <w:tc>
          <w:tcPr>
            <w:tcW w:w="1065" w:type="dxa"/>
          </w:tcPr>
          <w:p w:rsidR="00F17A9F" w:rsidRDefault="00F17A9F" w:rsidP="00F17A9F">
            <w:pPr>
              <w:jc w:val="center"/>
              <w:rPr>
                <w:rFonts w:ascii="宋体" w:hAnsi="宋体"/>
                <w:szCs w:val="21"/>
              </w:rPr>
            </w:pPr>
            <w:r>
              <w:rPr>
                <w:rFonts w:ascii="宋体" w:hAnsi="宋体" w:hint="eastAsia"/>
                <w:szCs w:val="21"/>
              </w:rPr>
              <w:t>4</w:t>
            </w:r>
          </w:p>
        </w:tc>
        <w:tc>
          <w:tcPr>
            <w:tcW w:w="1065" w:type="dxa"/>
          </w:tcPr>
          <w:p w:rsidR="00F17A9F" w:rsidRDefault="00F17A9F" w:rsidP="00F17A9F">
            <w:pPr>
              <w:jc w:val="center"/>
              <w:rPr>
                <w:rFonts w:ascii="宋体" w:hAnsi="宋体"/>
                <w:szCs w:val="21"/>
              </w:rPr>
            </w:pPr>
            <w:r>
              <w:rPr>
                <w:rFonts w:ascii="宋体" w:hAnsi="宋体" w:hint="eastAsia"/>
                <w:szCs w:val="21"/>
              </w:rPr>
              <w:t>5</w:t>
            </w:r>
          </w:p>
        </w:tc>
        <w:tc>
          <w:tcPr>
            <w:tcW w:w="1066" w:type="dxa"/>
          </w:tcPr>
          <w:p w:rsidR="00F17A9F" w:rsidRDefault="00F17A9F" w:rsidP="00F17A9F">
            <w:pPr>
              <w:jc w:val="center"/>
              <w:rPr>
                <w:rFonts w:ascii="宋体" w:hAnsi="宋体"/>
                <w:szCs w:val="21"/>
              </w:rPr>
            </w:pPr>
            <w:r>
              <w:rPr>
                <w:rFonts w:ascii="宋体" w:hAnsi="宋体" w:hint="eastAsia"/>
                <w:szCs w:val="21"/>
              </w:rPr>
              <w:t>3</w:t>
            </w:r>
          </w:p>
        </w:tc>
        <w:tc>
          <w:tcPr>
            <w:tcW w:w="1066" w:type="dxa"/>
          </w:tcPr>
          <w:p w:rsidR="00F17A9F" w:rsidRDefault="00F17A9F" w:rsidP="00F17A9F">
            <w:pPr>
              <w:jc w:val="center"/>
              <w:rPr>
                <w:rFonts w:ascii="宋体" w:hAnsi="宋体"/>
                <w:szCs w:val="21"/>
              </w:rPr>
            </w:pPr>
            <w:r>
              <w:rPr>
                <w:rFonts w:ascii="宋体" w:hAnsi="宋体" w:hint="eastAsia"/>
                <w:szCs w:val="21"/>
              </w:rPr>
              <w:t>2</w:t>
            </w:r>
            <w:r>
              <w:rPr>
                <w:rFonts w:ascii="宋体" w:hAnsi="宋体"/>
                <w:szCs w:val="21"/>
              </w:rPr>
              <w:t>4</w:t>
            </w:r>
          </w:p>
        </w:tc>
      </w:tr>
      <w:tr w:rsidR="00F17A9F" w:rsidTr="00F17A9F">
        <w:tc>
          <w:tcPr>
            <w:tcW w:w="1065" w:type="dxa"/>
          </w:tcPr>
          <w:p w:rsidR="00F17A9F" w:rsidRDefault="00F17A9F" w:rsidP="00F17A9F">
            <w:pPr>
              <w:jc w:val="center"/>
              <w:rPr>
                <w:rFonts w:ascii="宋体" w:hAnsi="宋体"/>
                <w:szCs w:val="21"/>
              </w:rPr>
            </w:pPr>
            <w:r>
              <w:rPr>
                <w:rFonts w:ascii="宋体" w:hAnsi="宋体" w:hint="eastAsia"/>
                <w:szCs w:val="21"/>
              </w:rPr>
              <w:t>李四</w:t>
            </w:r>
          </w:p>
        </w:tc>
        <w:tc>
          <w:tcPr>
            <w:tcW w:w="1065" w:type="dxa"/>
          </w:tcPr>
          <w:p w:rsidR="00F17A9F" w:rsidRDefault="00F17A9F" w:rsidP="00F17A9F">
            <w:pPr>
              <w:jc w:val="center"/>
              <w:rPr>
                <w:rFonts w:ascii="宋体" w:hAnsi="宋体"/>
                <w:szCs w:val="21"/>
              </w:rPr>
            </w:pPr>
            <w:r>
              <w:rPr>
                <w:rFonts w:ascii="宋体" w:hAnsi="宋体" w:hint="eastAsia"/>
                <w:szCs w:val="21"/>
              </w:rPr>
              <w:t>3</w:t>
            </w:r>
          </w:p>
        </w:tc>
        <w:tc>
          <w:tcPr>
            <w:tcW w:w="1065" w:type="dxa"/>
          </w:tcPr>
          <w:p w:rsidR="00F17A9F" w:rsidRDefault="00F17A9F" w:rsidP="00F17A9F">
            <w:pPr>
              <w:jc w:val="center"/>
              <w:rPr>
                <w:rFonts w:ascii="宋体" w:hAnsi="宋体"/>
                <w:szCs w:val="21"/>
              </w:rPr>
            </w:pPr>
            <w:r>
              <w:rPr>
                <w:rFonts w:ascii="宋体" w:hAnsi="宋体" w:hint="eastAsia"/>
                <w:szCs w:val="21"/>
              </w:rPr>
              <w:t>3</w:t>
            </w:r>
          </w:p>
        </w:tc>
        <w:tc>
          <w:tcPr>
            <w:tcW w:w="1065" w:type="dxa"/>
          </w:tcPr>
          <w:p w:rsidR="00F17A9F" w:rsidRDefault="00F17A9F" w:rsidP="00F17A9F">
            <w:pPr>
              <w:jc w:val="center"/>
              <w:rPr>
                <w:rFonts w:ascii="宋体" w:hAnsi="宋体"/>
                <w:szCs w:val="21"/>
              </w:rPr>
            </w:pPr>
            <w:r>
              <w:rPr>
                <w:rFonts w:ascii="宋体" w:hAnsi="宋体" w:hint="eastAsia"/>
                <w:szCs w:val="21"/>
              </w:rPr>
              <w:t>3</w:t>
            </w:r>
          </w:p>
        </w:tc>
        <w:tc>
          <w:tcPr>
            <w:tcW w:w="1065" w:type="dxa"/>
          </w:tcPr>
          <w:p w:rsidR="00F17A9F" w:rsidRDefault="00F17A9F" w:rsidP="00F17A9F">
            <w:pPr>
              <w:jc w:val="center"/>
              <w:rPr>
                <w:rFonts w:ascii="宋体" w:hAnsi="宋体"/>
                <w:szCs w:val="21"/>
              </w:rPr>
            </w:pPr>
            <w:r>
              <w:rPr>
                <w:rFonts w:ascii="宋体" w:hAnsi="宋体" w:hint="eastAsia"/>
                <w:szCs w:val="21"/>
              </w:rPr>
              <w:t>3</w:t>
            </w:r>
          </w:p>
        </w:tc>
        <w:tc>
          <w:tcPr>
            <w:tcW w:w="1065" w:type="dxa"/>
          </w:tcPr>
          <w:p w:rsidR="00F17A9F" w:rsidRDefault="00F17A9F" w:rsidP="00F17A9F">
            <w:pPr>
              <w:jc w:val="center"/>
              <w:rPr>
                <w:rFonts w:ascii="宋体" w:hAnsi="宋体"/>
                <w:szCs w:val="21"/>
              </w:rPr>
            </w:pPr>
            <w:r>
              <w:rPr>
                <w:rFonts w:ascii="宋体" w:hAnsi="宋体" w:hint="eastAsia"/>
                <w:szCs w:val="21"/>
              </w:rPr>
              <w:t>3</w:t>
            </w:r>
          </w:p>
        </w:tc>
        <w:tc>
          <w:tcPr>
            <w:tcW w:w="1066" w:type="dxa"/>
          </w:tcPr>
          <w:p w:rsidR="00F17A9F" w:rsidRDefault="00F17A9F" w:rsidP="00F17A9F">
            <w:pPr>
              <w:jc w:val="center"/>
              <w:rPr>
                <w:rFonts w:ascii="宋体" w:hAnsi="宋体"/>
                <w:szCs w:val="21"/>
              </w:rPr>
            </w:pPr>
            <w:r>
              <w:rPr>
                <w:rFonts w:ascii="宋体" w:hAnsi="宋体" w:hint="eastAsia"/>
                <w:szCs w:val="21"/>
              </w:rPr>
              <w:t>4</w:t>
            </w:r>
          </w:p>
        </w:tc>
        <w:tc>
          <w:tcPr>
            <w:tcW w:w="1066" w:type="dxa"/>
          </w:tcPr>
          <w:p w:rsidR="00F17A9F" w:rsidRDefault="00F17A9F" w:rsidP="00F17A9F">
            <w:pPr>
              <w:jc w:val="center"/>
              <w:rPr>
                <w:rFonts w:ascii="宋体" w:hAnsi="宋体"/>
                <w:szCs w:val="21"/>
              </w:rPr>
            </w:pPr>
            <w:r>
              <w:rPr>
                <w:rFonts w:ascii="宋体" w:hAnsi="宋体" w:hint="eastAsia"/>
                <w:szCs w:val="21"/>
              </w:rPr>
              <w:t>1</w:t>
            </w:r>
            <w:r>
              <w:rPr>
                <w:rFonts w:ascii="宋体" w:hAnsi="宋体"/>
                <w:szCs w:val="21"/>
              </w:rPr>
              <w:t>9</w:t>
            </w:r>
          </w:p>
        </w:tc>
      </w:tr>
    </w:tbl>
    <w:p w:rsidR="00F17A9F" w:rsidRDefault="00F17A9F" w:rsidP="00F44D56">
      <w:pPr>
        <w:rPr>
          <w:rFonts w:ascii="宋体" w:hAnsi="宋体"/>
          <w:szCs w:val="21"/>
        </w:rPr>
      </w:pPr>
    </w:p>
    <w:p w:rsidR="00F17A9F" w:rsidRDefault="00F17A9F" w:rsidP="00F17A9F">
      <w:pPr>
        <w:ind w:firstLineChars="200" w:firstLine="420"/>
        <w:rPr>
          <w:rFonts w:ascii="宋体" w:hAnsi="宋体"/>
          <w:szCs w:val="21"/>
        </w:rPr>
      </w:pPr>
      <w:r>
        <w:rPr>
          <w:rFonts w:ascii="宋体" w:hAnsi="宋体" w:hint="eastAsia"/>
          <w:szCs w:val="21"/>
        </w:rPr>
        <w:t>（2）技能评估问卷</w:t>
      </w:r>
    </w:p>
    <w:p w:rsidR="00F17A9F" w:rsidRDefault="00F17A9F">
      <w:pPr>
        <w:ind w:firstLineChars="200" w:firstLine="420"/>
        <w:rPr>
          <w:rFonts w:ascii="宋体" w:hAnsi="宋体"/>
          <w:szCs w:val="21"/>
        </w:rPr>
      </w:pPr>
      <w:r w:rsidRPr="00F17A9F">
        <w:rPr>
          <w:rFonts w:ascii="宋体" w:hAnsi="宋体" w:hint="eastAsia"/>
          <w:szCs w:val="21"/>
        </w:rPr>
        <w:t>学生在以下体育技能方面表现如何？</w:t>
      </w:r>
    </w:p>
    <w:p w:rsidR="00F17A9F" w:rsidRDefault="00F17A9F">
      <w:pPr>
        <w:ind w:firstLineChars="200" w:firstLine="420"/>
        <w:rPr>
          <w:rFonts w:ascii="宋体" w:hAnsi="宋体"/>
          <w:szCs w:val="21"/>
        </w:rPr>
      </w:pPr>
      <w:r w:rsidRPr="00F17A9F">
        <w:rPr>
          <w:rFonts w:ascii="宋体" w:hAnsi="宋体" w:hint="eastAsia"/>
          <w:szCs w:val="21"/>
        </w:rPr>
        <w:t>协调性</w:t>
      </w:r>
      <w:r>
        <w:rPr>
          <w:rFonts w:ascii="宋体" w:hAnsi="宋体" w:hint="eastAsia"/>
          <w:szCs w:val="21"/>
        </w:rPr>
        <w:t>、</w:t>
      </w:r>
      <w:r w:rsidRPr="00F17A9F">
        <w:rPr>
          <w:rFonts w:ascii="宋体" w:hAnsi="宋体" w:hint="eastAsia"/>
          <w:szCs w:val="21"/>
        </w:rPr>
        <w:t>灵活性</w:t>
      </w:r>
      <w:r>
        <w:rPr>
          <w:rFonts w:ascii="宋体" w:hAnsi="宋体" w:hint="eastAsia"/>
          <w:szCs w:val="21"/>
        </w:rPr>
        <w:t>、</w:t>
      </w:r>
      <w:r w:rsidRPr="00F17A9F">
        <w:rPr>
          <w:rFonts w:ascii="宋体" w:hAnsi="宋体" w:hint="eastAsia"/>
          <w:szCs w:val="21"/>
        </w:rPr>
        <w:t>速度</w:t>
      </w:r>
      <w:r>
        <w:rPr>
          <w:rFonts w:ascii="宋体" w:hAnsi="宋体" w:hint="eastAsia"/>
          <w:szCs w:val="21"/>
        </w:rPr>
        <w:t>、</w:t>
      </w:r>
      <w:r w:rsidRPr="00F17A9F">
        <w:rPr>
          <w:rFonts w:ascii="宋体" w:hAnsi="宋体" w:hint="eastAsia"/>
          <w:szCs w:val="21"/>
        </w:rPr>
        <w:t>力量</w:t>
      </w:r>
    </w:p>
    <w:p w:rsidR="00F17A9F" w:rsidRDefault="00F17A9F" w:rsidP="00F17A9F">
      <w:pPr>
        <w:ind w:firstLineChars="200" w:firstLine="420"/>
        <w:rPr>
          <w:rFonts w:ascii="宋体" w:hAnsi="宋体"/>
          <w:szCs w:val="21"/>
        </w:rPr>
      </w:pPr>
      <w:r w:rsidRPr="00F17A9F">
        <w:rPr>
          <w:rFonts w:ascii="宋体" w:hAnsi="宋体" w:hint="eastAsia"/>
          <w:szCs w:val="21"/>
        </w:rPr>
        <w:t>评分标准：</w:t>
      </w:r>
    </w:p>
    <w:p w:rsidR="00F17A9F" w:rsidRDefault="00F17A9F" w:rsidP="00F17A9F">
      <w:pPr>
        <w:ind w:firstLineChars="200" w:firstLine="420"/>
        <w:rPr>
          <w:rFonts w:ascii="宋体" w:hAnsi="宋体"/>
          <w:szCs w:val="21"/>
        </w:rPr>
      </w:pPr>
      <w:r>
        <w:rPr>
          <w:noProof/>
        </w:rPr>
        <w:drawing>
          <wp:inline distT="0" distB="0" distL="0" distR="0" wp14:anchorId="262D1F1D" wp14:editId="6CC255CF">
            <wp:extent cx="5274310" cy="18624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1862455"/>
                    </a:xfrm>
                    <a:prstGeom prst="rect">
                      <a:avLst/>
                    </a:prstGeom>
                  </pic:spPr>
                </pic:pic>
              </a:graphicData>
            </a:graphic>
          </wp:inline>
        </w:drawing>
      </w:r>
    </w:p>
    <w:p w:rsidR="00F17A9F" w:rsidRDefault="00F17A9F" w:rsidP="00F17A9F">
      <w:pPr>
        <w:ind w:firstLineChars="200" w:firstLine="420"/>
        <w:rPr>
          <w:rFonts w:ascii="宋体" w:hAnsi="宋体"/>
          <w:szCs w:val="21"/>
        </w:rPr>
      </w:pPr>
      <w:r w:rsidRPr="00F17A9F">
        <w:rPr>
          <w:rFonts w:ascii="宋体" w:hAnsi="宋体" w:hint="eastAsia"/>
          <w:szCs w:val="21"/>
        </w:rPr>
        <w:t>问卷示例：</w:t>
      </w:r>
    </w:p>
    <w:tbl>
      <w:tblPr>
        <w:tblStyle w:val="a7"/>
        <w:tblW w:w="0" w:type="auto"/>
        <w:tblLook w:val="04A0" w:firstRow="1" w:lastRow="0" w:firstColumn="1" w:lastColumn="0" w:noHBand="0" w:noVBand="1"/>
      </w:tblPr>
      <w:tblGrid>
        <w:gridCol w:w="1420"/>
        <w:gridCol w:w="1420"/>
        <w:gridCol w:w="1420"/>
        <w:gridCol w:w="1420"/>
        <w:gridCol w:w="1421"/>
        <w:gridCol w:w="1421"/>
      </w:tblGrid>
      <w:tr w:rsidR="00F17A9F" w:rsidTr="00F17A9F">
        <w:tc>
          <w:tcPr>
            <w:tcW w:w="1420" w:type="dxa"/>
          </w:tcPr>
          <w:p w:rsidR="00F17A9F" w:rsidRDefault="00F17A9F" w:rsidP="00F17A9F">
            <w:pPr>
              <w:jc w:val="center"/>
              <w:rPr>
                <w:rFonts w:ascii="宋体" w:hAnsi="宋体"/>
                <w:szCs w:val="21"/>
              </w:rPr>
            </w:pPr>
            <w:r>
              <w:rPr>
                <w:rFonts w:ascii="宋体" w:hAnsi="宋体" w:hint="eastAsia"/>
                <w:szCs w:val="21"/>
              </w:rPr>
              <w:t>学生姓名</w:t>
            </w:r>
          </w:p>
        </w:tc>
        <w:tc>
          <w:tcPr>
            <w:tcW w:w="1420" w:type="dxa"/>
          </w:tcPr>
          <w:p w:rsidR="00F17A9F" w:rsidRDefault="00F17A9F" w:rsidP="00F17A9F">
            <w:pPr>
              <w:jc w:val="center"/>
              <w:rPr>
                <w:rFonts w:ascii="宋体" w:hAnsi="宋体"/>
                <w:szCs w:val="21"/>
              </w:rPr>
            </w:pPr>
            <w:r w:rsidRPr="00F17A9F">
              <w:rPr>
                <w:rFonts w:ascii="宋体" w:hAnsi="宋体" w:hint="eastAsia"/>
                <w:szCs w:val="21"/>
              </w:rPr>
              <w:t>协调性</w:t>
            </w:r>
          </w:p>
        </w:tc>
        <w:tc>
          <w:tcPr>
            <w:tcW w:w="1420" w:type="dxa"/>
          </w:tcPr>
          <w:p w:rsidR="00F17A9F" w:rsidRDefault="00F17A9F" w:rsidP="00F17A9F">
            <w:pPr>
              <w:jc w:val="center"/>
              <w:rPr>
                <w:rFonts w:ascii="宋体" w:hAnsi="宋体"/>
                <w:szCs w:val="21"/>
              </w:rPr>
            </w:pPr>
            <w:r w:rsidRPr="00F17A9F">
              <w:rPr>
                <w:rFonts w:ascii="宋体" w:hAnsi="宋体" w:hint="eastAsia"/>
                <w:szCs w:val="21"/>
              </w:rPr>
              <w:t>灵活性</w:t>
            </w:r>
          </w:p>
        </w:tc>
        <w:tc>
          <w:tcPr>
            <w:tcW w:w="1420" w:type="dxa"/>
          </w:tcPr>
          <w:p w:rsidR="00F17A9F" w:rsidRDefault="00F17A9F" w:rsidP="00F17A9F">
            <w:pPr>
              <w:jc w:val="center"/>
              <w:rPr>
                <w:rFonts w:ascii="宋体" w:hAnsi="宋体"/>
                <w:szCs w:val="21"/>
              </w:rPr>
            </w:pPr>
            <w:r w:rsidRPr="00F17A9F">
              <w:rPr>
                <w:rFonts w:ascii="宋体" w:hAnsi="宋体" w:hint="eastAsia"/>
                <w:szCs w:val="21"/>
              </w:rPr>
              <w:t>速度</w:t>
            </w:r>
          </w:p>
        </w:tc>
        <w:tc>
          <w:tcPr>
            <w:tcW w:w="1421" w:type="dxa"/>
          </w:tcPr>
          <w:p w:rsidR="00F17A9F" w:rsidRDefault="00F17A9F" w:rsidP="00F17A9F">
            <w:pPr>
              <w:jc w:val="center"/>
              <w:rPr>
                <w:rFonts w:ascii="宋体" w:hAnsi="宋体"/>
                <w:szCs w:val="21"/>
              </w:rPr>
            </w:pPr>
            <w:r w:rsidRPr="00F17A9F">
              <w:rPr>
                <w:rFonts w:ascii="宋体" w:hAnsi="宋体" w:hint="eastAsia"/>
                <w:szCs w:val="21"/>
              </w:rPr>
              <w:t>力量</w:t>
            </w:r>
          </w:p>
        </w:tc>
        <w:tc>
          <w:tcPr>
            <w:tcW w:w="1421" w:type="dxa"/>
          </w:tcPr>
          <w:p w:rsidR="00F17A9F" w:rsidRDefault="00F17A9F" w:rsidP="00F17A9F">
            <w:pPr>
              <w:jc w:val="center"/>
              <w:rPr>
                <w:rFonts w:ascii="宋体" w:hAnsi="宋体"/>
                <w:szCs w:val="21"/>
              </w:rPr>
            </w:pPr>
            <w:r>
              <w:rPr>
                <w:rFonts w:ascii="宋体" w:hAnsi="宋体" w:hint="eastAsia"/>
                <w:szCs w:val="21"/>
              </w:rPr>
              <w:t>总星数</w:t>
            </w:r>
          </w:p>
        </w:tc>
      </w:tr>
      <w:tr w:rsidR="00F17A9F" w:rsidTr="00F17A9F">
        <w:tc>
          <w:tcPr>
            <w:tcW w:w="1420" w:type="dxa"/>
          </w:tcPr>
          <w:p w:rsidR="00F17A9F" w:rsidRDefault="00F17A9F" w:rsidP="00F17A9F">
            <w:pPr>
              <w:jc w:val="center"/>
              <w:rPr>
                <w:rFonts w:ascii="宋体" w:hAnsi="宋体"/>
                <w:szCs w:val="21"/>
              </w:rPr>
            </w:pPr>
            <w:r>
              <w:rPr>
                <w:rFonts w:ascii="宋体" w:hAnsi="宋体" w:hint="eastAsia"/>
                <w:szCs w:val="21"/>
              </w:rPr>
              <w:t>张三</w:t>
            </w:r>
          </w:p>
        </w:tc>
        <w:tc>
          <w:tcPr>
            <w:tcW w:w="1420" w:type="dxa"/>
          </w:tcPr>
          <w:p w:rsidR="00F17A9F" w:rsidRDefault="00F17A9F" w:rsidP="00F17A9F">
            <w:pPr>
              <w:jc w:val="center"/>
              <w:rPr>
                <w:rFonts w:ascii="宋体" w:hAnsi="宋体"/>
                <w:szCs w:val="21"/>
              </w:rPr>
            </w:pPr>
            <w:r>
              <w:rPr>
                <w:rFonts w:ascii="宋体" w:hAnsi="宋体" w:hint="eastAsia"/>
                <w:szCs w:val="21"/>
              </w:rPr>
              <w:t>4</w:t>
            </w:r>
          </w:p>
        </w:tc>
        <w:tc>
          <w:tcPr>
            <w:tcW w:w="1420" w:type="dxa"/>
          </w:tcPr>
          <w:p w:rsidR="00F17A9F" w:rsidRDefault="00F17A9F" w:rsidP="00F17A9F">
            <w:pPr>
              <w:jc w:val="center"/>
              <w:rPr>
                <w:rFonts w:ascii="宋体" w:hAnsi="宋体"/>
                <w:szCs w:val="21"/>
              </w:rPr>
            </w:pPr>
            <w:r>
              <w:rPr>
                <w:rFonts w:ascii="宋体" w:hAnsi="宋体" w:hint="eastAsia"/>
                <w:szCs w:val="21"/>
              </w:rPr>
              <w:t>3</w:t>
            </w:r>
          </w:p>
        </w:tc>
        <w:tc>
          <w:tcPr>
            <w:tcW w:w="1420" w:type="dxa"/>
          </w:tcPr>
          <w:p w:rsidR="00F17A9F" w:rsidRDefault="00F17A9F" w:rsidP="00F17A9F">
            <w:pPr>
              <w:jc w:val="center"/>
              <w:rPr>
                <w:rFonts w:ascii="宋体" w:hAnsi="宋体"/>
                <w:szCs w:val="21"/>
              </w:rPr>
            </w:pPr>
            <w:r>
              <w:rPr>
                <w:rFonts w:ascii="宋体" w:hAnsi="宋体" w:hint="eastAsia"/>
                <w:szCs w:val="21"/>
              </w:rPr>
              <w:t>5</w:t>
            </w:r>
          </w:p>
        </w:tc>
        <w:tc>
          <w:tcPr>
            <w:tcW w:w="1421" w:type="dxa"/>
          </w:tcPr>
          <w:p w:rsidR="00F17A9F" w:rsidRDefault="00F17A9F" w:rsidP="00F17A9F">
            <w:pPr>
              <w:jc w:val="center"/>
              <w:rPr>
                <w:rFonts w:ascii="宋体" w:hAnsi="宋体"/>
                <w:szCs w:val="21"/>
              </w:rPr>
            </w:pPr>
            <w:r>
              <w:rPr>
                <w:rFonts w:ascii="宋体" w:hAnsi="宋体" w:hint="eastAsia"/>
                <w:szCs w:val="21"/>
              </w:rPr>
              <w:t>4</w:t>
            </w:r>
          </w:p>
        </w:tc>
        <w:tc>
          <w:tcPr>
            <w:tcW w:w="1421" w:type="dxa"/>
          </w:tcPr>
          <w:p w:rsidR="00F17A9F" w:rsidRDefault="00F17A9F" w:rsidP="00F17A9F">
            <w:pPr>
              <w:jc w:val="center"/>
              <w:rPr>
                <w:rFonts w:ascii="宋体" w:hAnsi="宋体"/>
                <w:szCs w:val="21"/>
              </w:rPr>
            </w:pPr>
            <w:r>
              <w:rPr>
                <w:rFonts w:ascii="宋体" w:hAnsi="宋体" w:hint="eastAsia"/>
                <w:szCs w:val="21"/>
              </w:rPr>
              <w:t>1</w:t>
            </w:r>
            <w:r>
              <w:rPr>
                <w:rFonts w:ascii="宋体" w:hAnsi="宋体"/>
                <w:szCs w:val="21"/>
              </w:rPr>
              <w:t>6</w:t>
            </w:r>
          </w:p>
        </w:tc>
      </w:tr>
      <w:tr w:rsidR="00F17A9F" w:rsidTr="00F17A9F">
        <w:tc>
          <w:tcPr>
            <w:tcW w:w="1420" w:type="dxa"/>
          </w:tcPr>
          <w:p w:rsidR="00F17A9F" w:rsidRDefault="00F17A9F" w:rsidP="00F17A9F">
            <w:pPr>
              <w:jc w:val="center"/>
              <w:rPr>
                <w:rFonts w:ascii="宋体" w:hAnsi="宋体"/>
                <w:szCs w:val="21"/>
              </w:rPr>
            </w:pPr>
            <w:r>
              <w:rPr>
                <w:rFonts w:ascii="宋体" w:hAnsi="宋体" w:hint="eastAsia"/>
                <w:szCs w:val="21"/>
              </w:rPr>
              <w:t>李四</w:t>
            </w:r>
          </w:p>
        </w:tc>
        <w:tc>
          <w:tcPr>
            <w:tcW w:w="1420" w:type="dxa"/>
          </w:tcPr>
          <w:p w:rsidR="00F17A9F" w:rsidRDefault="00F17A9F" w:rsidP="00F17A9F">
            <w:pPr>
              <w:jc w:val="center"/>
              <w:rPr>
                <w:rFonts w:ascii="宋体" w:hAnsi="宋体"/>
                <w:szCs w:val="21"/>
              </w:rPr>
            </w:pPr>
            <w:r>
              <w:rPr>
                <w:rFonts w:ascii="宋体" w:hAnsi="宋体" w:hint="eastAsia"/>
                <w:szCs w:val="21"/>
              </w:rPr>
              <w:t>3</w:t>
            </w:r>
          </w:p>
        </w:tc>
        <w:tc>
          <w:tcPr>
            <w:tcW w:w="1420" w:type="dxa"/>
          </w:tcPr>
          <w:p w:rsidR="00F17A9F" w:rsidRDefault="00F17A9F" w:rsidP="00F17A9F">
            <w:pPr>
              <w:jc w:val="center"/>
              <w:rPr>
                <w:rFonts w:ascii="宋体" w:hAnsi="宋体"/>
                <w:szCs w:val="21"/>
              </w:rPr>
            </w:pPr>
            <w:r>
              <w:rPr>
                <w:rFonts w:ascii="宋体" w:hAnsi="宋体" w:hint="eastAsia"/>
                <w:szCs w:val="21"/>
              </w:rPr>
              <w:t>3</w:t>
            </w:r>
          </w:p>
        </w:tc>
        <w:tc>
          <w:tcPr>
            <w:tcW w:w="1420" w:type="dxa"/>
          </w:tcPr>
          <w:p w:rsidR="00F17A9F" w:rsidRDefault="00F17A9F" w:rsidP="00F17A9F">
            <w:pPr>
              <w:jc w:val="center"/>
              <w:rPr>
                <w:rFonts w:ascii="宋体" w:hAnsi="宋体"/>
                <w:szCs w:val="21"/>
              </w:rPr>
            </w:pPr>
            <w:r>
              <w:rPr>
                <w:rFonts w:ascii="宋体" w:hAnsi="宋体" w:hint="eastAsia"/>
                <w:szCs w:val="21"/>
              </w:rPr>
              <w:t>3</w:t>
            </w:r>
          </w:p>
        </w:tc>
        <w:tc>
          <w:tcPr>
            <w:tcW w:w="1421" w:type="dxa"/>
          </w:tcPr>
          <w:p w:rsidR="00F17A9F" w:rsidRDefault="00F17A9F" w:rsidP="00F17A9F">
            <w:pPr>
              <w:jc w:val="center"/>
              <w:rPr>
                <w:rFonts w:ascii="宋体" w:hAnsi="宋体"/>
                <w:szCs w:val="21"/>
              </w:rPr>
            </w:pPr>
            <w:r>
              <w:rPr>
                <w:rFonts w:ascii="宋体" w:hAnsi="宋体" w:hint="eastAsia"/>
                <w:szCs w:val="21"/>
              </w:rPr>
              <w:t>3</w:t>
            </w:r>
          </w:p>
        </w:tc>
        <w:tc>
          <w:tcPr>
            <w:tcW w:w="1421" w:type="dxa"/>
          </w:tcPr>
          <w:p w:rsidR="00F17A9F" w:rsidRDefault="00F17A9F" w:rsidP="00F17A9F">
            <w:pPr>
              <w:jc w:val="center"/>
              <w:rPr>
                <w:rFonts w:ascii="宋体" w:hAnsi="宋体"/>
                <w:szCs w:val="21"/>
              </w:rPr>
            </w:pPr>
            <w:r>
              <w:rPr>
                <w:rFonts w:ascii="宋体" w:hAnsi="宋体"/>
                <w:szCs w:val="21"/>
              </w:rPr>
              <w:t>12</w:t>
            </w:r>
          </w:p>
        </w:tc>
      </w:tr>
    </w:tbl>
    <w:p w:rsidR="00F17A9F" w:rsidRDefault="00F17A9F" w:rsidP="006B2AFC">
      <w:pPr>
        <w:rPr>
          <w:rFonts w:ascii="宋体" w:hAnsi="宋体"/>
          <w:szCs w:val="21"/>
        </w:rPr>
      </w:pPr>
    </w:p>
    <w:p w:rsidR="00F44D56" w:rsidRDefault="00F44D56" w:rsidP="006B2AFC">
      <w:pPr>
        <w:rPr>
          <w:rFonts w:ascii="宋体" w:hAnsi="宋体"/>
          <w:szCs w:val="21"/>
        </w:rPr>
      </w:pPr>
    </w:p>
    <w:p w:rsidR="00F44D56" w:rsidRDefault="00F44D56" w:rsidP="006B2AFC">
      <w:pPr>
        <w:rPr>
          <w:rFonts w:ascii="宋体" w:hAnsi="宋体"/>
          <w:szCs w:val="21"/>
        </w:rPr>
      </w:pPr>
    </w:p>
    <w:p w:rsidR="00F44D56" w:rsidRDefault="00F44D56" w:rsidP="006B2AFC">
      <w:pPr>
        <w:rPr>
          <w:rFonts w:ascii="宋体" w:hAnsi="宋体"/>
          <w:szCs w:val="21"/>
        </w:rPr>
      </w:pPr>
    </w:p>
    <w:p w:rsidR="00F44D56" w:rsidRDefault="00F44D56" w:rsidP="006B2AFC">
      <w:pPr>
        <w:rPr>
          <w:rFonts w:ascii="宋体" w:hAnsi="宋体"/>
          <w:szCs w:val="21"/>
        </w:rPr>
      </w:pPr>
    </w:p>
    <w:p w:rsidR="00F44D56" w:rsidRDefault="00F44D56" w:rsidP="006B2AFC">
      <w:pPr>
        <w:rPr>
          <w:rFonts w:ascii="宋体" w:hAnsi="宋体"/>
          <w:szCs w:val="21"/>
        </w:rPr>
      </w:pPr>
    </w:p>
    <w:p w:rsidR="00F44D56" w:rsidRDefault="00F44D56" w:rsidP="006B2AFC">
      <w:pPr>
        <w:rPr>
          <w:rFonts w:ascii="宋体" w:hAnsi="宋体"/>
          <w:szCs w:val="21"/>
        </w:rPr>
      </w:pPr>
    </w:p>
    <w:p w:rsidR="00F17A9F" w:rsidRDefault="00F17A9F" w:rsidP="00F17A9F">
      <w:pPr>
        <w:ind w:firstLineChars="200" w:firstLine="420"/>
        <w:rPr>
          <w:rFonts w:ascii="宋体" w:hAnsi="宋体"/>
          <w:szCs w:val="21"/>
        </w:rPr>
      </w:pPr>
      <w:r>
        <w:rPr>
          <w:rFonts w:ascii="宋体" w:hAnsi="宋体" w:hint="eastAsia"/>
          <w:szCs w:val="21"/>
        </w:rPr>
        <w:lastRenderedPageBreak/>
        <w:t>（3）</w:t>
      </w:r>
      <w:r w:rsidRPr="00F17A9F">
        <w:rPr>
          <w:rFonts w:ascii="宋体" w:hAnsi="宋体" w:hint="eastAsia"/>
          <w:szCs w:val="21"/>
        </w:rPr>
        <w:t>学生自我评价表</w:t>
      </w:r>
    </w:p>
    <w:p w:rsidR="00F44D56" w:rsidRDefault="00F17A9F" w:rsidP="00F44D56">
      <w:pPr>
        <w:ind w:firstLineChars="200" w:firstLine="420"/>
        <w:rPr>
          <w:rFonts w:ascii="宋体" w:hAnsi="宋体"/>
          <w:szCs w:val="21"/>
        </w:rPr>
      </w:pPr>
      <w:r w:rsidRPr="00F17A9F">
        <w:rPr>
          <w:rFonts w:ascii="宋体" w:hAnsi="宋体" w:hint="eastAsia"/>
          <w:szCs w:val="21"/>
        </w:rPr>
        <w:t>评价指标：我喜欢运动</w:t>
      </w:r>
      <w:r w:rsidR="006B2AFC">
        <w:rPr>
          <w:rFonts w:ascii="宋体" w:hAnsi="宋体" w:hint="eastAsia"/>
          <w:szCs w:val="21"/>
        </w:rPr>
        <w:t>、</w:t>
      </w:r>
      <w:r w:rsidRPr="00F17A9F">
        <w:rPr>
          <w:rFonts w:ascii="宋体" w:hAnsi="宋体" w:hint="eastAsia"/>
          <w:szCs w:val="21"/>
        </w:rPr>
        <w:t>我在体育课上表现不错</w:t>
      </w:r>
      <w:r w:rsidR="006B2AFC">
        <w:rPr>
          <w:rFonts w:ascii="宋体" w:hAnsi="宋体" w:hint="eastAsia"/>
          <w:szCs w:val="21"/>
        </w:rPr>
        <w:t>、</w:t>
      </w:r>
      <w:r w:rsidRPr="00F17A9F">
        <w:rPr>
          <w:rFonts w:ascii="宋体" w:hAnsi="宋体" w:hint="eastAsia"/>
          <w:szCs w:val="21"/>
        </w:rPr>
        <w:t>我可以完成大部分体育活动</w:t>
      </w:r>
      <w:r w:rsidR="006B2AFC">
        <w:rPr>
          <w:rFonts w:ascii="宋体" w:hAnsi="宋体" w:hint="eastAsia"/>
          <w:szCs w:val="21"/>
        </w:rPr>
        <w:t>、</w:t>
      </w:r>
      <w:r w:rsidRPr="00F17A9F">
        <w:rPr>
          <w:rFonts w:ascii="宋体" w:hAnsi="宋体" w:hint="eastAsia"/>
          <w:szCs w:val="21"/>
        </w:rPr>
        <w:t>我在体育游戏中能很好地与他人合作</w:t>
      </w:r>
    </w:p>
    <w:p w:rsidR="00F17A9F" w:rsidRDefault="006B2AFC">
      <w:pPr>
        <w:ind w:firstLineChars="200" w:firstLine="420"/>
        <w:rPr>
          <w:rFonts w:ascii="宋体" w:hAnsi="宋体"/>
          <w:szCs w:val="21"/>
        </w:rPr>
      </w:pPr>
      <w:r w:rsidRPr="006B2AFC">
        <w:rPr>
          <w:rFonts w:ascii="宋体" w:hAnsi="宋体" w:hint="eastAsia"/>
          <w:szCs w:val="21"/>
        </w:rPr>
        <w:t>自我评价表示例：</w:t>
      </w:r>
    </w:p>
    <w:tbl>
      <w:tblPr>
        <w:tblStyle w:val="a7"/>
        <w:tblW w:w="0" w:type="auto"/>
        <w:tblLook w:val="04A0" w:firstRow="1" w:lastRow="0" w:firstColumn="1" w:lastColumn="0" w:noHBand="0" w:noVBand="1"/>
      </w:tblPr>
      <w:tblGrid>
        <w:gridCol w:w="1420"/>
        <w:gridCol w:w="1420"/>
        <w:gridCol w:w="1420"/>
        <w:gridCol w:w="1420"/>
        <w:gridCol w:w="1421"/>
        <w:gridCol w:w="1421"/>
      </w:tblGrid>
      <w:tr w:rsidR="006B2AFC" w:rsidTr="006B2AFC">
        <w:tc>
          <w:tcPr>
            <w:tcW w:w="1420" w:type="dxa"/>
          </w:tcPr>
          <w:p w:rsidR="006B2AFC" w:rsidRDefault="006B2AFC">
            <w:pPr>
              <w:rPr>
                <w:rFonts w:ascii="宋体" w:hAnsi="宋体"/>
                <w:szCs w:val="21"/>
              </w:rPr>
            </w:pPr>
            <w:r w:rsidRPr="006B2AFC">
              <w:rPr>
                <w:rFonts w:ascii="宋体" w:hAnsi="宋体" w:hint="eastAsia"/>
                <w:szCs w:val="21"/>
              </w:rPr>
              <w:t>学生姓名</w:t>
            </w:r>
          </w:p>
        </w:tc>
        <w:tc>
          <w:tcPr>
            <w:tcW w:w="1420" w:type="dxa"/>
          </w:tcPr>
          <w:p w:rsidR="006B2AFC" w:rsidRDefault="006B2AFC">
            <w:pPr>
              <w:rPr>
                <w:rFonts w:ascii="宋体" w:hAnsi="宋体"/>
                <w:szCs w:val="21"/>
              </w:rPr>
            </w:pPr>
            <w:r w:rsidRPr="006B2AFC">
              <w:rPr>
                <w:rFonts w:ascii="宋体" w:hAnsi="宋体" w:hint="eastAsia"/>
                <w:szCs w:val="21"/>
              </w:rPr>
              <w:t>喜欢运动</w:t>
            </w:r>
          </w:p>
        </w:tc>
        <w:tc>
          <w:tcPr>
            <w:tcW w:w="1420" w:type="dxa"/>
          </w:tcPr>
          <w:p w:rsidR="006B2AFC" w:rsidRDefault="006B2AFC">
            <w:pPr>
              <w:rPr>
                <w:rFonts w:ascii="宋体" w:hAnsi="宋体"/>
                <w:szCs w:val="21"/>
              </w:rPr>
            </w:pPr>
            <w:r w:rsidRPr="006B2AFC">
              <w:rPr>
                <w:rFonts w:ascii="宋体" w:hAnsi="宋体" w:hint="eastAsia"/>
                <w:szCs w:val="21"/>
              </w:rPr>
              <w:t>课堂表现</w:t>
            </w:r>
          </w:p>
        </w:tc>
        <w:tc>
          <w:tcPr>
            <w:tcW w:w="1420" w:type="dxa"/>
          </w:tcPr>
          <w:p w:rsidR="006B2AFC" w:rsidRDefault="006B2AFC">
            <w:pPr>
              <w:rPr>
                <w:rFonts w:ascii="宋体" w:hAnsi="宋体"/>
                <w:szCs w:val="21"/>
              </w:rPr>
            </w:pPr>
            <w:r w:rsidRPr="006B2AFC">
              <w:rPr>
                <w:rFonts w:ascii="宋体" w:hAnsi="宋体" w:hint="eastAsia"/>
                <w:szCs w:val="21"/>
              </w:rPr>
              <w:t>完成活动</w:t>
            </w:r>
          </w:p>
        </w:tc>
        <w:tc>
          <w:tcPr>
            <w:tcW w:w="1421" w:type="dxa"/>
          </w:tcPr>
          <w:p w:rsidR="006B2AFC" w:rsidRDefault="006B2AFC">
            <w:pPr>
              <w:rPr>
                <w:rFonts w:ascii="宋体" w:hAnsi="宋体"/>
                <w:szCs w:val="21"/>
              </w:rPr>
            </w:pPr>
            <w:r w:rsidRPr="006B2AFC">
              <w:rPr>
                <w:rFonts w:ascii="宋体" w:hAnsi="宋体" w:hint="eastAsia"/>
                <w:szCs w:val="21"/>
              </w:rPr>
              <w:t>合作能力</w:t>
            </w:r>
          </w:p>
        </w:tc>
        <w:tc>
          <w:tcPr>
            <w:tcW w:w="1421" w:type="dxa"/>
          </w:tcPr>
          <w:p w:rsidR="006B2AFC" w:rsidRDefault="006B2AFC">
            <w:pPr>
              <w:rPr>
                <w:rFonts w:ascii="宋体" w:hAnsi="宋体"/>
                <w:szCs w:val="21"/>
              </w:rPr>
            </w:pPr>
            <w:r w:rsidRPr="006B2AFC">
              <w:rPr>
                <w:rFonts w:ascii="宋体" w:hAnsi="宋体" w:hint="eastAsia"/>
                <w:szCs w:val="21"/>
              </w:rPr>
              <w:t>总星数</w:t>
            </w:r>
          </w:p>
        </w:tc>
      </w:tr>
      <w:tr w:rsidR="006B2AFC" w:rsidTr="006B2AFC">
        <w:tc>
          <w:tcPr>
            <w:tcW w:w="1420" w:type="dxa"/>
          </w:tcPr>
          <w:p w:rsidR="006B2AFC" w:rsidRDefault="006B2AFC">
            <w:pPr>
              <w:rPr>
                <w:rFonts w:ascii="宋体" w:hAnsi="宋体"/>
                <w:szCs w:val="21"/>
              </w:rPr>
            </w:pPr>
            <w:r>
              <w:rPr>
                <w:rFonts w:ascii="宋体" w:hAnsi="宋体" w:hint="eastAsia"/>
                <w:szCs w:val="21"/>
              </w:rPr>
              <w:t>张三</w:t>
            </w:r>
          </w:p>
        </w:tc>
        <w:tc>
          <w:tcPr>
            <w:tcW w:w="1420" w:type="dxa"/>
          </w:tcPr>
          <w:p w:rsidR="006B2AFC" w:rsidRDefault="006B2AFC">
            <w:pPr>
              <w:rPr>
                <w:rFonts w:ascii="宋体" w:hAnsi="宋体"/>
                <w:szCs w:val="21"/>
              </w:rPr>
            </w:pPr>
            <w:r>
              <w:rPr>
                <w:rFonts w:ascii="宋体" w:hAnsi="宋体" w:hint="eastAsia"/>
                <w:szCs w:val="21"/>
              </w:rPr>
              <w:t>5</w:t>
            </w:r>
          </w:p>
        </w:tc>
        <w:tc>
          <w:tcPr>
            <w:tcW w:w="1420" w:type="dxa"/>
          </w:tcPr>
          <w:p w:rsidR="006B2AFC" w:rsidRDefault="006B2AFC">
            <w:pPr>
              <w:rPr>
                <w:rFonts w:ascii="宋体" w:hAnsi="宋体"/>
                <w:szCs w:val="21"/>
              </w:rPr>
            </w:pPr>
            <w:r>
              <w:rPr>
                <w:rFonts w:ascii="宋体" w:hAnsi="宋体" w:hint="eastAsia"/>
                <w:szCs w:val="21"/>
              </w:rPr>
              <w:t>5</w:t>
            </w:r>
          </w:p>
        </w:tc>
        <w:tc>
          <w:tcPr>
            <w:tcW w:w="1420" w:type="dxa"/>
          </w:tcPr>
          <w:p w:rsidR="006B2AFC" w:rsidRDefault="006B2AFC">
            <w:pPr>
              <w:rPr>
                <w:rFonts w:ascii="宋体" w:hAnsi="宋体"/>
                <w:szCs w:val="21"/>
              </w:rPr>
            </w:pPr>
            <w:r>
              <w:rPr>
                <w:rFonts w:ascii="宋体" w:hAnsi="宋体" w:hint="eastAsia"/>
                <w:szCs w:val="21"/>
              </w:rPr>
              <w:t>5</w:t>
            </w:r>
          </w:p>
        </w:tc>
        <w:tc>
          <w:tcPr>
            <w:tcW w:w="1421" w:type="dxa"/>
          </w:tcPr>
          <w:p w:rsidR="006B2AFC" w:rsidRDefault="006B2AFC">
            <w:pPr>
              <w:rPr>
                <w:rFonts w:ascii="宋体" w:hAnsi="宋体"/>
                <w:szCs w:val="21"/>
              </w:rPr>
            </w:pPr>
            <w:r>
              <w:rPr>
                <w:rFonts w:ascii="宋体" w:hAnsi="宋体" w:hint="eastAsia"/>
                <w:szCs w:val="21"/>
              </w:rPr>
              <w:t>5</w:t>
            </w:r>
          </w:p>
        </w:tc>
        <w:tc>
          <w:tcPr>
            <w:tcW w:w="1421" w:type="dxa"/>
          </w:tcPr>
          <w:p w:rsidR="006B2AFC" w:rsidRDefault="006B2AFC">
            <w:pPr>
              <w:rPr>
                <w:rFonts w:ascii="宋体" w:hAnsi="宋体"/>
                <w:szCs w:val="21"/>
              </w:rPr>
            </w:pPr>
            <w:r>
              <w:rPr>
                <w:rFonts w:ascii="宋体" w:hAnsi="宋体" w:hint="eastAsia"/>
                <w:szCs w:val="21"/>
              </w:rPr>
              <w:t>2</w:t>
            </w:r>
            <w:r>
              <w:rPr>
                <w:rFonts w:ascii="宋体" w:hAnsi="宋体"/>
                <w:szCs w:val="21"/>
              </w:rPr>
              <w:t>0</w:t>
            </w:r>
          </w:p>
        </w:tc>
      </w:tr>
      <w:tr w:rsidR="006B2AFC" w:rsidTr="006B2AFC">
        <w:tc>
          <w:tcPr>
            <w:tcW w:w="1420" w:type="dxa"/>
          </w:tcPr>
          <w:p w:rsidR="006B2AFC" w:rsidRDefault="006B2AFC">
            <w:pPr>
              <w:rPr>
                <w:rFonts w:ascii="宋体" w:hAnsi="宋体"/>
                <w:szCs w:val="21"/>
              </w:rPr>
            </w:pPr>
            <w:r>
              <w:rPr>
                <w:rFonts w:ascii="宋体" w:hAnsi="宋体" w:hint="eastAsia"/>
                <w:szCs w:val="21"/>
              </w:rPr>
              <w:t>李四</w:t>
            </w:r>
          </w:p>
        </w:tc>
        <w:tc>
          <w:tcPr>
            <w:tcW w:w="1420" w:type="dxa"/>
          </w:tcPr>
          <w:p w:rsidR="006B2AFC" w:rsidRDefault="006B2AFC">
            <w:pPr>
              <w:rPr>
                <w:rFonts w:ascii="宋体" w:hAnsi="宋体"/>
                <w:szCs w:val="21"/>
              </w:rPr>
            </w:pPr>
            <w:r>
              <w:rPr>
                <w:rFonts w:ascii="宋体" w:hAnsi="宋体" w:hint="eastAsia"/>
                <w:szCs w:val="21"/>
              </w:rPr>
              <w:t>4</w:t>
            </w:r>
          </w:p>
        </w:tc>
        <w:tc>
          <w:tcPr>
            <w:tcW w:w="1420" w:type="dxa"/>
          </w:tcPr>
          <w:p w:rsidR="006B2AFC" w:rsidRDefault="006B2AFC">
            <w:pPr>
              <w:rPr>
                <w:rFonts w:ascii="宋体" w:hAnsi="宋体"/>
                <w:szCs w:val="21"/>
              </w:rPr>
            </w:pPr>
            <w:r>
              <w:rPr>
                <w:rFonts w:ascii="宋体" w:hAnsi="宋体" w:hint="eastAsia"/>
                <w:szCs w:val="21"/>
              </w:rPr>
              <w:t>4</w:t>
            </w:r>
          </w:p>
        </w:tc>
        <w:tc>
          <w:tcPr>
            <w:tcW w:w="1420" w:type="dxa"/>
          </w:tcPr>
          <w:p w:rsidR="006B2AFC" w:rsidRDefault="006B2AFC">
            <w:pPr>
              <w:rPr>
                <w:rFonts w:ascii="宋体" w:hAnsi="宋体"/>
                <w:szCs w:val="21"/>
              </w:rPr>
            </w:pPr>
            <w:r>
              <w:rPr>
                <w:rFonts w:ascii="宋体" w:hAnsi="宋体" w:hint="eastAsia"/>
                <w:szCs w:val="21"/>
              </w:rPr>
              <w:t>4</w:t>
            </w:r>
          </w:p>
        </w:tc>
        <w:tc>
          <w:tcPr>
            <w:tcW w:w="1421" w:type="dxa"/>
          </w:tcPr>
          <w:p w:rsidR="006B2AFC" w:rsidRDefault="006B2AFC">
            <w:pPr>
              <w:rPr>
                <w:rFonts w:ascii="宋体" w:hAnsi="宋体"/>
                <w:szCs w:val="21"/>
              </w:rPr>
            </w:pPr>
            <w:r>
              <w:rPr>
                <w:rFonts w:ascii="宋体" w:hAnsi="宋体" w:hint="eastAsia"/>
                <w:szCs w:val="21"/>
              </w:rPr>
              <w:t>4</w:t>
            </w:r>
          </w:p>
        </w:tc>
        <w:tc>
          <w:tcPr>
            <w:tcW w:w="1421" w:type="dxa"/>
          </w:tcPr>
          <w:p w:rsidR="006B2AFC" w:rsidRDefault="006B2AFC">
            <w:pPr>
              <w:rPr>
                <w:rFonts w:ascii="宋体" w:hAnsi="宋体"/>
                <w:szCs w:val="21"/>
              </w:rPr>
            </w:pPr>
            <w:r>
              <w:rPr>
                <w:rFonts w:ascii="宋体" w:hAnsi="宋体" w:hint="eastAsia"/>
                <w:szCs w:val="21"/>
              </w:rPr>
              <w:t>1</w:t>
            </w:r>
            <w:r>
              <w:rPr>
                <w:rFonts w:ascii="宋体" w:hAnsi="宋体"/>
                <w:szCs w:val="21"/>
              </w:rPr>
              <w:t>6</w:t>
            </w:r>
          </w:p>
        </w:tc>
      </w:tr>
    </w:tbl>
    <w:p w:rsidR="00CF1DE4" w:rsidRPr="006B2AFC" w:rsidRDefault="006B2AFC" w:rsidP="006B2AFC">
      <w:pPr>
        <w:ind w:firstLineChars="200" w:firstLine="420"/>
        <w:rPr>
          <w:rFonts w:ascii="宋体" w:hAnsi="宋体"/>
          <w:szCs w:val="21"/>
        </w:rPr>
      </w:pPr>
      <w:r w:rsidRPr="006B2AFC">
        <w:rPr>
          <w:rFonts w:ascii="宋体" w:hAnsi="宋体" w:hint="eastAsia"/>
          <w:szCs w:val="21"/>
        </w:rPr>
        <w:t>通过这样的评价工具，教师和家长可以更全面地了解学生的体能状况和发展需求，同时鼓励学生积极参与体育活动，提高他们的体育素养和自我认知。</w:t>
      </w:r>
    </w:p>
    <w:p w:rsidR="006B2AFC" w:rsidRPr="006B2AFC" w:rsidRDefault="00BB17B4" w:rsidP="006B2AFC">
      <w:pPr>
        <w:ind w:firstLineChars="200" w:firstLine="422"/>
        <w:rPr>
          <w:b/>
          <w:bCs/>
        </w:rPr>
      </w:pPr>
      <w:r>
        <w:rPr>
          <w:rFonts w:hint="eastAsia"/>
          <w:b/>
          <w:bCs/>
        </w:rPr>
        <w:t>四、问题与展望</w:t>
      </w:r>
    </w:p>
    <w:p w:rsidR="006B2AFC" w:rsidRDefault="006B2AFC" w:rsidP="006B2AFC">
      <w:pPr>
        <w:ind w:firstLineChars="200" w:firstLine="420"/>
      </w:pPr>
      <w:r>
        <w:rPr>
          <w:rFonts w:hint="eastAsia"/>
        </w:rPr>
        <w:t>1</w:t>
      </w:r>
      <w:r>
        <w:t>.</w:t>
      </w:r>
      <w:r>
        <w:rPr>
          <w:rFonts w:hint="eastAsia"/>
        </w:rPr>
        <w:t>问题</w:t>
      </w:r>
    </w:p>
    <w:p w:rsidR="006B2AFC" w:rsidRDefault="006B2AFC" w:rsidP="006B2AFC">
      <w:pPr>
        <w:ind w:firstLineChars="200" w:firstLine="420"/>
      </w:pPr>
      <w:r>
        <w:rPr>
          <w:rFonts w:hint="eastAsia"/>
        </w:rPr>
        <w:t>在指向体能提升的低年段体育游戏化教学的实践研究中，我们在中期阶段遇到了以下问题：</w:t>
      </w:r>
    </w:p>
    <w:p w:rsidR="006B2AFC" w:rsidRDefault="006B2AFC" w:rsidP="006B2AFC">
      <w:pPr>
        <w:ind w:firstLineChars="200" w:firstLine="420"/>
      </w:pPr>
      <w:r>
        <w:rPr>
          <w:rFonts w:hint="eastAsia"/>
        </w:rPr>
        <w:t>（</w:t>
      </w:r>
      <w:r>
        <w:rPr>
          <w:rFonts w:hint="eastAsia"/>
        </w:rPr>
        <w:t>1</w:t>
      </w:r>
      <w:r>
        <w:rPr>
          <w:rFonts w:hint="eastAsia"/>
        </w:rPr>
        <w:t>）教学资源的局限性：</w:t>
      </w:r>
    </w:p>
    <w:p w:rsidR="006B2AFC" w:rsidRDefault="006B2AFC" w:rsidP="006B2AFC">
      <w:pPr>
        <w:ind w:firstLineChars="200" w:firstLine="420"/>
      </w:pPr>
      <w:r>
        <w:rPr>
          <w:rFonts w:hint="eastAsia"/>
        </w:rPr>
        <w:t>由于学校体育资源的限制，包括场地、器材等，导致一些游戏化教学活动无法顺利进行，影响了教学效果的发挥。</w:t>
      </w:r>
    </w:p>
    <w:p w:rsidR="006B2AFC" w:rsidRDefault="006B2AFC" w:rsidP="006B2AFC">
      <w:pPr>
        <w:ind w:firstLineChars="200" w:firstLine="420"/>
      </w:pPr>
      <w:r>
        <w:rPr>
          <w:rFonts w:hint="eastAsia"/>
        </w:rPr>
        <w:t>（</w:t>
      </w:r>
      <w:r>
        <w:rPr>
          <w:rFonts w:hint="eastAsia"/>
        </w:rPr>
        <w:t>2</w:t>
      </w:r>
      <w:r>
        <w:rPr>
          <w:rFonts w:hint="eastAsia"/>
        </w:rPr>
        <w:t>）教师专业素养的挑战：</w:t>
      </w:r>
    </w:p>
    <w:p w:rsidR="006B2AFC" w:rsidRDefault="006B2AFC" w:rsidP="006B2AFC">
      <w:pPr>
        <w:ind w:firstLineChars="200" w:firstLine="420"/>
      </w:pPr>
      <w:r>
        <w:rPr>
          <w:rFonts w:hint="eastAsia"/>
        </w:rPr>
        <w:t>体育游戏化教学对教师的专业素养要求较高，需要教师具备创新意识、丰富的游戏化教学方法及灵活应对问题的能力。然而，部分教师在实施过程中仍然显得经验不足。</w:t>
      </w:r>
    </w:p>
    <w:p w:rsidR="006B2AFC" w:rsidRDefault="006B2AFC" w:rsidP="006B2AFC">
      <w:pPr>
        <w:ind w:firstLineChars="200" w:firstLine="420"/>
      </w:pPr>
      <w:r>
        <w:rPr>
          <w:rFonts w:hint="eastAsia"/>
        </w:rPr>
        <w:t>（</w:t>
      </w:r>
      <w:r>
        <w:rPr>
          <w:rFonts w:hint="eastAsia"/>
        </w:rPr>
        <w:t>3</w:t>
      </w:r>
      <w:r>
        <w:rPr>
          <w:rFonts w:hint="eastAsia"/>
        </w:rPr>
        <w:t>）学生个体差异较大：</w:t>
      </w:r>
    </w:p>
    <w:p w:rsidR="006B2AFC" w:rsidRDefault="006B2AFC" w:rsidP="006B2AFC">
      <w:pPr>
        <w:ind w:firstLineChars="200" w:firstLine="420"/>
      </w:pPr>
      <w:r>
        <w:rPr>
          <w:rFonts w:hint="eastAsia"/>
        </w:rPr>
        <w:t>低年段学生个体差异明显，一部分学生可能对某些体育游戏兴趣不高，或者体能基础较弱，导致教学活动的参与度不均衡。</w:t>
      </w:r>
    </w:p>
    <w:p w:rsidR="006B2AFC" w:rsidRDefault="006B2AFC" w:rsidP="006B2AFC">
      <w:pPr>
        <w:ind w:firstLineChars="200" w:firstLine="420"/>
      </w:pPr>
      <w:r>
        <w:rPr>
          <w:rFonts w:hint="eastAsia"/>
        </w:rPr>
        <w:t>（</w:t>
      </w:r>
      <w:r>
        <w:rPr>
          <w:rFonts w:hint="eastAsia"/>
        </w:rPr>
        <w:t>4</w:t>
      </w:r>
      <w:r>
        <w:rPr>
          <w:rFonts w:hint="eastAsia"/>
        </w:rPr>
        <w:t>）教学评价体系待完善：</w:t>
      </w:r>
    </w:p>
    <w:p w:rsidR="006B2AFC" w:rsidRDefault="006B2AFC" w:rsidP="006B2AFC">
      <w:pPr>
        <w:ind w:firstLineChars="200" w:firstLine="420"/>
      </w:pPr>
      <w:r>
        <w:rPr>
          <w:rFonts w:hint="eastAsia"/>
        </w:rPr>
        <w:t>现有的评价体系可能无法全面反映学生体能提升的情况，需要进一步开发适应体育游戏化教学的评价工具。</w:t>
      </w:r>
    </w:p>
    <w:p w:rsidR="006B2AFC" w:rsidRDefault="006B2AFC" w:rsidP="006B2AFC">
      <w:pPr>
        <w:ind w:firstLineChars="200" w:firstLine="420"/>
      </w:pPr>
      <w:r>
        <w:rPr>
          <w:rFonts w:hint="eastAsia"/>
        </w:rPr>
        <w:t>2</w:t>
      </w:r>
      <w:r>
        <w:t>.</w:t>
      </w:r>
      <w:r>
        <w:rPr>
          <w:rFonts w:hint="eastAsia"/>
        </w:rPr>
        <w:t>展望</w:t>
      </w:r>
    </w:p>
    <w:p w:rsidR="006B2AFC" w:rsidRDefault="006B2AFC" w:rsidP="006B2AFC">
      <w:pPr>
        <w:ind w:firstLineChars="200" w:firstLine="420"/>
      </w:pPr>
      <w:r>
        <w:rPr>
          <w:rFonts w:hint="eastAsia"/>
        </w:rPr>
        <w:t>针对上述问题，我们对后续研究提出以下展望：</w:t>
      </w:r>
    </w:p>
    <w:p w:rsidR="006B2AFC" w:rsidRDefault="006B2AFC" w:rsidP="006B2AFC">
      <w:pPr>
        <w:ind w:firstLineChars="200" w:firstLine="420"/>
      </w:pPr>
      <w:r>
        <w:rPr>
          <w:rFonts w:hint="eastAsia"/>
        </w:rPr>
        <w:t>（</w:t>
      </w:r>
      <w:r>
        <w:rPr>
          <w:rFonts w:hint="eastAsia"/>
        </w:rPr>
        <w:t>1</w:t>
      </w:r>
      <w:r>
        <w:rPr>
          <w:rFonts w:hint="eastAsia"/>
        </w:rPr>
        <w:t>）优化教学资源配置：</w:t>
      </w:r>
    </w:p>
    <w:p w:rsidR="006B2AFC" w:rsidRDefault="006B2AFC" w:rsidP="006B2AFC">
      <w:pPr>
        <w:ind w:firstLineChars="200" w:firstLine="420"/>
      </w:pPr>
      <w:r>
        <w:rPr>
          <w:rFonts w:hint="eastAsia"/>
        </w:rPr>
        <w:t>加强与学校相关部门的沟通，争取更多的体育资源投入，包括器材和场地，以支持体育游戏化教学的实施。</w:t>
      </w:r>
    </w:p>
    <w:p w:rsidR="006B2AFC" w:rsidRDefault="006B2AFC" w:rsidP="006B2AFC">
      <w:pPr>
        <w:ind w:firstLineChars="200" w:firstLine="420"/>
      </w:pPr>
      <w:r>
        <w:rPr>
          <w:rFonts w:hint="eastAsia"/>
        </w:rPr>
        <w:t>（</w:t>
      </w:r>
      <w:r>
        <w:rPr>
          <w:rFonts w:hint="eastAsia"/>
        </w:rPr>
        <w:t>2</w:t>
      </w:r>
      <w:r>
        <w:rPr>
          <w:rFonts w:hint="eastAsia"/>
        </w:rPr>
        <w:t>）提升教师专业能力：</w:t>
      </w:r>
    </w:p>
    <w:p w:rsidR="006B2AFC" w:rsidRDefault="006B2AFC" w:rsidP="006B2AFC">
      <w:pPr>
        <w:ind w:firstLineChars="200" w:firstLine="420"/>
      </w:pPr>
      <w:r>
        <w:rPr>
          <w:rFonts w:hint="eastAsia"/>
        </w:rPr>
        <w:t>组织教师参与专业培训，提高他们对体育游戏化教学的理解和应用能力，同时鼓励教师之间的交流与合作，共同探索有效的教学策略。</w:t>
      </w:r>
    </w:p>
    <w:p w:rsidR="006B2AFC" w:rsidRDefault="006B2AFC" w:rsidP="006B2AFC">
      <w:pPr>
        <w:ind w:firstLineChars="200" w:firstLine="420"/>
      </w:pPr>
      <w:r>
        <w:rPr>
          <w:rFonts w:hint="eastAsia"/>
        </w:rPr>
        <w:t>（</w:t>
      </w:r>
      <w:r>
        <w:rPr>
          <w:rFonts w:hint="eastAsia"/>
        </w:rPr>
        <w:t>3</w:t>
      </w:r>
      <w:r>
        <w:rPr>
          <w:rFonts w:hint="eastAsia"/>
        </w:rPr>
        <w:t>）关注学生个体差异：</w:t>
      </w:r>
    </w:p>
    <w:p w:rsidR="006B2AFC" w:rsidRDefault="006B2AFC" w:rsidP="006B2AFC">
      <w:pPr>
        <w:ind w:firstLineChars="200" w:firstLine="420"/>
      </w:pPr>
      <w:r>
        <w:rPr>
          <w:rFonts w:hint="eastAsia"/>
        </w:rPr>
        <w:t>针对学生的个体差异，设计更多层次、更富挑战性的体育游戏，以激发学生的兴趣，让每个学生都能在游戏中找到适合自己的参与方式。</w:t>
      </w:r>
    </w:p>
    <w:p w:rsidR="006B2AFC" w:rsidRDefault="006B2AFC" w:rsidP="006B2AFC">
      <w:pPr>
        <w:ind w:firstLineChars="200" w:firstLine="420"/>
      </w:pPr>
      <w:r>
        <w:rPr>
          <w:rFonts w:hint="eastAsia"/>
        </w:rPr>
        <w:t>（</w:t>
      </w:r>
      <w:r>
        <w:rPr>
          <w:rFonts w:hint="eastAsia"/>
        </w:rPr>
        <w:t>4</w:t>
      </w:r>
      <w:r>
        <w:rPr>
          <w:rFonts w:hint="eastAsia"/>
        </w:rPr>
        <w:t>）构建多元化评价体系：</w:t>
      </w:r>
    </w:p>
    <w:p w:rsidR="006B2AFC" w:rsidRDefault="006B2AFC" w:rsidP="006B2AFC">
      <w:pPr>
        <w:ind w:firstLineChars="200" w:firstLine="420"/>
      </w:pPr>
      <w:r>
        <w:rPr>
          <w:rFonts w:hint="eastAsia"/>
        </w:rPr>
        <w:t>开发和完善适合低年段体育游戏化教学的评价工具，不仅关注学生的体能提升，也注重学生的情感态度、合作能力等多方面的发展。</w:t>
      </w:r>
    </w:p>
    <w:p w:rsidR="006B2AFC" w:rsidRDefault="006B2AFC" w:rsidP="006B2AFC">
      <w:pPr>
        <w:ind w:firstLineChars="200" w:firstLine="420"/>
      </w:pPr>
      <w:r>
        <w:rPr>
          <w:rFonts w:hint="eastAsia"/>
        </w:rPr>
        <w:t>（</w:t>
      </w:r>
      <w:r>
        <w:rPr>
          <w:rFonts w:hint="eastAsia"/>
        </w:rPr>
        <w:t>5</w:t>
      </w:r>
      <w:r>
        <w:rPr>
          <w:rFonts w:hint="eastAsia"/>
        </w:rPr>
        <w:t>）持续实践与反思：</w:t>
      </w:r>
    </w:p>
    <w:p w:rsidR="006B2AFC" w:rsidRDefault="006B2AFC" w:rsidP="006B2AFC">
      <w:pPr>
        <w:ind w:firstLineChars="200" w:firstLine="420"/>
      </w:pPr>
      <w:r>
        <w:rPr>
          <w:rFonts w:hint="eastAsia"/>
        </w:rPr>
        <w:t>在实践过程中，持续观察和记录教学效果，通过反思和调整教学策略，不断优化教学方案，确保研究的可持续性和有效性。</w:t>
      </w:r>
    </w:p>
    <w:p w:rsidR="00CF1DE4" w:rsidRPr="00F44D56" w:rsidRDefault="006B2AFC" w:rsidP="00F44D56">
      <w:pPr>
        <w:ind w:firstLineChars="200" w:firstLine="420"/>
      </w:pPr>
      <w:r>
        <w:rPr>
          <w:rFonts w:hint="eastAsia"/>
        </w:rPr>
        <w:t>通过上述措施，我们期望能够更好地推进低年段体育游戏化教学的实践研究，有效提升学生的体能，同时促进学生身心健康。</w:t>
      </w:r>
    </w:p>
    <w:sectPr w:rsidR="00CF1DE4" w:rsidRPr="00F44D5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EE9" w:rsidRDefault="00C64EE9">
      <w:r>
        <w:separator/>
      </w:r>
    </w:p>
  </w:endnote>
  <w:endnote w:type="continuationSeparator" w:id="0">
    <w:p w:rsidR="00C64EE9" w:rsidRDefault="00C6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9C3" w:rsidRDefault="009959C3">
    <w:pPr>
      <w:pStyle w:val="a5"/>
    </w:pPr>
  </w:p>
  <w:p w:rsidR="009959C3" w:rsidRDefault="00C64EE9">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filled="f" stroked="f" strokeweight=".5pt">
          <v:textbox style="mso-fit-shape-to-text:t" inset="0,0,0,0">
            <w:txbxContent>
              <w:p w:rsidR="009959C3" w:rsidRDefault="009959C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42CEE">
                  <w:rPr>
                    <w:noProof/>
                    <w:sz w:val="18"/>
                  </w:rPr>
                  <w:t>7</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EE9" w:rsidRDefault="00C64EE9">
      <w:r>
        <w:separator/>
      </w:r>
    </w:p>
  </w:footnote>
  <w:footnote w:type="continuationSeparator" w:id="0">
    <w:p w:rsidR="00C64EE9" w:rsidRDefault="00C64EE9">
      <w:r>
        <w:continuationSeparator/>
      </w:r>
    </w:p>
  </w:footnote>
  <w:footnote w:id="1">
    <w:p w:rsidR="009959C3" w:rsidRDefault="009959C3" w:rsidP="006C05F3">
      <w:pPr>
        <w:rPr>
          <w:sz w:val="18"/>
          <w:szCs w:val="18"/>
        </w:rPr>
      </w:pPr>
      <w:r>
        <w:rPr>
          <w:rFonts w:hint="eastAsia"/>
          <w:sz w:val="18"/>
          <w:szCs w:val="18"/>
          <w:vertAlign w:val="superscript"/>
        </w:rPr>
        <w:t>1</w:t>
      </w:r>
      <w:r>
        <w:rPr>
          <w:rFonts w:hint="eastAsia"/>
          <w:sz w:val="18"/>
          <w:szCs w:val="18"/>
        </w:rPr>
        <w:t>本课题《</w:t>
      </w:r>
      <w:r w:rsidRPr="00497764">
        <w:rPr>
          <w:rFonts w:hint="eastAsia"/>
          <w:sz w:val="18"/>
          <w:szCs w:val="18"/>
        </w:rPr>
        <w:t>指向体能提升的低年段体育游戏化教学的实践研究</w:t>
      </w:r>
      <w:r>
        <w:rPr>
          <w:rFonts w:hint="eastAsia"/>
          <w:sz w:val="18"/>
          <w:szCs w:val="18"/>
        </w:rPr>
        <w:t>》组长：刘宁、刘海燕</w:t>
      </w:r>
    </w:p>
    <w:p w:rsidR="009959C3" w:rsidRDefault="009959C3" w:rsidP="006C05F3">
      <w:r>
        <w:rPr>
          <w:rFonts w:hint="eastAsia"/>
          <w:sz w:val="18"/>
          <w:szCs w:val="18"/>
        </w:rPr>
        <w:t>组员：母浩男、丁雨桐</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625"/>
    <w:rsid w:val="00063114"/>
    <w:rsid w:val="00090386"/>
    <w:rsid w:val="000E249A"/>
    <w:rsid w:val="001062BB"/>
    <w:rsid w:val="00140C20"/>
    <w:rsid w:val="00172A27"/>
    <w:rsid w:val="001972E8"/>
    <w:rsid w:val="001A6114"/>
    <w:rsid w:val="00221B8C"/>
    <w:rsid w:val="0023603D"/>
    <w:rsid w:val="00240BE1"/>
    <w:rsid w:val="002B6E87"/>
    <w:rsid w:val="002E6463"/>
    <w:rsid w:val="00342CEE"/>
    <w:rsid w:val="00356339"/>
    <w:rsid w:val="003E55B1"/>
    <w:rsid w:val="00495496"/>
    <w:rsid w:val="00497764"/>
    <w:rsid w:val="004C6824"/>
    <w:rsid w:val="00520A54"/>
    <w:rsid w:val="00537DEB"/>
    <w:rsid w:val="005B26AF"/>
    <w:rsid w:val="0062600D"/>
    <w:rsid w:val="006728BB"/>
    <w:rsid w:val="006A1A23"/>
    <w:rsid w:val="006B2AFC"/>
    <w:rsid w:val="006C05F3"/>
    <w:rsid w:val="006F3312"/>
    <w:rsid w:val="007017FD"/>
    <w:rsid w:val="00703AA0"/>
    <w:rsid w:val="00725132"/>
    <w:rsid w:val="00776C52"/>
    <w:rsid w:val="007B0EF7"/>
    <w:rsid w:val="007C1BE2"/>
    <w:rsid w:val="00802941"/>
    <w:rsid w:val="00803D7C"/>
    <w:rsid w:val="008411C6"/>
    <w:rsid w:val="00843E81"/>
    <w:rsid w:val="008D630D"/>
    <w:rsid w:val="008E3270"/>
    <w:rsid w:val="009116E3"/>
    <w:rsid w:val="00971CB3"/>
    <w:rsid w:val="009959C3"/>
    <w:rsid w:val="009C775C"/>
    <w:rsid w:val="009D24F3"/>
    <w:rsid w:val="009F6346"/>
    <w:rsid w:val="00A50B82"/>
    <w:rsid w:val="00A746A1"/>
    <w:rsid w:val="00AB41D7"/>
    <w:rsid w:val="00AD099B"/>
    <w:rsid w:val="00B0728D"/>
    <w:rsid w:val="00B41C57"/>
    <w:rsid w:val="00B44B7D"/>
    <w:rsid w:val="00B57712"/>
    <w:rsid w:val="00B80253"/>
    <w:rsid w:val="00BB17B4"/>
    <w:rsid w:val="00BE3AA4"/>
    <w:rsid w:val="00C469C9"/>
    <w:rsid w:val="00C60FDA"/>
    <w:rsid w:val="00C64EE9"/>
    <w:rsid w:val="00C714FD"/>
    <w:rsid w:val="00CA4569"/>
    <w:rsid w:val="00CF1DE4"/>
    <w:rsid w:val="00CF7AB5"/>
    <w:rsid w:val="00D43C80"/>
    <w:rsid w:val="00D46B0D"/>
    <w:rsid w:val="00D73D78"/>
    <w:rsid w:val="00E566C7"/>
    <w:rsid w:val="00F17A9F"/>
    <w:rsid w:val="00F44D56"/>
    <w:rsid w:val="00FE3166"/>
    <w:rsid w:val="06C66370"/>
    <w:rsid w:val="0B0F1928"/>
    <w:rsid w:val="1B080E22"/>
    <w:rsid w:val="1CA56459"/>
    <w:rsid w:val="21334CAD"/>
    <w:rsid w:val="24AC3799"/>
    <w:rsid w:val="24E150D9"/>
    <w:rsid w:val="25BE16DD"/>
    <w:rsid w:val="25F61677"/>
    <w:rsid w:val="28740B12"/>
    <w:rsid w:val="28C85522"/>
    <w:rsid w:val="2B4C57BF"/>
    <w:rsid w:val="2DB142C7"/>
    <w:rsid w:val="2EC65E4B"/>
    <w:rsid w:val="3161510B"/>
    <w:rsid w:val="336D2997"/>
    <w:rsid w:val="34B37709"/>
    <w:rsid w:val="388708E6"/>
    <w:rsid w:val="39B062D2"/>
    <w:rsid w:val="39C67E8C"/>
    <w:rsid w:val="3D2C5308"/>
    <w:rsid w:val="44B4065F"/>
    <w:rsid w:val="48AE2913"/>
    <w:rsid w:val="4C374790"/>
    <w:rsid w:val="4F153802"/>
    <w:rsid w:val="505221AE"/>
    <w:rsid w:val="51754C59"/>
    <w:rsid w:val="527E45B7"/>
    <w:rsid w:val="52970C7C"/>
    <w:rsid w:val="52A73AC4"/>
    <w:rsid w:val="52FA1DCE"/>
    <w:rsid w:val="5A313272"/>
    <w:rsid w:val="60815CD2"/>
    <w:rsid w:val="61EC588D"/>
    <w:rsid w:val="64317E89"/>
    <w:rsid w:val="676747DA"/>
    <w:rsid w:val="697E6AD0"/>
    <w:rsid w:val="6F5E011B"/>
    <w:rsid w:val="74405583"/>
    <w:rsid w:val="75710F99"/>
    <w:rsid w:val="758B0A7D"/>
    <w:rsid w:val="7D155610"/>
    <w:rsid w:val="7E000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4:docId w14:val="455A29BA"/>
  <w15:docId w15:val="{E7D83747-F2EC-40A4-BE23-33E187CF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qFormat/>
    <w:rPr>
      <w:kern w:val="2"/>
      <w:sz w:val="18"/>
      <w:szCs w:val="18"/>
    </w:rPr>
  </w:style>
  <w:style w:type="paragraph" w:styleId="a8">
    <w:name w:val="footnote text"/>
    <w:basedOn w:val="a"/>
    <w:link w:val="a9"/>
    <w:rsid w:val="006C05F3"/>
    <w:pPr>
      <w:snapToGrid w:val="0"/>
      <w:jc w:val="left"/>
    </w:pPr>
    <w:rPr>
      <w:sz w:val="18"/>
      <w:szCs w:val="18"/>
    </w:rPr>
  </w:style>
  <w:style w:type="character" w:customStyle="1" w:styleId="a9">
    <w:name w:val="脚注文本 字符"/>
    <w:basedOn w:val="a0"/>
    <w:link w:val="a8"/>
    <w:rsid w:val="006C05F3"/>
    <w:rPr>
      <w:kern w:val="2"/>
      <w:sz w:val="18"/>
      <w:szCs w:val="18"/>
    </w:rPr>
  </w:style>
  <w:style w:type="character" w:styleId="aa">
    <w:name w:val="footnote reference"/>
    <w:basedOn w:val="a0"/>
    <w:rsid w:val="006C05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79BC72-00D4-4132-9F43-19FC8AB93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1640</TotalTime>
  <Pages>10</Pages>
  <Words>1822</Words>
  <Characters>10391</Characters>
  <Application>Microsoft Office Word</Application>
  <DocSecurity>0</DocSecurity>
  <Lines>86</Lines>
  <Paragraphs>24</Paragraphs>
  <ScaleCrop>false</ScaleCrop>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86135</cp:lastModifiedBy>
  <cp:revision>14</cp:revision>
  <cp:lastPrinted>2024-09-25T08:27:00Z</cp:lastPrinted>
  <dcterms:created xsi:type="dcterms:W3CDTF">2014-10-29T12:08:00Z</dcterms:created>
  <dcterms:modified xsi:type="dcterms:W3CDTF">2024-11-12T09:20:00Z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