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4005F" w:rsidRDefault="00000000">
      <w:pPr>
        <w:jc w:val="center"/>
        <w:rPr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天宁区教科研课题研究活动情况登记表</w:t>
      </w:r>
    </w:p>
    <w:tbl>
      <w:tblPr>
        <w:tblStyle w:val="a3"/>
        <w:tblW w:w="8538" w:type="dxa"/>
        <w:tblLayout w:type="fixed"/>
        <w:tblLook w:val="04A0" w:firstRow="1" w:lastRow="0" w:firstColumn="1" w:lastColumn="0" w:noHBand="0" w:noVBand="1"/>
      </w:tblPr>
      <w:tblGrid>
        <w:gridCol w:w="1012"/>
        <w:gridCol w:w="1223"/>
        <w:gridCol w:w="1134"/>
        <w:gridCol w:w="899"/>
        <w:gridCol w:w="1067"/>
        <w:gridCol w:w="3203"/>
      </w:tblGrid>
      <w:tr w:rsidR="0094005F" w:rsidTr="00F61315">
        <w:trPr>
          <w:trHeight w:val="597"/>
        </w:trPr>
        <w:tc>
          <w:tcPr>
            <w:tcW w:w="1012" w:type="dxa"/>
          </w:tcPr>
          <w:p w:rsidR="0094005F" w:rsidRDefault="00000000">
            <w:pPr>
              <w:ind w:firstLineChars="100" w:firstLine="210"/>
            </w:pPr>
            <w:r>
              <w:rPr>
                <w:rFonts w:hint="eastAsia"/>
              </w:rPr>
              <w:t>时间</w:t>
            </w:r>
          </w:p>
        </w:tc>
        <w:tc>
          <w:tcPr>
            <w:tcW w:w="1223" w:type="dxa"/>
          </w:tcPr>
          <w:p w:rsidR="0094005F" w:rsidRDefault="0000000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2024.</w:t>
            </w:r>
            <w:r w:rsidR="00F61315">
              <w:rPr>
                <w:rFonts w:hint="eastAsia"/>
              </w:rPr>
              <w:t>11</w:t>
            </w:r>
            <w:r>
              <w:rPr>
                <w:rFonts w:hint="eastAsia"/>
              </w:rPr>
              <w:t>.</w:t>
            </w:r>
            <w:r w:rsidR="00F61315">
              <w:rPr>
                <w:rFonts w:hint="eastAsia"/>
              </w:rPr>
              <w:t>18</w:t>
            </w:r>
          </w:p>
        </w:tc>
        <w:tc>
          <w:tcPr>
            <w:tcW w:w="1134" w:type="dxa"/>
          </w:tcPr>
          <w:p w:rsidR="0094005F" w:rsidRDefault="00000000">
            <w:pPr>
              <w:jc w:val="center"/>
            </w:pPr>
            <w:r>
              <w:rPr>
                <w:rFonts w:hint="eastAsia"/>
              </w:rPr>
              <w:t>地点</w:t>
            </w:r>
          </w:p>
        </w:tc>
        <w:tc>
          <w:tcPr>
            <w:tcW w:w="899" w:type="dxa"/>
          </w:tcPr>
          <w:p w:rsidR="0094005F" w:rsidRDefault="00000000">
            <w:pPr>
              <w:jc w:val="center"/>
            </w:pPr>
            <w:r>
              <w:rPr>
                <w:rFonts w:hint="eastAsia"/>
              </w:rPr>
              <w:t>常州博爱小学</w:t>
            </w:r>
          </w:p>
        </w:tc>
        <w:tc>
          <w:tcPr>
            <w:tcW w:w="1067" w:type="dxa"/>
          </w:tcPr>
          <w:p w:rsidR="0094005F" w:rsidRDefault="00000000">
            <w:pPr>
              <w:jc w:val="center"/>
            </w:pPr>
            <w:r>
              <w:rPr>
                <w:rFonts w:hint="eastAsia"/>
              </w:rPr>
              <w:t>参加对象</w:t>
            </w:r>
          </w:p>
        </w:tc>
        <w:tc>
          <w:tcPr>
            <w:tcW w:w="3203" w:type="dxa"/>
          </w:tcPr>
          <w:p w:rsidR="0094005F" w:rsidRDefault="00000000">
            <w:pPr>
              <w:jc w:val="center"/>
            </w:pPr>
            <w:r>
              <w:rPr>
                <w:rFonts w:hint="eastAsia"/>
              </w:rPr>
              <w:t>科学专职教师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人</w:t>
            </w:r>
          </w:p>
          <w:p w:rsidR="0094005F" w:rsidRDefault="00000000">
            <w:pPr>
              <w:jc w:val="center"/>
            </w:pPr>
            <w:r>
              <w:rPr>
                <w:rFonts w:hint="eastAsia"/>
              </w:rPr>
              <w:t>其他学科教师</w:t>
            </w:r>
            <w:r w:rsidR="00F61315">
              <w:rPr>
                <w:rFonts w:hint="eastAsia"/>
              </w:rPr>
              <w:t>1</w:t>
            </w:r>
            <w:r>
              <w:rPr>
                <w:rFonts w:hint="eastAsia"/>
              </w:rPr>
              <w:t>人</w:t>
            </w:r>
          </w:p>
        </w:tc>
      </w:tr>
      <w:tr w:rsidR="0094005F" w:rsidTr="00F61315">
        <w:tc>
          <w:tcPr>
            <w:tcW w:w="1012" w:type="dxa"/>
          </w:tcPr>
          <w:p w:rsidR="0094005F" w:rsidRDefault="00000000">
            <w:pPr>
              <w:jc w:val="center"/>
            </w:pPr>
            <w:r>
              <w:rPr>
                <w:rFonts w:hint="eastAsia"/>
              </w:rPr>
              <w:t>主持人</w:t>
            </w:r>
          </w:p>
        </w:tc>
        <w:tc>
          <w:tcPr>
            <w:tcW w:w="1223" w:type="dxa"/>
          </w:tcPr>
          <w:p w:rsidR="0094005F" w:rsidRDefault="00F61315">
            <w:pPr>
              <w:jc w:val="center"/>
            </w:pPr>
            <w:r>
              <w:rPr>
                <w:rFonts w:hint="eastAsia"/>
              </w:rPr>
              <w:t>姜一帆</w:t>
            </w:r>
          </w:p>
        </w:tc>
        <w:tc>
          <w:tcPr>
            <w:tcW w:w="1134" w:type="dxa"/>
          </w:tcPr>
          <w:p w:rsidR="0094005F" w:rsidRDefault="00000000">
            <w:pPr>
              <w:jc w:val="center"/>
            </w:pPr>
            <w:r>
              <w:rPr>
                <w:rFonts w:hint="eastAsia"/>
              </w:rPr>
              <w:t>活动形式</w:t>
            </w:r>
          </w:p>
        </w:tc>
        <w:tc>
          <w:tcPr>
            <w:tcW w:w="5169" w:type="dxa"/>
            <w:gridSpan w:val="3"/>
          </w:tcPr>
          <w:p w:rsidR="0094005F" w:rsidRDefault="00000000">
            <w:pPr>
              <w:jc w:val="center"/>
            </w:pPr>
            <w:r>
              <w:rPr>
                <w:rFonts w:hint="eastAsia"/>
              </w:rPr>
              <w:t>研讨课</w:t>
            </w:r>
          </w:p>
        </w:tc>
      </w:tr>
      <w:tr w:rsidR="0094005F" w:rsidTr="00F61315">
        <w:tc>
          <w:tcPr>
            <w:tcW w:w="2235" w:type="dxa"/>
            <w:gridSpan w:val="2"/>
          </w:tcPr>
          <w:p w:rsidR="0094005F" w:rsidRDefault="00000000">
            <w:pPr>
              <w:jc w:val="center"/>
            </w:pPr>
            <w:r>
              <w:rPr>
                <w:rFonts w:hint="eastAsia"/>
              </w:rPr>
              <w:t>研究的目的</w:t>
            </w:r>
          </w:p>
        </w:tc>
        <w:tc>
          <w:tcPr>
            <w:tcW w:w="6303" w:type="dxa"/>
            <w:gridSpan w:val="4"/>
          </w:tcPr>
          <w:p w:rsidR="0094005F" w:rsidRDefault="00000000">
            <w:pPr>
              <w:jc w:val="center"/>
            </w:pPr>
            <w:r>
              <w:rPr>
                <w:rFonts w:hint="eastAsia"/>
              </w:rPr>
              <w:t>立足单元、提质增效</w:t>
            </w:r>
          </w:p>
        </w:tc>
      </w:tr>
      <w:tr w:rsidR="0094005F">
        <w:tc>
          <w:tcPr>
            <w:tcW w:w="1012" w:type="dxa"/>
          </w:tcPr>
          <w:p w:rsidR="0094005F" w:rsidRDefault="0094005F"/>
          <w:p w:rsidR="0094005F" w:rsidRDefault="0094005F"/>
          <w:p w:rsidR="0094005F" w:rsidRDefault="0094005F"/>
          <w:p w:rsidR="0094005F" w:rsidRDefault="0094005F"/>
          <w:p w:rsidR="0094005F" w:rsidRDefault="0094005F"/>
          <w:p w:rsidR="0094005F" w:rsidRDefault="0094005F"/>
          <w:p w:rsidR="0094005F" w:rsidRDefault="0094005F"/>
          <w:p w:rsidR="0094005F" w:rsidRDefault="0094005F"/>
          <w:p w:rsidR="0094005F" w:rsidRDefault="0094005F"/>
          <w:p w:rsidR="0094005F" w:rsidRDefault="00000000">
            <w:pPr>
              <w:ind w:firstLineChars="100" w:firstLine="210"/>
            </w:pPr>
            <w:r>
              <w:rPr>
                <w:rFonts w:hint="eastAsia"/>
              </w:rPr>
              <w:t>主</w:t>
            </w:r>
          </w:p>
          <w:p w:rsidR="0094005F" w:rsidRDefault="00000000">
            <w:pPr>
              <w:ind w:firstLineChars="100" w:firstLine="210"/>
            </w:pPr>
            <w:r>
              <w:rPr>
                <w:rFonts w:hint="eastAsia"/>
              </w:rPr>
              <w:t>要</w:t>
            </w:r>
          </w:p>
          <w:p w:rsidR="0094005F" w:rsidRDefault="00000000">
            <w:pPr>
              <w:ind w:firstLineChars="100" w:firstLine="210"/>
            </w:pPr>
            <w:r>
              <w:rPr>
                <w:rFonts w:hint="eastAsia"/>
              </w:rPr>
              <w:t>内</w:t>
            </w:r>
          </w:p>
          <w:p w:rsidR="0094005F" w:rsidRDefault="00000000">
            <w:pPr>
              <w:ind w:firstLineChars="100" w:firstLine="210"/>
            </w:pPr>
            <w:r>
              <w:rPr>
                <w:rFonts w:hint="eastAsia"/>
              </w:rPr>
              <w:t>容</w:t>
            </w:r>
          </w:p>
        </w:tc>
        <w:tc>
          <w:tcPr>
            <w:tcW w:w="7526" w:type="dxa"/>
            <w:gridSpan w:val="5"/>
          </w:tcPr>
          <w:p w:rsidR="0094005F" w:rsidRDefault="00000000" w:rsidP="00F61315">
            <w:pPr>
              <w:spacing w:line="360" w:lineRule="auto"/>
              <w:ind w:firstLineChars="200" w:firstLine="440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《</w:t>
            </w:r>
            <w:r w:rsidR="00F61315">
              <w:rPr>
                <w:rFonts w:hint="eastAsia"/>
                <w:sz w:val="22"/>
                <w:szCs w:val="28"/>
              </w:rPr>
              <w:t>把盐放到水里</w:t>
            </w:r>
            <w:r>
              <w:rPr>
                <w:rFonts w:hint="eastAsia"/>
                <w:sz w:val="22"/>
                <w:szCs w:val="28"/>
              </w:rPr>
              <w:t>》</w:t>
            </w:r>
            <w:r w:rsidR="00F61315">
              <w:rPr>
                <w:rFonts w:hint="eastAsia"/>
                <w:sz w:val="22"/>
                <w:szCs w:val="28"/>
              </w:rPr>
              <w:t>这一</w:t>
            </w:r>
            <w:r w:rsidR="00F61315" w:rsidRPr="00F61315">
              <w:rPr>
                <w:rFonts w:hint="eastAsia"/>
                <w:sz w:val="22"/>
                <w:szCs w:val="28"/>
              </w:rPr>
              <w:t>课通过趣味实验“把盐放到水里”，引导学生观察并理解溶解现象。课堂上，教师首先展示盐粒在水中的变化过程，激发学生好奇心。随后，学生分组进行实验，亲自将盐加入水中并搅拌，观察盐粒逐渐消失、水变咸的现象。</w:t>
            </w:r>
            <w:r w:rsidR="00F61315">
              <w:rPr>
                <w:rFonts w:hint="eastAsia"/>
                <w:sz w:val="22"/>
                <w:szCs w:val="28"/>
              </w:rPr>
              <w:t>接着，</w:t>
            </w:r>
            <w:r w:rsidR="00F61315" w:rsidRPr="00F61315">
              <w:rPr>
                <w:rFonts w:hint="eastAsia"/>
                <w:sz w:val="22"/>
                <w:szCs w:val="28"/>
              </w:rPr>
              <w:t>教师引导学生探讨溶解的条件，如温度、搅拌对溶解</w:t>
            </w:r>
            <w:r w:rsidR="00F61315">
              <w:rPr>
                <w:rFonts w:hint="eastAsia"/>
                <w:sz w:val="22"/>
                <w:szCs w:val="28"/>
              </w:rPr>
              <w:t>快慢</w:t>
            </w:r>
            <w:r w:rsidR="00F61315" w:rsidRPr="00F61315">
              <w:rPr>
                <w:rFonts w:hint="eastAsia"/>
                <w:sz w:val="22"/>
                <w:szCs w:val="28"/>
              </w:rPr>
              <w:t>的影响。最后，通过生活实例加深理解，如糖、咖啡在水中的溶解，让学生认识到溶解现象在日常生活中的广泛应用，培养学生的观察力和科学探究兴趣。</w:t>
            </w:r>
          </w:p>
          <w:p w:rsidR="00F61315" w:rsidRDefault="00F61315" w:rsidP="00F61315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inline distT="0" distB="0" distL="0" distR="0">
                  <wp:extent cx="4641850" cy="3481705"/>
                  <wp:effectExtent l="0" t="0" r="6350" b="0"/>
                  <wp:docPr id="75804699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8046990" name="图片 758046990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1850" cy="3481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005F">
        <w:tc>
          <w:tcPr>
            <w:tcW w:w="1012" w:type="dxa"/>
          </w:tcPr>
          <w:p w:rsidR="0094005F" w:rsidRDefault="0094005F"/>
          <w:p w:rsidR="0094005F" w:rsidRDefault="0094005F"/>
          <w:p w:rsidR="0094005F" w:rsidRDefault="0094005F"/>
          <w:p w:rsidR="0094005F" w:rsidRDefault="00000000">
            <w:pPr>
              <w:ind w:firstLineChars="100" w:firstLine="210"/>
            </w:pPr>
            <w:r>
              <w:rPr>
                <w:rFonts w:hint="eastAsia"/>
              </w:rPr>
              <w:t>评</w:t>
            </w:r>
          </w:p>
          <w:p w:rsidR="0094005F" w:rsidRDefault="00000000">
            <w:pPr>
              <w:ind w:firstLineChars="100" w:firstLine="210"/>
            </w:pPr>
            <w:r>
              <w:rPr>
                <w:rFonts w:hint="eastAsia"/>
              </w:rPr>
              <w:t>价</w:t>
            </w:r>
          </w:p>
        </w:tc>
        <w:tc>
          <w:tcPr>
            <w:tcW w:w="7526" w:type="dxa"/>
            <w:gridSpan w:val="5"/>
          </w:tcPr>
          <w:p w:rsidR="0094005F" w:rsidRDefault="00F61315">
            <w:pPr>
              <w:spacing w:line="360" w:lineRule="auto"/>
            </w:pPr>
            <w:r>
              <w:rPr>
                <w:rFonts w:hint="eastAsia"/>
              </w:rPr>
              <w:t>俞颉</w:t>
            </w:r>
            <w:r w:rsidR="00000000">
              <w:rPr>
                <w:rFonts w:hint="eastAsia"/>
              </w:rPr>
              <w:t>：</w:t>
            </w:r>
            <w:r w:rsidRPr="00F61315">
              <w:rPr>
                <w:rFonts w:hint="eastAsia"/>
              </w:rPr>
              <w:t>《把盐放到水里》这堂公开课设计巧妙，充分展现了科学教育的魅力。</w:t>
            </w:r>
            <w:r>
              <w:rPr>
                <w:rFonts w:hint="eastAsia"/>
              </w:rPr>
              <w:t>姜老师</w:t>
            </w:r>
            <w:r w:rsidRPr="00F61315">
              <w:rPr>
                <w:rFonts w:hint="eastAsia"/>
              </w:rPr>
              <w:t>以实验为引导，不仅让学生直观观察到溶解现象，更通过分组操作和讨论，培养了学生的动手能力和团队合作精神。课堂节奏紧凑，教师引导得当，学生在轻松愉快的氛围中掌握了科学知识。此外，教师还巧妙地将生活实例融入课堂，让学生感受到科学知识与生活的紧密联系，激发了学生的学习兴趣。</w:t>
            </w:r>
          </w:p>
          <w:p w:rsidR="00F61315" w:rsidRDefault="00F61315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丁雨薇：</w:t>
            </w:r>
            <w:r w:rsidR="00EE01B4" w:rsidRPr="00EE01B4">
              <w:rPr>
                <w:rFonts w:hint="eastAsia"/>
              </w:rPr>
              <w:t>教师以实验为核心，通过层层递进的引导，让学生逐步深入理解溶解现</w:t>
            </w:r>
            <w:r w:rsidR="00EE01B4" w:rsidRPr="00EE01B4">
              <w:rPr>
                <w:rFonts w:hint="eastAsia"/>
              </w:rPr>
              <w:lastRenderedPageBreak/>
              <w:t>象的本质。课堂上，教师注重培养学生的观察力和思考能力，鼓励学生提出问题、讨论问题，形成了良好的师生互动氛围。同时，教师还巧妙地运用</w:t>
            </w:r>
            <w:r w:rsidR="00EE01B4">
              <w:rPr>
                <w:rFonts w:hint="eastAsia"/>
              </w:rPr>
              <w:t>数字化资源</w:t>
            </w:r>
            <w:r w:rsidR="00EE01B4" w:rsidRPr="00EE01B4">
              <w:rPr>
                <w:rFonts w:hint="eastAsia"/>
              </w:rPr>
              <w:t>，帮助学生将抽象的科学概念具体化，提高了学生的学习效果。</w:t>
            </w:r>
          </w:p>
        </w:tc>
      </w:tr>
    </w:tbl>
    <w:p w:rsidR="0094005F" w:rsidRDefault="0094005F"/>
    <w:p w:rsidR="0094005F" w:rsidRDefault="00000000">
      <w:pPr>
        <w:wordWrap w:val="0"/>
        <w:jc w:val="right"/>
        <w:rPr>
          <w:u w:val="single"/>
        </w:rPr>
      </w:pPr>
      <w:r>
        <w:rPr>
          <w:rFonts w:hint="eastAsia"/>
        </w:rPr>
        <w:t>填表人：</w:t>
      </w:r>
      <w:r>
        <w:rPr>
          <w:rFonts w:hint="eastAsia"/>
          <w:u w:val="single"/>
        </w:rPr>
        <w:t xml:space="preserve">   </w:t>
      </w:r>
      <w:r w:rsidR="00EE01B4">
        <w:rPr>
          <w:rFonts w:hint="eastAsia"/>
          <w:u w:val="single"/>
        </w:rPr>
        <w:t>俞颉、丁雨薇</w:t>
      </w:r>
      <w:r>
        <w:rPr>
          <w:rFonts w:hint="eastAsia"/>
          <w:u w:val="single"/>
        </w:rPr>
        <w:t xml:space="preserve">    </w:t>
      </w:r>
    </w:p>
    <w:sectPr w:rsidR="009400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1FE2D55"/>
    <w:rsid w:val="0094005F"/>
    <w:rsid w:val="009B449A"/>
    <w:rsid w:val="00EE01B4"/>
    <w:rsid w:val="00F61315"/>
    <w:rsid w:val="11FE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0D3A04FA"/>
  <w15:docId w15:val="{0A25AFDA-3032-0846-8B9D-9BAE2AC00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吴姝</dc:creator>
  <cp:lastModifiedBy>一帆 姜</cp:lastModifiedBy>
  <cp:revision>2</cp:revision>
  <dcterms:created xsi:type="dcterms:W3CDTF">2024-12-14T07:31:00Z</dcterms:created>
  <dcterms:modified xsi:type="dcterms:W3CDTF">2024-12-16T00:10:00Z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D11BD6C419034E57B51070AC33E1B273_11</vt:lpwstr>
  </property>
</Properties>
</file>