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69C0A">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常州市新北区实验中学</w:t>
      </w:r>
    </w:p>
    <w:p w14:paraId="71CE5530">
      <w:pPr>
        <w:widowControl/>
        <w:spacing w:line="500" w:lineRule="exact"/>
        <w:jc w:val="center"/>
        <w:rPr>
          <w:rFonts w:ascii="黑体" w:hAnsi="宋体" w:eastAsia="黑体" w:cs="宋体"/>
          <w:b/>
          <w:bCs/>
          <w:kern w:val="0"/>
          <w:sz w:val="44"/>
          <w:szCs w:val="44"/>
        </w:rPr>
      </w:pPr>
      <w:r>
        <w:rPr>
          <w:rFonts w:hint="eastAsia" w:ascii="黑体" w:hAnsi="宋体" w:eastAsia="黑体" w:cs="宋体"/>
          <w:b/>
          <w:bCs/>
          <w:kern w:val="0"/>
          <w:sz w:val="44"/>
          <w:szCs w:val="44"/>
        </w:rPr>
        <w:t>教务处工作总结</w:t>
      </w:r>
    </w:p>
    <w:p w14:paraId="376AD91D">
      <w:pPr>
        <w:spacing w:line="500" w:lineRule="exact"/>
        <w:jc w:val="center"/>
        <w:rPr>
          <w:rFonts w:ascii="宋体" w:hAnsi="宋体" w:cs="宋体"/>
          <w:b/>
          <w:bCs/>
          <w:kern w:val="0"/>
          <w:sz w:val="28"/>
          <w:szCs w:val="28"/>
        </w:rPr>
      </w:pPr>
      <w:r>
        <w:rPr>
          <w:rFonts w:hint="eastAsia" w:ascii="宋体" w:hAnsi="宋体" w:cs="宋体"/>
          <w:b/>
          <w:bCs/>
          <w:kern w:val="0"/>
          <w:sz w:val="28"/>
          <w:szCs w:val="28"/>
        </w:rPr>
        <w:t>（20</w:t>
      </w:r>
      <w:r>
        <w:rPr>
          <w:rFonts w:hint="eastAsia" w:ascii="宋体" w:hAnsi="宋体" w:cs="宋体"/>
          <w:b/>
          <w:bCs/>
          <w:kern w:val="0"/>
          <w:sz w:val="28"/>
          <w:szCs w:val="28"/>
          <w:lang w:val="en-US" w:eastAsia="zh-CN"/>
        </w:rPr>
        <w:t>24</w:t>
      </w:r>
      <w:r>
        <w:rPr>
          <w:rFonts w:hint="eastAsia" w:ascii="宋体" w:hAnsi="宋体" w:cs="宋体"/>
          <w:b/>
          <w:bCs/>
          <w:kern w:val="0"/>
          <w:sz w:val="28"/>
          <w:szCs w:val="28"/>
        </w:rPr>
        <w:t>—20</w:t>
      </w:r>
      <w:r>
        <w:rPr>
          <w:rFonts w:hint="eastAsia" w:ascii="宋体" w:hAnsi="宋体" w:cs="宋体"/>
          <w:b/>
          <w:bCs/>
          <w:kern w:val="0"/>
          <w:sz w:val="28"/>
          <w:szCs w:val="28"/>
          <w:lang w:val="en-US" w:eastAsia="zh-CN"/>
        </w:rPr>
        <w:t>25</w:t>
      </w:r>
      <w:r>
        <w:rPr>
          <w:rFonts w:hint="eastAsia" w:ascii="宋体" w:hAnsi="宋体" w:cs="宋体"/>
          <w:b/>
          <w:bCs/>
          <w:kern w:val="0"/>
          <w:sz w:val="28"/>
          <w:szCs w:val="28"/>
        </w:rPr>
        <w:t>学年第一学期）</w:t>
      </w:r>
    </w:p>
    <w:p w14:paraId="0D99C0EE">
      <w:pPr>
        <w:spacing w:line="500" w:lineRule="exact"/>
        <w:ind w:firstLine="480" w:firstLineChars="200"/>
        <w:rPr>
          <w:rFonts w:hint="eastAsia"/>
          <w:sz w:val="24"/>
        </w:rPr>
      </w:pPr>
      <w:r>
        <w:rPr>
          <w:rFonts w:hint="eastAsia"/>
          <w:sz w:val="24"/>
        </w:rPr>
        <w:t>本学期，教务处紧紧围绕规划目标，坚持以教学工作为中心，以全面提高教育质量和办学效益为主线，以提高师资队伍素质为根本，以重实际，抓实事，求实效为教学工作的基本原则，加强教学常规管理，落实制度建设，抓好教学监控，提高教学质量，从而坚实了学校发展的基础，现总结如下：</w:t>
      </w:r>
    </w:p>
    <w:p w14:paraId="788271EB">
      <w:pPr>
        <w:numPr>
          <w:ilvl w:val="0"/>
          <w:numId w:val="1"/>
        </w:numPr>
        <w:spacing w:line="500" w:lineRule="exact"/>
        <w:rPr>
          <w:rFonts w:hint="eastAsia"/>
          <w:b/>
          <w:bCs/>
          <w:sz w:val="24"/>
          <w:lang w:val="en-US" w:eastAsia="zh-CN"/>
        </w:rPr>
      </w:pPr>
      <w:r>
        <w:rPr>
          <w:rFonts w:hint="eastAsia"/>
          <w:b/>
          <w:bCs/>
          <w:sz w:val="24"/>
          <w:lang w:val="en-US" w:eastAsia="zh-CN"/>
        </w:rPr>
        <w:t>学习新课标，践行新理念</w:t>
      </w:r>
    </w:p>
    <w:p w14:paraId="6ADEAEE9">
      <w:pPr>
        <w:widowControl/>
        <w:shd w:val="clear" w:color="auto" w:fill="FFFFFF"/>
        <w:spacing w:line="360" w:lineRule="auto"/>
        <w:ind w:firstLine="480" w:firstLineChars="200"/>
        <w:jc w:val="left"/>
        <w:rPr>
          <w:rFonts w:hint="eastAsia" w:ascii="宋体" w:hAnsi="宋体"/>
          <w:color w:val="000000"/>
          <w:spacing w:val="15"/>
          <w:sz w:val="24"/>
          <w:szCs w:val="24"/>
          <w:lang w:val="en-US" w:eastAsia="zh-CN"/>
        </w:rPr>
      </w:pPr>
      <w:r>
        <w:rPr>
          <w:rStyle w:val="9"/>
          <w:rFonts w:hint="eastAsia" w:ascii="宋体" w:hAnsi="宋体" w:eastAsia="宋体"/>
          <w:color w:val="000000"/>
          <w:sz w:val="24"/>
          <w:szCs w:val="24"/>
        </w:rPr>
        <w:t>2</w:t>
      </w:r>
      <w:r>
        <w:rPr>
          <w:rStyle w:val="9"/>
          <w:rFonts w:ascii="宋体" w:hAnsi="宋体" w:eastAsia="宋体"/>
          <w:color w:val="000000"/>
          <w:sz w:val="24"/>
          <w:szCs w:val="24"/>
        </w:rPr>
        <w:t>022年4月，教育部印发《义务教育课程方案和标准（2022年版）》，新修订的义务教育课程方案和语文等16个课程标准在秋季学期正式执行。</w:t>
      </w:r>
      <w:r>
        <w:rPr>
          <w:rFonts w:ascii="宋体" w:hAnsi="宋体" w:eastAsia="宋体"/>
          <w:color w:val="000000"/>
          <w:spacing w:val="15"/>
          <w:sz w:val="24"/>
          <w:szCs w:val="24"/>
        </w:rPr>
        <w:t>为深入理解2022年版课程标准的新变化、新要求，准确把握新理念、新目标，切实把课程标准要求落实到新学期课堂教学中，全面提高教育教学质量，</w:t>
      </w:r>
      <w:r>
        <w:rPr>
          <w:rFonts w:hint="eastAsia" w:ascii="宋体" w:hAnsi="宋体"/>
          <w:color w:val="000000"/>
          <w:spacing w:val="15"/>
          <w:sz w:val="24"/>
          <w:szCs w:val="24"/>
          <w:lang w:val="en-US" w:eastAsia="zh-CN"/>
        </w:rPr>
        <w:t>本学期通过以下措施推进新课标学习工作。</w:t>
      </w:r>
    </w:p>
    <w:p w14:paraId="28006333">
      <w:pPr>
        <w:widowControl/>
        <w:shd w:val="clear" w:color="auto" w:fill="FFFFFF"/>
        <w:spacing w:line="360" w:lineRule="auto"/>
        <w:ind w:firstLine="540" w:firstLineChars="200"/>
        <w:jc w:val="left"/>
        <w:rPr>
          <w:rFonts w:hint="default" w:ascii="宋体" w:hAnsi="宋体"/>
          <w:color w:val="000000"/>
          <w:spacing w:val="15"/>
          <w:sz w:val="24"/>
          <w:szCs w:val="24"/>
          <w:lang w:val="en-US" w:eastAsia="zh-CN"/>
        </w:rPr>
      </w:pPr>
      <w:r>
        <w:rPr>
          <w:rFonts w:hint="eastAsia" w:ascii="宋体" w:hAnsi="宋体"/>
          <w:color w:val="000000"/>
          <w:spacing w:val="15"/>
          <w:sz w:val="24"/>
          <w:szCs w:val="24"/>
          <w:lang w:val="en-US" w:eastAsia="zh-CN"/>
        </w:rPr>
        <w:t>1.</w:t>
      </w:r>
      <w:r>
        <w:rPr>
          <w:rStyle w:val="9"/>
          <w:rFonts w:ascii="宋体" w:hAnsi="宋体" w:eastAsia="宋体"/>
          <w:color w:val="000000"/>
          <w:sz w:val="24"/>
          <w:szCs w:val="24"/>
        </w:rPr>
        <w:t>集中学习新课程标准，掌握新课标</w:t>
      </w:r>
      <w:r>
        <w:rPr>
          <w:rStyle w:val="9"/>
          <w:rFonts w:hint="eastAsia" w:ascii="宋体" w:hAnsi="宋体" w:eastAsia="宋体"/>
          <w:color w:val="000000"/>
          <w:sz w:val="24"/>
          <w:szCs w:val="24"/>
        </w:rPr>
        <w:t>的变化</w:t>
      </w:r>
      <w:r>
        <w:rPr>
          <w:rStyle w:val="9"/>
          <w:rFonts w:ascii="宋体" w:hAnsi="宋体" w:eastAsia="宋体"/>
          <w:color w:val="000000"/>
          <w:sz w:val="24"/>
          <w:szCs w:val="24"/>
        </w:rPr>
        <w:t>。</w:t>
      </w:r>
      <w:r>
        <w:rPr>
          <w:rStyle w:val="9"/>
          <w:rFonts w:hint="eastAsia" w:ascii="宋体" w:hAnsi="宋体"/>
          <w:color w:val="000000"/>
          <w:sz w:val="24"/>
          <w:szCs w:val="24"/>
          <w:lang w:val="en-US" w:eastAsia="zh-CN"/>
        </w:rPr>
        <w:t>教师</w:t>
      </w:r>
      <w:r>
        <w:rPr>
          <w:rStyle w:val="9"/>
          <w:rFonts w:ascii="宋体" w:hAnsi="宋体" w:eastAsia="宋体"/>
          <w:color w:val="000000"/>
          <w:sz w:val="24"/>
          <w:szCs w:val="24"/>
        </w:rPr>
        <w:t>重点学习和了解</w:t>
      </w:r>
      <w:r>
        <w:rPr>
          <w:rStyle w:val="9"/>
          <w:rFonts w:hint="eastAsia" w:ascii="宋体" w:hAnsi="宋体"/>
          <w:color w:val="000000"/>
          <w:sz w:val="24"/>
          <w:szCs w:val="24"/>
          <w:lang w:val="en-US" w:eastAsia="zh-CN"/>
        </w:rPr>
        <w:t>任教学科</w:t>
      </w:r>
      <w:r>
        <w:rPr>
          <w:rStyle w:val="9"/>
          <w:rFonts w:ascii="宋体" w:hAnsi="宋体" w:eastAsia="宋体"/>
          <w:color w:val="000000"/>
          <w:sz w:val="24"/>
          <w:szCs w:val="24"/>
        </w:rPr>
        <w:t>的课程目标、具体的课程内容和评估标准等内容，使教师通晓新课程的内容和变化，再通过教学实践逐步掌握推进新课程实施的有效教学方法和手段。</w:t>
      </w:r>
      <w:r>
        <w:rPr>
          <w:rStyle w:val="9"/>
          <w:rFonts w:hint="eastAsia" w:ascii="宋体" w:hAnsi="宋体" w:eastAsia="宋体"/>
          <w:color w:val="000000"/>
          <w:sz w:val="24"/>
          <w:szCs w:val="24"/>
        </w:rPr>
        <w:t xml:space="preserve"> </w:t>
      </w:r>
      <w:r>
        <w:rPr>
          <w:rStyle w:val="9"/>
          <w:rFonts w:ascii="宋体" w:hAnsi="宋体" w:eastAsia="宋体"/>
          <w:color w:val="000000"/>
          <w:sz w:val="24"/>
          <w:szCs w:val="24"/>
        </w:rPr>
        <w:t xml:space="preserve">      </w:t>
      </w:r>
    </w:p>
    <w:p w14:paraId="39BD0EC1">
      <w:pPr>
        <w:numPr>
          <w:ilvl w:val="0"/>
          <w:numId w:val="0"/>
        </w:numPr>
        <w:spacing w:line="500" w:lineRule="exact"/>
        <w:ind w:firstLine="480" w:firstLineChars="200"/>
        <w:rPr>
          <w:rStyle w:val="9"/>
          <w:rFonts w:ascii="宋体" w:hAnsi="宋体" w:eastAsia="宋体"/>
          <w:color w:val="000000"/>
          <w:sz w:val="24"/>
          <w:szCs w:val="24"/>
        </w:rPr>
      </w:pPr>
      <w:r>
        <w:rPr>
          <w:rStyle w:val="9"/>
          <w:rFonts w:hint="eastAsia" w:ascii="宋体" w:hAnsi="宋体"/>
          <w:color w:val="000000"/>
          <w:sz w:val="24"/>
          <w:szCs w:val="24"/>
          <w:lang w:val="en-US" w:eastAsia="zh-CN"/>
        </w:rPr>
        <w:t>2.开设示范课、研究课，促进新课标落地。搭建教研活动平台，通过</w:t>
      </w:r>
      <w:r>
        <w:rPr>
          <w:rStyle w:val="9"/>
          <w:rFonts w:ascii="宋体" w:hAnsi="宋体" w:eastAsia="宋体"/>
          <w:color w:val="000000"/>
          <w:sz w:val="24"/>
          <w:szCs w:val="24"/>
        </w:rPr>
        <w:t>课</w:t>
      </w:r>
      <w:r>
        <w:rPr>
          <w:rStyle w:val="9"/>
          <w:rFonts w:hint="eastAsia" w:ascii="宋体" w:hAnsi="宋体"/>
          <w:color w:val="000000"/>
          <w:sz w:val="24"/>
          <w:szCs w:val="24"/>
          <w:lang w:val="en-US" w:eastAsia="zh-CN"/>
        </w:rPr>
        <w:t>例</w:t>
      </w:r>
      <w:r>
        <w:rPr>
          <w:rStyle w:val="9"/>
          <w:rFonts w:ascii="宋体" w:hAnsi="宋体" w:eastAsia="宋体"/>
          <w:color w:val="000000"/>
          <w:sz w:val="24"/>
          <w:szCs w:val="24"/>
        </w:rPr>
        <w:t>研究把握新</w:t>
      </w:r>
      <w:r>
        <w:rPr>
          <w:rStyle w:val="9"/>
          <w:rFonts w:hint="eastAsia" w:ascii="宋体" w:hAnsi="宋体"/>
          <w:color w:val="000000"/>
          <w:sz w:val="24"/>
          <w:szCs w:val="24"/>
          <w:lang w:val="en-US" w:eastAsia="zh-CN"/>
        </w:rPr>
        <w:t>课标方向，调整教学思路</w:t>
      </w:r>
      <w:r>
        <w:rPr>
          <w:rStyle w:val="9"/>
          <w:rFonts w:ascii="宋体" w:hAnsi="宋体" w:eastAsia="宋体"/>
          <w:color w:val="000000"/>
          <w:sz w:val="24"/>
          <w:szCs w:val="24"/>
        </w:rPr>
        <w:t>。培训时坚持专题辅导与合作研讨相结合、理论学习与实际应用相结合</w:t>
      </w:r>
      <w:r>
        <w:rPr>
          <w:rStyle w:val="9"/>
          <w:rFonts w:hint="eastAsia" w:ascii="宋体" w:hAnsi="宋体" w:eastAsia="宋体"/>
          <w:color w:val="000000"/>
          <w:sz w:val="24"/>
          <w:szCs w:val="24"/>
        </w:rPr>
        <w:t>。</w:t>
      </w:r>
      <w:r>
        <w:rPr>
          <w:rStyle w:val="9"/>
          <w:rFonts w:ascii="宋体" w:hAnsi="宋体" w:eastAsia="宋体"/>
          <w:color w:val="000000"/>
          <w:sz w:val="24"/>
          <w:szCs w:val="24"/>
        </w:rPr>
        <w:t>在课程标准与新教材培训时，把备课、说课、评课作为活动载体。</w:t>
      </w:r>
    </w:p>
    <w:p w14:paraId="2AE84B74">
      <w:pPr>
        <w:numPr>
          <w:ilvl w:val="0"/>
          <w:numId w:val="0"/>
        </w:numPr>
        <w:spacing w:line="500" w:lineRule="exact"/>
        <w:rPr>
          <w:rFonts w:hint="eastAsia"/>
          <w:b/>
          <w:bCs/>
          <w:sz w:val="24"/>
          <w:lang w:val="en-US" w:eastAsia="zh-CN"/>
        </w:rPr>
      </w:pPr>
      <w:r>
        <w:rPr>
          <w:rFonts w:hint="eastAsia"/>
          <w:b/>
          <w:bCs/>
          <w:sz w:val="24"/>
          <w:lang w:val="en-US" w:eastAsia="zh-CN"/>
        </w:rPr>
        <w:t>二、持续落实“双减”，促进教学减负提质</w:t>
      </w:r>
    </w:p>
    <w:p w14:paraId="43C3D35A">
      <w:pPr>
        <w:numPr>
          <w:ilvl w:val="0"/>
          <w:numId w:val="0"/>
        </w:numPr>
        <w:spacing w:line="500" w:lineRule="exact"/>
        <w:ind w:firstLine="480" w:firstLineChars="200"/>
        <w:rPr>
          <w:rStyle w:val="9"/>
          <w:rFonts w:hint="eastAsia" w:ascii="宋体" w:hAnsi="宋体"/>
          <w:color w:val="000000"/>
          <w:sz w:val="24"/>
          <w:szCs w:val="24"/>
          <w:lang w:val="en-US" w:eastAsia="zh-CN"/>
        </w:rPr>
      </w:pPr>
      <w:r>
        <w:rPr>
          <w:rStyle w:val="9"/>
          <w:rFonts w:hint="eastAsia" w:ascii="宋体" w:hAnsi="宋体"/>
          <w:color w:val="000000"/>
          <w:sz w:val="24"/>
          <w:szCs w:val="24"/>
          <w:lang w:val="en-US" w:eastAsia="zh-CN"/>
        </w:rPr>
        <w:t>“双减”背景下，我们从作业量控制和作业设计优化两方面双管齐下，促进“双减”发挥实效。</w:t>
      </w:r>
    </w:p>
    <w:p w14:paraId="3F808645">
      <w:pPr>
        <w:numPr>
          <w:ilvl w:val="0"/>
          <w:numId w:val="2"/>
        </w:numPr>
        <w:spacing w:line="500" w:lineRule="exact"/>
        <w:ind w:firstLine="480" w:firstLineChars="200"/>
        <w:rPr>
          <w:rStyle w:val="9"/>
          <w:rFonts w:hint="eastAsia" w:ascii="宋体" w:hAnsi="宋体" w:eastAsiaTheme="minorEastAsia" w:cstheme="minorBidi"/>
          <w:color w:val="000000"/>
          <w:sz w:val="24"/>
          <w:szCs w:val="24"/>
          <w:lang w:val="en-US" w:eastAsia="zh-CN"/>
        </w:rPr>
      </w:pPr>
      <w:r>
        <w:rPr>
          <w:rStyle w:val="9"/>
          <w:rFonts w:hint="eastAsia" w:ascii="宋体" w:hAnsi="宋体" w:eastAsiaTheme="minorEastAsia" w:cstheme="minorBidi"/>
          <w:color w:val="000000"/>
          <w:sz w:val="24"/>
          <w:szCs w:val="24"/>
          <w:lang w:val="en-US" w:eastAsia="zh-CN"/>
        </w:rPr>
        <w:t>强化作业管控制度落实。教务处每月开展作业量检查考核和通报，全面控制作业总量和时长，调整作业结构，确保参加课后服务的学生在校内基本完成书面作业。</w:t>
      </w:r>
    </w:p>
    <w:p w14:paraId="42D0BF1D">
      <w:pPr>
        <w:numPr>
          <w:ilvl w:val="0"/>
          <w:numId w:val="2"/>
        </w:numPr>
        <w:spacing w:line="500" w:lineRule="exact"/>
        <w:ind w:firstLine="480" w:firstLineChars="200"/>
        <w:rPr>
          <w:rStyle w:val="9"/>
          <w:rFonts w:hint="default" w:ascii="宋体" w:hAnsi="宋体" w:eastAsiaTheme="minorEastAsia" w:cstheme="minorBidi"/>
          <w:color w:val="000000"/>
          <w:sz w:val="24"/>
          <w:szCs w:val="24"/>
          <w:lang w:val="en-US" w:eastAsia="zh-CN"/>
        </w:rPr>
      </w:pPr>
      <w:r>
        <w:rPr>
          <w:rStyle w:val="9"/>
          <w:rFonts w:hint="eastAsia" w:ascii="宋体" w:hAnsi="宋体" w:eastAsiaTheme="minorEastAsia" w:cstheme="minorBidi"/>
          <w:color w:val="000000"/>
          <w:sz w:val="24"/>
          <w:szCs w:val="24"/>
          <w:lang w:val="en-US" w:eastAsia="zh-CN"/>
        </w:rPr>
        <w:t>各学科以教研组为单位，探索分层作业设计，挖掘作业内涵，开发实践性、探究性、体验性、综合性作业，目前数学、英语、物理、化学学科校本练习已完成汇编，并在每个学年持续推进两轮修订，确保校本练习与中考方向保持高度一致。</w:t>
      </w:r>
    </w:p>
    <w:p w14:paraId="2062B611">
      <w:pPr>
        <w:numPr>
          <w:ilvl w:val="0"/>
          <w:numId w:val="2"/>
        </w:numPr>
        <w:spacing w:line="500" w:lineRule="exact"/>
        <w:ind w:firstLine="480" w:firstLineChars="200"/>
        <w:rPr>
          <w:rStyle w:val="9"/>
          <w:rFonts w:hint="default" w:ascii="宋体" w:hAnsi="宋体" w:eastAsiaTheme="minorEastAsia" w:cstheme="minorBidi"/>
          <w:color w:val="000000"/>
          <w:sz w:val="24"/>
          <w:szCs w:val="24"/>
          <w:lang w:val="en-US" w:eastAsia="zh-CN"/>
        </w:rPr>
      </w:pPr>
      <w:r>
        <w:rPr>
          <w:rStyle w:val="9"/>
          <w:rFonts w:hint="eastAsia" w:ascii="宋体" w:hAnsi="宋体" w:eastAsiaTheme="minorEastAsia" w:cstheme="minorBidi"/>
          <w:color w:val="000000"/>
          <w:sz w:val="24"/>
          <w:szCs w:val="24"/>
          <w:lang w:val="en-US" w:eastAsia="zh-CN"/>
        </w:rPr>
        <w:t>学校以“三题”比赛为平台，高效推动“双减”落地，实验教师精耕细作，探索“减负增效”新路径。一年来，成果喜人，捷报频传。陈蕾，芦雨青，李洁瑶，丁思蓉、时榴红、陈娜老师获常州市原创性命题比赛一等奖；周玲老师获新北区命题比赛一等奖；俞艳、季红、沈楚韵、吴寅、陈娜老师获常州市讲题比赛一等奖；刘涛、吴轩宇老师获新北区讲题比赛一等奖；陈彩霞、吴莺 、李祥祥、苏春兰、余姝航老师的《试题库》入选江苏省“名师空中课堂”共享平台；余姝航老师获新北区中小学“双减”工作优秀实践案例一等奖。</w:t>
      </w:r>
    </w:p>
    <w:p w14:paraId="6B74FD42">
      <w:pPr>
        <w:spacing w:line="500" w:lineRule="exact"/>
        <w:rPr>
          <w:b/>
          <w:sz w:val="24"/>
        </w:rPr>
      </w:pPr>
      <w:r>
        <w:rPr>
          <w:rFonts w:hint="eastAsia"/>
          <w:b/>
          <w:sz w:val="24"/>
          <w:lang w:val="en-US" w:eastAsia="zh-CN"/>
        </w:rPr>
        <w:t>三</w:t>
      </w:r>
      <w:r>
        <w:rPr>
          <w:rFonts w:hint="eastAsia"/>
          <w:b/>
          <w:sz w:val="24"/>
        </w:rPr>
        <w:t>、落实常规管理，促进规范发展</w:t>
      </w:r>
    </w:p>
    <w:p w14:paraId="6C0564B0">
      <w:pPr>
        <w:spacing w:line="500" w:lineRule="exact"/>
        <w:ind w:firstLine="480" w:firstLineChars="200"/>
        <w:rPr>
          <w:sz w:val="24"/>
        </w:rPr>
      </w:pPr>
      <w:r>
        <w:rPr>
          <w:rFonts w:hint="eastAsia"/>
          <w:sz w:val="24"/>
        </w:rPr>
        <w:t>加强常规管理是提高教育教学质量的重要途径，以制度制约、以机制激励，抓好教学流程的各个环节，规范教师的教育教学行为。并借助教学过程管理来实现：</w:t>
      </w:r>
    </w:p>
    <w:p w14:paraId="177A5155">
      <w:pPr>
        <w:spacing w:line="500" w:lineRule="exact"/>
        <w:ind w:firstLine="480" w:firstLineChars="200"/>
        <w:rPr>
          <w:sz w:val="24"/>
        </w:rPr>
      </w:pPr>
      <w:r>
        <w:rPr>
          <w:rFonts w:hint="eastAsia"/>
          <w:sz w:val="24"/>
        </w:rPr>
        <w:t>1、各教研组根据学校管理理念及各学科实际制订好工作计划，并根据校情、学情按本学科课程标准的要求，制订教学计划，教务处利用教研组活动定期进行检查，以保证计划的顺利实施，同时定期检查各学科教学进度及执行情况。</w:t>
      </w:r>
    </w:p>
    <w:p w14:paraId="6677E586">
      <w:pPr>
        <w:spacing w:line="500" w:lineRule="exact"/>
        <w:ind w:firstLine="480" w:firstLineChars="200"/>
        <w:rPr>
          <w:sz w:val="24"/>
        </w:rPr>
      </w:pPr>
      <w:r>
        <w:rPr>
          <w:rFonts w:hint="eastAsia"/>
          <w:sz w:val="24"/>
        </w:rPr>
        <w:t>2、探索教学环节会诊模式。由</w:t>
      </w:r>
      <w:r>
        <w:rPr>
          <w:rFonts w:hint="eastAsia"/>
          <w:sz w:val="24"/>
          <w:lang w:val="en-US" w:eastAsia="zh-CN"/>
        </w:rPr>
        <w:t>分管教学何</w:t>
      </w:r>
      <w:r>
        <w:rPr>
          <w:rFonts w:hint="eastAsia"/>
          <w:sz w:val="24"/>
        </w:rPr>
        <w:t>校长亲自组织参与，教务处主持，包括中层行政和教研组长组成的检查会诊小组是落实教学环节的主要形式。</w:t>
      </w:r>
    </w:p>
    <w:p w14:paraId="7F74F79D">
      <w:pPr>
        <w:spacing w:line="500" w:lineRule="exact"/>
        <w:ind w:firstLine="480" w:firstLineChars="200"/>
        <w:rPr>
          <w:sz w:val="24"/>
        </w:rPr>
      </w:pPr>
      <w:r>
        <w:rPr>
          <w:rFonts w:hint="eastAsia"/>
          <w:sz w:val="24"/>
        </w:rPr>
        <w:t>课堂会诊。课堂是教学的主阵地，教师上课不仅要重视学生学习状态，更要重视组织教学。课堂内容体现多活动、高效率；课堂原则体现出主动参与和激励评价。我们从两个层面展开课堂检查、会诊：一是教研组内每个教师至少上1节研讨课，课后利用教研组活动进行评课分析得失，互谈互评，相互借鉴，写好教学反思，共同提高；二是行政层面，主要是随堂课，每周至少1节，深入课堂一线，及时掌握教学动态，发现问题，现场分析反馈，具有指导、研讨、纠正、检查的作用。通过检查、会诊，发现不足，及时纠正。检查人及时与被检查老师进行交流，鼓励教师尽心尽力地完成自己的工作，使教师既有压力、又有动力。对教师的教学工作进行阶段性地总结。对好差典型在行政会上予以表扬和批评，并及时与老师沟通，在教学上做到短调控，以此来促进教师课堂教学水平的提高，推进教师驾驭课堂的能力。</w:t>
      </w:r>
    </w:p>
    <w:p w14:paraId="612F744C">
      <w:pPr>
        <w:spacing w:line="500" w:lineRule="exact"/>
        <w:ind w:firstLine="480" w:firstLineChars="200"/>
        <w:rPr>
          <w:sz w:val="24"/>
        </w:rPr>
      </w:pPr>
      <w:r>
        <w:rPr>
          <w:rFonts w:hint="eastAsia"/>
          <w:sz w:val="24"/>
        </w:rPr>
        <w:t>作业会诊。作业是检查学生接受和消化新知识、巩固旧知识的一个重要手段，更是检查教师对作业的设计和批改情况的重要途径。我们根据各主要学科的作业布置格式要求、作业批改要求、布置作业量要求等，修订了作业检查记录表。定期安排行政及教研组长检查并记录。</w:t>
      </w:r>
    </w:p>
    <w:p w14:paraId="3789B297">
      <w:pPr>
        <w:spacing w:line="500" w:lineRule="exact"/>
        <w:ind w:firstLine="480" w:firstLineChars="200"/>
        <w:rPr>
          <w:sz w:val="24"/>
        </w:rPr>
      </w:pPr>
      <w:r>
        <w:rPr>
          <w:rFonts w:hint="eastAsia"/>
          <w:sz w:val="24"/>
        </w:rPr>
        <w:t>教学会诊由</w:t>
      </w:r>
      <w:r>
        <w:rPr>
          <w:rFonts w:hint="eastAsia"/>
          <w:sz w:val="24"/>
          <w:lang w:val="en-US" w:eastAsia="zh-CN"/>
        </w:rPr>
        <w:t>分管教学何</w:t>
      </w:r>
      <w:r>
        <w:rPr>
          <w:rFonts w:hint="eastAsia"/>
          <w:sz w:val="24"/>
        </w:rPr>
        <w:t>校长亲自挂帅，教务处具体负责实施。教学会诊不仅仅是针对青年教师和新进教师，也针对教学效果好、班级管理出色的教师，不仅仅是通过会诊指出弱势班级、弱势教师的不足，也总结优势班级的管理经验、优势教师的教学方法并加以推广。</w:t>
      </w:r>
    </w:p>
    <w:p w14:paraId="39F83EC5">
      <w:pPr>
        <w:spacing w:line="500" w:lineRule="exact"/>
        <w:ind w:firstLine="480" w:firstLineChars="200"/>
        <w:rPr>
          <w:rFonts w:hint="eastAsia"/>
          <w:sz w:val="24"/>
        </w:rPr>
      </w:pPr>
      <w:r>
        <w:rPr>
          <w:rFonts w:hint="eastAsia"/>
          <w:sz w:val="24"/>
        </w:rPr>
        <w:t>组织好各类学科竞赛活动。</w:t>
      </w:r>
      <w:r>
        <w:rPr>
          <w:rFonts w:hint="eastAsia"/>
          <w:sz w:val="24"/>
          <w:lang w:val="en-US" w:eastAsia="zh-CN"/>
        </w:rPr>
        <w:t>学校先后获评《七彩语文》杯江苏省第23届“中学生与社会”作文大赛优秀团体奖，</w:t>
      </w:r>
      <w:r>
        <w:rPr>
          <w:rFonts w:hint="default"/>
          <w:sz w:val="24"/>
          <w:lang w:val="en-US" w:eastAsia="zh-CN"/>
        </w:rPr>
        <w:t>常州市2024年暑假初中英语素养阅读和写作素养比赛</w:t>
      </w:r>
      <w:r>
        <w:rPr>
          <w:rFonts w:hint="eastAsia"/>
          <w:sz w:val="24"/>
          <w:lang w:val="en-US" w:eastAsia="zh-CN"/>
        </w:rPr>
        <w:t>优秀组织单位，2024年常州市青少年创意编程与智能设计大赛团体优秀学校，2024年江苏省中小学生实验能力大赛组织工作团体奖。我校王乐轩同学获第六届江苏省青少年创意编程大赛一等奖；陈楚煖、严望诚、周轩竹同学获《七彩语文》杯江苏省第23届“中学生与社会”作文大赛一等奖；朱廷卿、陈楚煖、邱裕恒、王彦博同学获常州市暑假初中英语素养阅读与写作比赛一等奖。</w:t>
      </w:r>
    </w:p>
    <w:p w14:paraId="2116020B">
      <w:pPr>
        <w:spacing w:line="500" w:lineRule="exact"/>
        <w:rPr>
          <w:b/>
          <w:sz w:val="24"/>
        </w:rPr>
      </w:pPr>
      <w:r>
        <w:rPr>
          <w:rFonts w:hint="eastAsia"/>
          <w:b/>
          <w:sz w:val="24"/>
          <w:lang w:val="en-US" w:eastAsia="zh-CN"/>
        </w:rPr>
        <w:t>四</w:t>
      </w:r>
      <w:r>
        <w:rPr>
          <w:rFonts w:hint="eastAsia"/>
          <w:b/>
          <w:sz w:val="24"/>
        </w:rPr>
        <w:t>、规范考试制度，以考促教</w:t>
      </w:r>
    </w:p>
    <w:p w14:paraId="7CE03F04">
      <w:pPr>
        <w:spacing w:line="500" w:lineRule="exact"/>
        <w:ind w:firstLine="480" w:firstLineChars="200"/>
        <w:rPr>
          <w:sz w:val="24"/>
        </w:rPr>
      </w:pPr>
      <w:r>
        <w:rPr>
          <w:rFonts w:hint="eastAsia"/>
          <w:sz w:val="24"/>
        </w:rPr>
        <w:t>教学不是为了考试，这是教学的本质；考试能够促进教学，这是考试的功能，也是教学的特点。认真组织考试，做好质量分析。各次考试，特别是期中考试，教务处都精心组织，责任落实，从师生动员、通知进度、设置监考、安排考场都严格进行，整顿考纪、考风。每次考试试卷都是密封后在规定阅卷点统一批改，流水交叉作业，以保证考试成绩真实可靠，拆封后成绩统计迅速，及时为教师提供各项数据进行反馈，并及时开考试质量分析会，使后段的教学更具有针对性。借以表彰先进，激励后进，为形成你追我赶的学习风气起推动和促进作用。</w:t>
      </w:r>
    </w:p>
    <w:p w14:paraId="58085188">
      <w:pPr>
        <w:spacing w:line="500" w:lineRule="exact"/>
        <w:rPr>
          <w:b/>
          <w:sz w:val="24"/>
        </w:rPr>
      </w:pPr>
      <w:r>
        <w:rPr>
          <w:rFonts w:hint="eastAsia"/>
          <w:b/>
          <w:sz w:val="24"/>
          <w:lang w:val="en-US" w:eastAsia="zh-CN"/>
        </w:rPr>
        <w:t>五</w:t>
      </w:r>
      <w:r>
        <w:rPr>
          <w:rFonts w:hint="eastAsia"/>
          <w:b/>
          <w:sz w:val="24"/>
        </w:rPr>
        <w:t>、注重师资队伍建设，着力培养青年教师</w:t>
      </w:r>
    </w:p>
    <w:p w14:paraId="6E55C08B">
      <w:pPr>
        <w:spacing w:line="500" w:lineRule="exact"/>
        <w:ind w:firstLine="480" w:firstLineChars="200"/>
        <w:rPr>
          <w:rFonts w:hint="eastAsia"/>
          <w:sz w:val="24"/>
        </w:rPr>
      </w:pPr>
      <w:r>
        <w:rPr>
          <w:rFonts w:hint="eastAsia"/>
          <w:sz w:val="24"/>
        </w:rPr>
        <w:t>针对我校青年教师所占比例较大的特点，学校实施师徒结对；要求青年教师多学习、多听课；开展青年教师教学技能竞赛；搭建平台，提供舞台，让青年教师在成长中脱颖而出。在各级各类教学比赛中，屡创佳绩：</w:t>
      </w:r>
      <w:r>
        <w:rPr>
          <w:rFonts w:hint="eastAsia"/>
          <w:sz w:val="24"/>
          <w:lang w:val="en-US" w:eastAsia="zh-CN"/>
        </w:rPr>
        <w:t>先后有2人获省级奖项，5人获市一等奖，17人获区一等奖。</w:t>
      </w:r>
      <w:r>
        <w:rPr>
          <w:rFonts w:hint="eastAsia"/>
          <w:sz w:val="24"/>
        </w:rPr>
        <w:t>金梦蝶老师获2024年江苏省初中语文评优课比赛二等奖；夏帅、陈德康老师获常州市评优课比赛一等奖；陈娜、陈奥天老师获常州市基本功比赛一等奖；张瑾</w:t>
      </w:r>
      <w:r>
        <w:rPr>
          <w:rFonts w:hint="eastAsia"/>
          <w:sz w:val="24"/>
          <w:lang w:val="en-US" w:eastAsia="zh-CN"/>
        </w:rPr>
        <w:t>老师获</w:t>
      </w:r>
      <w:r>
        <w:rPr>
          <w:rFonts w:hint="eastAsia"/>
          <w:sz w:val="24"/>
        </w:rPr>
        <w:t>常州市评优课比赛</w:t>
      </w:r>
      <w:r>
        <w:rPr>
          <w:rFonts w:hint="eastAsia"/>
          <w:sz w:val="24"/>
          <w:lang w:val="en-US" w:eastAsia="zh-CN"/>
        </w:rPr>
        <w:t>二</w:t>
      </w:r>
      <w:r>
        <w:rPr>
          <w:rFonts w:hint="eastAsia"/>
          <w:sz w:val="24"/>
        </w:rPr>
        <w:t>等奖</w:t>
      </w:r>
      <w:r>
        <w:rPr>
          <w:rFonts w:hint="eastAsia"/>
          <w:sz w:val="24"/>
          <w:lang w:eastAsia="zh-CN"/>
        </w:rPr>
        <w:t>；</w:t>
      </w:r>
      <w:r>
        <w:rPr>
          <w:rFonts w:hint="eastAsia"/>
          <w:sz w:val="24"/>
        </w:rPr>
        <w:t>朱馨怡、曹华、施雯瑜、王惠敏、徐子珊、姚颖老师获新北区评优课比赛一等奖；沈建林、张宇航老师获新北区信息化教学优质课比赛一等奖；王佳佳、王雪林、王烨、曹原、任雪影、潘泽宇、徐英、时榴红老师获新北区基本功比赛一等奖</w:t>
      </w:r>
      <w:r>
        <w:rPr>
          <w:rFonts w:hint="eastAsia"/>
          <w:sz w:val="24"/>
          <w:lang w:eastAsia="zh-CN"/>
        </w:rPr>
        <w:t>，</w:t>
      </w:r>
      <w:r>
        <w:rPr>
          <w:rFonts w:hint="eastAsia"/>
          <w:sz w:val="24"/>
        </w:rPr>
        <w:t>胥亚丽老师获新北区中小学美育改革创新优秀成果</w:t>
      </w:r>
      <w:r>
        <w:rPr>
          <w:rFonts w:hint="eastAsia"/>
          <w:lang w:eastAsia="zh-CN"/>
        </w:rPr>
        <w:t>。</w:t>
      </w:r>
    </w:p>
    <w:p w14:paraId="771FBEAE">
      <w:pPr>
        <w:spacing w:line="500" w:lineRule="exact"/>
        <w:ind w:firstLine="482" w:firstLineChars="200"/>
        <w:rPr>
          <w:b/>
          <w:sz w:val="24"/>
          <w:highlight w:val="none"/>
        </w:rPr>
      </w:pPr>
      <w:r>
        <w:rPr>
          <w:rFonts w:hint="eastAsia"/>
          <w:b/>
          <w:sz w:val="24"/>
          <w:highlight w:val="none"/>
        </w:rPr>
        <w:t>未来工作展望</w:t>
      </w:r>
    </w:p>
    <w:p w14:paraId="0AB6A419">
      <w:pPr>
        <w:spacing w:line="500" w:lineRule="exact"/>
        <w:ind w:firstLine="480" w:firstLineChars="200"/>
        <w:rPr>
          <w:sz w:val="24"/>
        </w:rPr>
      </w:pPr>
      <w:r>
        <w:rPr>
          <w:rFonts w:hint="eastAsia"/>
          <w:sz w:val="24"/>
        </w:rPr>
        <w:t>学校目前处于发展的关键时期，因此，教务处工作要一如既往地保持积极向上、攻坚克难的精神，保持旺盛的精力和勇夺佳绩的必胜信心，精心策划学校教学计划，落实各阶段工作，及时改进发现的问题，提高管理效能，为实现新目标而不懈努力：</w:t>
      </w:r>
    </w:p>
    <w:p w14:paraId="7035CCEF">
      <w:pPr>
        <w:spacing w:line="500" w:lineRule="exact"/>
        <w:ind w:firstLine="480" w:firstLineChars="200"/>
        <w:rPr>
          <w:sz w:val="24"/>
        </w:rPr>
      </w:pPr>
      <w:r>
        <w:rPr>
          <w:rFonts w:hint="eastAsia"/>
          <w:sz w:val="24"/>
        </w:rPr>
        <w:t>1、加强教学质量的管理力度，</w:t>
      </w:r>
      <w:r>
        <w:rPr>
          <w:rFonts w:hint="eastAsia"/>
          <w:sz w:val="24"/>
          <w:lang w:val="en-US" w:eastAsia="zh-CN"/>
        </w:rPr>
        <w:t>夯实教学常规，确保教学质量稳中有升</w:t>
      </w:r>
      <w:r>
        <w:rPr>
          <w:rFonts w:hint="eastAsia"/>
          <w:sz w:val="24"/>
        </w:rPr>
        <w:t>。</w:t>
      </w:r>
    </w:p>
    <w:p w14:paraId="082C2999">
      <w:pPr>
        <w:spacing w:line="500" w:lineRule="exact"/>
        <w:ind w:firstLine="480" w:firstLineChars="200"/>
        <w:rPr>
          <w:rFonts w:hint="eastAsia"/>
          <w:sz w:val="24"/>
        </w:rPr>
      </w:pPr>
      <w:r>
        <w:rPr>
          <w:rFonts w:hint="eastAsia"/>
          <w:sz w:val="24"/>
        </w:rPr>
        <w:t>2、针对毕业班当前的实际情况，应采取一些行之有效的措施，如分别召开优</w:t>
      </w:r>
      <w:r>
        <w:rPr>
          <w:rFonts w:hint="eastAsia"/>
          <w:sz w:val="24"/>
          <w:lang w:eastAsia="zh-CN"/>
        </w:rPr>
        <w:t>秀</w:t>
      </w:r>
      <w:r>
        <w:rPr>
          <w:rFonts w:hint="eastAsia"/>
          <w:sz w:val="24"/>
        </w:rPr>
        <w:t>生会议、后进生会议、科任教师会议等，全面提升毕业班成绩。</w:t>
      </w:r>
    </w:p>
    <w:p w14:paraId="3C881E5A">
      <w:pPr>
        <w:spacing w:line="500" w:lineRule="exact"/>
        <w:ind w:firstLine="480" w:firstLineChars="200"/>
        <w:rPr>
          <w:rFonts w:hint="default" w:eastAsia="宋体"/>
          <w:sz w:val="24"/>
          <w:lang w:val="en-US" w:eastAsia="zh-CN"/>
        </w:rPr>
      </w:pPr>
      <w:r>
        <w:rPr>
          <w:rFonts w:hint="eastAsia"/>
          <w:sz w:val="24"/>
          <w:lang w:val="en-US" w:eastAsia="zh-CN"/>
        </w:rPr>
        <w:t>3、扎实开展解决问题式的教研活动，助力青年教师成长。</w:t>
      </w:r>
    </w:p>
    <w:p w14:paraId="1C702E43">
      <w:pPr>
        <w:spacing w:line="500" w:lineRule="exact"/>
        <w:ind w:firstLine="480" w:firstLineChars="200"/>
        <w:rPr>
          <w:sz w:val="24"/>
        </w:rPr>
      </w:pPr>
      <w:r>
        <w:rPr>
          <w:rFonts w:hint="eastAsia"/>
          <w:sz w:val="24"/>
        </w:rPr>
        <w:t>过去的一学</w:t>
      </w:r>
      <w:r>
        <w:rPr>
          <w:rFonts w:hint="eastAsia"/>
          <w:sz w:val="24"/>
          <w:lang w:val="en-US" w:eastAsia="zh-CN"/>
        </w:rPr>
        <w:t>期</w:t>
      </w:r>
      <w:r>
        <w:rPr>
          <w:rFonts w:hint="eastAsia"/>
          <w:sz w:val="24"/>
        </w:rPr>
        <w:t>，教务处在学校的正确领导下，做了一些实实在在的事，也取得了一些成绩，但这与上级领导和部门职能的要求尚有一定的距离，我们将正视不足，继续努力，把今后的工作做得更好。</w:t>
      </w:r>
    </w:p>
    <w:p w14:paraId="24FC6098">
      <w:pPr>
        <w:spacing w:line="500" w:lineRule="exact"/>
        <w:jc w:val="right"/>
        <w:rPr>
          <w:sz w:val="24"/>
        </w:rPr>
      </w:pPr>
      <w:r>
        <w:rPr>
          <w:rFonts w:hint="eastAsia"/>
          <w:sz w:val="24"/>
          <w:lang w:val="en-US" w:eastAsia="zh-CN"/>
        </w:rPr>
        <w:t>常州市</w:t>
      </w:r>
      <w:r>
        <w:rPr>
          <w:rFonts w:hint="eastAsia"/>
          <w:sz w:val="24"/>
        </w:rPr>
        <w:t>新北区实验中学教务处</w:t>
      </w:r>
    </w:p>
    <w:p w14:paraId="370F4C28">
      <w:pPr>
        <w:tabs>
          <w:tab w:val="left" w:pos="960"/>
          <w:tab w:val="left" w:pos="6765"/>
        </w:tabs>
        <w:rPr>
          <w:rFonts w:hint="eastAsia" w:eastAsia="宋体"/>
          <w:sz w:val="28"/>
          <w:szCs w:val="28"/>
          <w:lang w:eastAsia="zh-CN"/>
        </w:rPr>
      </w:pPr>
      <w:r>
        <w:rPr>
          <w:sz w:val="28"/>
          <w:szCs w:val="28"/>
        </w:rPr>
        <w:tab/>
      </w:r>
      <w:r>
        <w:rPr>
          <w:rFonts w:hint="eastAsia"/>
          <w:sz w:val="28"/>
          <w:szCs w:val="28"/>
          <w:lang w:val="en-US" w:eastAsia="zh-CN"/>
        </w:rPr>
        <w:t xml:space="preserve">                                    </w:t>
      </w:r>
      <w:r>
        <w:rPr>
          <w:rFonts w:hint="eastAsia"/>
          <w:sz w:val="28"/>
          <w:szCs w:val="28"/>
        </w:rPr>
        <w:t>20</w:t>
      </w:r>
      <w:r>
        <w:rPr>
          <w:rFonts w:hint="eastAsia"/>
          <w:sz w:val="28"/>
          <w:szCs w:val="28"/>
          <w:lang w:val="en-US" w:eastAsia="zh-CN"/>
        </w:rPr>
        <w:t>25</w:t>
      </w:r>
      <w:r>
        <w:rPr>
          <w:rFonts w:hint="eastAsia"/>
          <w:sz w:val="28"/>
          <w:szCs w:val="28"/>
          <w:lang w:eastAsia="zh-CN"/>
        </w:rPr>
        <w:t>年</w:t>
      </w:r>
      <w:r>
        <w:rPr>
          <w:rFonts w:hint="eastAsia"/>
          <w:sz w:val="28"/>
          <w:szCs w:val="28"/>
        </w:rPr>
        <w:t>1</w:t>
      </w:r>
      <w:r>
        <w:rPr>
          <w:rFonts w:hint="eastAsia"/>
          <w:sz w:val="28"/>
          <w:szCs w:val="28"/>
          <w:lang w:eastAsia="zh-CN"/>
        </w:rPr>
        <w:t>月</w:t>
      </w:r>
      <w:r>
        <w:rPr>
          <w:rFonts w:hint="eastAsia"/>
          <w:sz w:val="28"/>
          <w:szCs w:val="28"/>
          <w:lang w:val="en-US" w:eastAsia="zh-CN"/>
        </w:rPr>
        <w:t>6</w:t>
      </w:r>
      <w:r>
        <w:rPr>
          <w:rFonts w:hint="eastAsia"/>
          <w:sz w:val="28"/>
          <w:szCs w:val="28"/>
          <w:lang w:eastAsia="zh-CN"/>
        </w:rPr>
        <w:t>日</w:t>
      </w:r>
    </w:p>
    <w:p w14:paraId="682C2B20">
      <w:pPr>
        <w:tabs>
          <w:tab w:val="left" w:pos="960"/>
        </w:tabs>
        <w:rPr>
          <w:sz w:val="24"/>
        </w:rPr>
      </w:pPr>
      <w:r>
        <w:rPr>
          <w:rFonts w:hint="eastAsia"/>
          <w:sz w:val="24"/>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5ADC7B"/>
    <w:multiLevelType w:val="singleLevel"/>
    <w:tmpl w:val="AF5ADC7B"/>
    <w:lvl w:ilvl="0" w:tentative="0">
      <w:start w:val="1"/>
      <w:numFmt w:val="decimal"/>
      <w:lvlText w:val="%1."/>
      <w:lvlJc w:val="left"/>
      <w:pPr>
        <w:tabs>
          <w:tab w:val="left" w:pos="312"/>
        </w:tabs>
      </w:pPr>
    </w:lvl>
  </w:abstractNum>
  <w:abstractNum w:abstractNumId="1">
    <w:nsid w:val="B25E875A"/>
    <w:multiLevelType w:val="singleLevel"/>
    <w:tmpl w:val="B25E875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64A"/>
    <w:rsid w:val="00011702"/>
    <w:rsid w:val="000128ED"/>
    <w:rsid w:val="00016B75"/>
    <w:rsid w:val="00023566"/>
    <w:rsid w:val="000A182A"/>
    <w:rsid w:val="000A1DAE"/>
    <w:rsid w:val="000C1AF2"/>
    <w:rsid w:val="00105B72"/>
    <w:rsid w:val="0011219B"/>
    <w:rsid w:val="0011316F"/>
    <w:rsid w:val="00116F1E"/>
    <w:rsid w:val="0012506C"/>
    <w:rsid w:val="001401C2"/>
    <w:rsid w:val="00154591"/>
    <w:rsid w:val="0015700C"/>
    <w:rsid w:val="0016255B"/>
    <w:rsid w:val="00166D52"/>
    <w:rsid w:val="00184D5A"/>
    <w:rsid w:val="00214CED"/>
    <w:rsid w:val="00220F8A"/>
    <w:rsid w:val="0025641F"/>
    <w:rsid w:val="0026144A"/>
    <w:rsid w:val="002A0EFF"/>
    <w:rsid w:val="002A5B86"/>
    <w:rsid w:val="002A6812"/>
    <w:rsid w:val="002B277D"/>
    <w:rsid w:val="002B3300"/>
    <w:rsid w:val="002B7561"/>
    <w:rsid w:val="002D1599"/>
    <w:rsid w:val="0030118F"/>
    <w:rsid w:val="00312B7F"/>
    <w:rsid w:val="00313646"/>
    <w:rsid w:val="0032243F"/>
    <w:rsid w:val="00325539"/>
    <w:rsid w:val="00396BEF"/>
    <w:rsid w:val="003D2706"/>
    <w:rsid w:val="00406474"/>
    <w:rsid w:val="00485159"/>
    <w:rsid w:val="004B106A"/>
    <w:rsid w:val="004E1AD4"/>
    <w:rsid w:val="00522E08"/>
    <w:rsid w:val="00536FFB"/>
    <w:rsid w:val="005969B9"/>
    <w:rsid w:val="005B0EED"/>
    <w:rsid w:val="005C4D18"/>
    <w:rsid w:val="005D4445"/>
    <w:rsid w:val="005E23A1"/>
    <w:rsid w:val="005E5C88"/>
    <w:rsid w:val="006015F1"/>
    <w:rsid w:val="0060163F"/>
    <w:rsid w:val="00605C9F"/>
    <w:rsid w:val="00692F89"/>
    <w:rsid w:val="006A1C4D"/>
    <w:rsid w:val="006C3002"/>
    <w:rsid w:val="007024D4"/>
    <w:rsid w:val="0070322F"/>
    <w:rsid w:val="007167E8"/>
    <w:rsid w:val="007313D7"/>
    <w:rsid w:val="0073705A"/>
    <w:rsid w:val="00742434"/>
    <w:rsid w:val="007459DC"/>
    <w:rsid w:val="00745CF2"/>
    <w:rsid w:val="00776AEC"/>
    <w:rsid w:val="007E32C3"/>
    <w:rsid w:val="007F1EA4"/>
    <w:rsid w:val="00874BAD"/>
    <w:rsid w:val="0088764A"/>
    <w:rsid w:val="008B1805"/>
    <w:rsid w:val="008C26CA"/>
    <w:rsid w:val="008C7307"/>
    <w:rsid w:val="0091095B"/>
    <w:rsid w:val="009271E3"/>
    <w:rsid w:val="00944ADF"/>
    <w:rsid w:val="00954788"/>
    <w:rsid w:val="00960C62"/>
    <w:rsid w:val="009C2ADF"/>
    <w:rsid w:val="009C7448"/>
    <w:rsid w:val="009D46F1"/>
    <w:rsid w:val="00A004F5"/>
    <w:rsid w:val="00A06EAA"/>
    <w:rsid w:val="00A10A9E"/>
    <w:rsid w:val="00A25762"/>
    <w:rsid w:val="00A41C16"/>
    <w:rsid w:val="00A456F8"/>
    <w:rsid w:val="00A51AEB"/>
    <w:rsid w:val="00A56BE5"/>
    <w:rsid w:val="00AB4687"/>
    <w:rsid w:val="00AB62CA"/>
    <w:rsid w:val="00AE6EE5"/>
    <w:rsid w:val="00AF0411"/>
    <w:rsid w:val="00AF20E3"/>
    <w:rsid w:val="00B011E9"/>
    <w:rsid w:val="00B166FA"/>
    <w:rsid w:val="00B26314"/>
    <w:rsid w:val="00B74EBC"/>
    <w:rsid w:val="00B85E22"/>
    <w:rsid w:val="00B902DE"/>
    <w:rsid w:val="00BB7F51"/>
    <w:rsid w:val="00BE19F7"/>
    <w:rsid w:val="00C24286"/>
    <w:rsid w:val="00C452F4"/>
    <w:rsid w:val="00C561BF"/>
    <w:rsid w:val="00C6480C"/>
    <w:rsid w:val="00C80DFF"/>
    <w:rsid w:val="00C85FCF"/>
    <w:rsid w:val="00C979A0"/>
    <w:rsid w:val="00CC0A52"/>
    <w:rsid w:val="00CD6450"/>
    <w:rsid w:val="00CE2F04"/>
    <w:rsid w:val="00CF6CCF"/>
    <w:rsid w:val="00D06CA6"/>
    <w:rsid w:val="00D231AF"/>
    <w:rsid w:val="00D37A6E"/>
    <w:rsid w:val="00D54563"/>
    <w:rsid w:val="00D900EE"/>
    <w:rsid w:val="00D93926"/>
    <w:rsid w:val="00DB3574"/>
    <w:rsid w:val="00DC4597"/>
    <w:rsid w:val="00DC5DC7"/>
    <w:rsid w:val="00DE4571"/>
    <w:rsid w:val="00DF4347"/>
    <w:rsid w:val="00E47746"/>
    <w:rsid w:val="00E52D25"/>
    <w:rsid w:val="00E80521"/>
    <w:rsid w:val="00E93493"/>
    <w:rsid w:val="00EB010D"/>
    <w:rsid w:val="00EC7315"/>
    <w:rsid w:val="00ED23AC"/>
    <w:rsid w:val="00F123DF"/>
    <w:rsid w:val="00F130E9"/>
    <w:rsid w:val="00F2306C"/>
    <w:rsid w:val="00F54484"/>
    <w:rsid w:val="00F976EC"/>
    <w:rsid w:val="00FB0899"/>
    <w:rsid w:val="00FC7EF9"/>
    <w:rsid w:val="00FE752D"/>
    <w:rsid w:val="01191417"/>
    <w:rsid w:val="062B1AE7"/>
    <w:rsid w:val="0A2C4873"/>
    <w:rsid w:val="165D5D0B"/>
    <w:rsid w:val="175163FA"/>
    <w:rsid w:val="194E1A33"/>
    <w:rsid w:val="1968047B"/>
    <w:rsid w:val="1B387CCB"/>
    <w:rsid w:val="22657702"/>
    <w:rsid w:val="23C0550A"/>
    <w:rsid w:val="26670E49"/>
    <w:rsid w:val="2EAD4DA1"/>
    <w:rsid w:val="32D92F45"/>
    <w:rsid w:val="33E86662"/>
    <w:rsid w:val="37512322"/>
    <w:rsid w:val="43D3578E"/>
    <w:rsid w:val="4402330C"/>
    <w:rsid w:val="4C40759D"/>
    <w:rsid w:val="507209C2"/>
    <w:rsid w:val="58AB207D"/>
    <w:rsid w:val="599F71C7"/>
    <w:rsid w:val="5D456DA5"/>
    <w:rsid w:val="5DD70730"/>
    <w:rsid w:val="5E6C4080"/>
    <w:rsid w:val="5E82378A"/>
    <w:rsid w:val="69DA62C9"/>
    <w:rsid w:val="76500355"/>
    <w:rsid w:val="7E3C1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character" w:customStyle="1" w:styleId="9">
    <w:name w:val="bjh-p"/>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9061C-4322-4F84-A86E-34A9FC6BED85}">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3082</Words>
  <Characters>3115</Characters>
  <Lines>15</Lines>
  <Paragraphs>4</Paragraphs>
  <TotalTime>6</TotalTime>
  <ScaleCrop>false</ScaleCrop>
  <LinksUpToDate>false</LinksUpToDate>
  <CharactersWithSpaces>3160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2017-06-14T08:05:00Z</dcterms:created>
  <dc:creator>microsoft</dc:creator>
  <cp:lastModifiedBy>Administrator</cp:lastModifiedBy>
  <dcterms:modified xsi:type="dcterms:W3CDTF">2025-01-06T07:33:42Z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eyJoZGlkIjoiYzdlZjE2MWQ3YWMxZjExYzE4NjcwNDZlNjAwYjg0ZDYifQ==</vt:lpwstr>
  </property>
  <property fmtid="{D5CDD505-2E9C-101B-9397-08002B2CF9AE}" pid="4" name="ICV">
    <vt:lpwstr>9D5FA3A238E44C85959AD23688B7A1A9_13</vt:lpwstr>
  </property>
</Properties>
</file>