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24"/>
          <w:szCs w:val="32"/>
          <w:lang w:val="en-US" w:eastAsia="zh-CN"/>
        </w:rPr>
      </w:pPr>
      <w:bookmarkStart w:id="0" w:name="_GoBack"/>
      <w:bookmarkEnd w:id="0"/>
      <w:r>
        <w:rPr>
          <w:rFonts w:hint="eastAsia" w:ascii="黑体" w:hAnsi="黑体" w:eastAsia="黑体" w:cs="黑体"/>
          <w:sz w:val="24"/>
          <w:szCs w:val="32"/>
          <w:lang w:val="en-US" w:eastAsia="zh-CN"/>
        </w:rPr>
        <w:t>2024-2025学年第一学期课题计划</w:t>
      </w:r>
      <w:r>
        <w:rPr>
          <w:rFonts w:hint="eastAsia" w:ascii="黑体" w:hAnsi="黑体" w:eastAsia="黑体" w:cs="黑体"/>
          <w:sz w:val="24"/>
          <w:szCs w:val="32"/>
          <w:lang w:val="en-US" w:eastAsia="zh-CN"/>
        </w:rPr>
        <w:br w:type="textWrapping"/>
      </w:r>
    </w:p>
    <w:p>
      <w:pPr>
        <w:bidi w:val="0"/>
        <w:rPr>
          <w:rFonts w:hint="eastAsia"/>
        </w:rPr>
      </w:pPr>
      <w:r>
        <w:rPr>
          <w:rFonts w:hint="eastAsia"/>
          <w:b/>
          <w:bCs/>
          <w:lang w:val="en-US" w:eastAsia="zh-CN"/>
        </w:rPr>
        <w:t>一、课题基本情况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default"/>
        </w:rPr>
        <w:t>1.</w:t>
      </w:r>
      <w:r>
        <w:rPr>
          <w:rFonts w:hint="eastAsia"/>
        </w:rPr>
        <w:t>课题名称：</w:t>
      </w:r>
      <w:r>
        <w:rPr>
          <w:rFonts w:hint="eastAsia"/>
          <w:lang w:eastAsia="zh-CN"/>
        </w:rPr>
        <w:t>《</w:t>
      </w:r>
      <w:r>
        <w:rPr>
          <w:rFonts w:hint="eastAsia"/>
          <w:lang w:val="en-US" w:eastAsia="zh-CN"/>
        </w:rPr>
        <w:t>素养导向下低年段语文非纸笔测评的实践研究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Theme="minorEastAsia"/>
          <w:lang w:val="en-US" w:eastAsia="zh-CN"/>
        </w:rPr>
      </w:pPr>
      <w:r>
        <w:rPr>
          <w:rFonts w:hint="default"/>
        </w:rPr>
        <w:t>2. </w:t>
      </w:r>
      <w:r>
        <w:rPr>
          <w:rFonts w:hint="eastAsia"/>
        </w:rPr>
        <w:t>课题负责人：</w:t>
      </w:r>
      <w:r>
        <w:rPr>
          <w:rFonts w:hint="eastAsia"/>
          <w:lang w:val="en-US" w:eastAsia="zh-CN"/>
        </w:rPr>
        <w:t>朱虹、殷翁荷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lang w:val="en-US" w:eastAsia="zh-CN"/>
        </w:rPr>
      </w:pPr>
      <w:r>
        <w:rPr>
          <w:rFonts w:hint="default"/>
        </w:rPr>
        <w:t>3. </w:t>
      </w:r>
      <w:r>
        <w:rPr>
          <w:rFonts w:hint="eastAsia"/>
        </w:rPr>
        <w:t>课题核心组成员：</w:t>
      </w:r>
      <w:r>
        <w:rPr>
          <w:rFonts w:hint="eastAsia"/>
          <w:lang w:val="en-US" w:eastAsia="zh-CN"/>
        </w:rPr>
        <w:t>杨琰、常盛、吴海琴、王欣怡、陈文星、庄之雨、郑丽娟、孔曦、杨柳菁、宋艳</w:t>
      </w:r>
    </w:p>
    <w:p>
      <w:pPr>
        <w:keepNext w:val="0"/>
        <w:keepLines w:val="0"/>
        <w:pageBreakBefore w:val="0"/>
        <w:widowControl w:val="0"/>
        <w:kinsoku/>
        <w:wordWrap/>
        <w:overflowPunct/>
        <w:topLinePunct w:val="0"/>
        <w:autoSpaceDE/>
        <w:autoSpaceDN/>
        <w:bidi w:val="0"/>
        <w:adjustRightInd/>
        <w:snapToGrid/>
        <w:spacing w:line="500" w:lineRule="exact"/>
        <w:textAlignment w:val="auto"/>
        <w:rPr>
          <w:b/>
          <w:bCs/>
        </w:rPr>
      </w:pPr>
      <w:r>
        <w:rPr>
          <w:rFonts w:hint="eastAsia"/>
          <w:b/>
          <w:bCs/>
        </w:rPr>
        <w:t>二、课题目标</w:t>
      </w:r>
    </w:p>
    <w:tbl>
      <w:tblPr>
        <w:tblStyle w:val="3"/>
        <w:tblW w:w="8420" w:type="dxa"/>
        <w:jc w:val="center"/>
        <w:shd w:val="clear" w:color="auto" w:fill="auto"/>
        <w:tblLayout w:type="autofit"/>
        <w:tblCellMar>
          <w:top w:w="0" w:type="dxa"/>
          <w:left w:w="0" w:type="dxa"/>
          <w:bottom w:w="0" w:type="dxa"/>
          <w:right w:w="0" w:type="dxa"/>
        </w:tblCellMar>
      </w:tblPr>
      <w:tblGrid>
        <w:gridCol w:w="8420"/>
      </w:tblGrid>
      <w:tr>
        <w:tblPrEx>
          <w:shd w:val="clear" w:color="auto" w:fill="auto"/>
          <w:tblCellMar>
            <w:top w:w="0" w:type="dxa"/>
            <w:left w:w="0" w:type="dxa"/>
            <w:bottom w:w="0" w:type="dxa"/>
            <w:right w:w="0" w:type="dxa"/>
          </w:tblCellMar>
        </w:tblPrEx>
        <w:trPr>
          <w:trHeight w:val="1020" w:hRule="atLeast"/>
          <w:jc w:val="center"/>
        </w:trPr>
        <w:tc>
          <w:tcPr>
            <w:tcW w:w="84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b/>
                <w:bCs/>
              </w:rPr>
            </w:pPr>
            <w:r>
              <w:rPr>
                <w:rFonts w:hint="eastAsia"/>
                <w:b/>
                <w:bCs/>
              </w:rPr>
              <w:t>课题研究总目标：</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lang w:eastAsia="zh-CN"/>
              </w:rPr>
            </w:pPr>
            <w:r>
              <w:rPr>
                <w:rFonts w:hint="eastAsia"/>
              </w:rPr>
              <w:t>1．通过</w:t>
            </w:r>
            <w:r>
              <w:rPr>
                <w:rFonts w:hint="eastAsia"/>
                <w:lang w:val="en-US" w:eastAsia="zh-CN"/>
              </w:rPr>
              <w:t>梳理素养导向下非纸笔测评的相关文献</w:t>
            </w:r>
            <w:r>
              <w:rPr>
                <w:rFonts w:hint="eastAsia"/>
              </w:rPr>
              <w:t>，理清</w:t>
            </w:r>
            <w:r>
              <w:rPr>
                <w:rFonts w:hint="eastAsia"/>
                <w:lang w:val="en-US" w:eastAsia="zh-CN"/>
              </w:rPr>
              <w:t>素养导向下小学低段语文非纸笔测评的内涵和价值，并通过对低段语文非纸笔测评的现状及部编版教材的分析研究，探寻素养导向下低段语文非纸笔测评的适切性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default" w:eastAsiaTheme="minorEastAsia"/>
                <w:lang w:val="en-US" w:eastAsia="zh-CN"/>
              </w:rPr>
            </w:pPr>
            <w:r>
              <w:rPr>
                <w:rFonts w:hint="eastAsia"/>
              </w:rPr>
              <w:t>2．</w:t>
            </w:r>
            <w:r>
              <w:rPr>
                <w:rFonts w:hint="eastAsia"/>
                <w:lang w:val="en-US" w:eastAsia="zh-CN"/>
              </w:rPr>
              <w:t>基于文献研究及现状调查，尝试构建素养导向下低年段语文非纸笔测评的目标体系。基于此，探寻素养导向下低年段语文非纸笔测评的工具。</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default" w:eastAsiaTheme="minorEastAsia"/>
                <w:lang w:val="en-US" w:eastAsia="zh-CN"/>
              </w:rPr>
            </w:pPr>
            <w:r>
              <w:rPr>
                <w:rFonts w:hint="eastAsia"/>
              </w:rPr>
              <w:t>3．通过</w:t>
            </w:r>
            <w:r>
              <w:rPr>
                <w:rFonts w:hint="eastAsia"/>
                <w:lang w:val="en-US" w:eastAsia="zh-CN"/>
              </w:rPr>
              <w:t>行动研究尝试和推进非纸笔测评，总结成效，提出优化建议和展望，进而为一线教师设计与实施非纸笔测评提供一定的指引，并切实提升学生的语文素养。</w:t>
            </w:r>
          </w:p>
        </w:tc>
      </w:tr>
      <w:tr>
        <w:tblPrEx>
          <w:shd w:val="clear" w:color="auto" w:fill="auto"/>
          <w:tblCellMar>
            <w:top w:w="0" w:type="dxa"/>
            <w:left w:w="0" w:type="dxa"/>
            <w:bottom w:w="0" w:type="dxa"/>
            <w:right w:w="0" w:type="dxa"/>
          </w:tblCellMar>
        </w:tblPrEx>
        <w:trPr>
          <w:trHeight w:val="1270" w:hRule="atLeast"/>
          <w:jc w:val="center"/>
        </w:trPr>
        <w:tc>
          <w:tcPr>
            <w:tcW w:w="8420" w:type="dxa"/>
            <w:tcBorders>
              <w:top w:val="nil"/>
              <w:left w:val="single" w:color="auto" w:sz="8" w:space="0"/>
              <w:bottom w:val="single" w:color="auto" w:sz="8" w:space="0"/>
              <w:right w:val="single" w:color="auto"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b/>
                <w:bCs/>
              </w:rPr>
            </w:pPr>
            <w:r>
              <w:rPr>
                <w:rFonts w:hint="eastAsia"/>
                <w:b/>
                <w:bCs/>
              </w:rPr>
              <w:t>本学期阶段研究目标:</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default"/>
                <w:lang w:val="en-US"/>
              </w:rPr>
            </w:pPr>
            <w:r>
              <w:rPr>
                <w:rFonts w:hint="eastAsia"/>
              </w:rPr>
              <w:t>1．</w:t>
            </w:r>
            <w:r>
              <w:rPr>
                <w:rFonts w:hint="eastAsia"/>
                <w:lang w:val="en-US" w:eastAsia="zh-CN"/>
              </w:rPr>
              <w:t>进一步更新理论学习，调整改进文献研究，组织成员进行论文的撰写、发表。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210" w:leftChars="100" w:right="210" w:rightChars="100"/>
              <w:textAlignment w:val="auto"/>
              <w:rPr>
                <w:rFonts w:hint="default"/>
                <w:lang w:val="en-US" w:eastAsia="zh-CN"/>
              </w:rPr>
            </w:pPr>
            <w:r>
              <w:rPr>
                <w:rFonts w:hint="eastAsia"/>
                <w:lang w:val="en-US" w:eastAsia="zh-CN"/>
              </w:rPr>
              <w:t>在既有的目标体系及测评工具基础上，进行课例实践，及时优化、总结。</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210" w:leftChars="100" w:right="210" w:rightChars="100" w:firstLine="0" w:firstLineChars="0"/>
              <w:textAlignment w:val="auto"/>
              <w:rPr>
                <w:rFonts w:hint="default"/>
                <w:lang w:val="en-US" w:eastAsia="zh-CN"/>
              </w:rPr>
            </w:pPr>
            <w:r>
              <w:rPr>
                <w:rFonts w:hint="eastAsia"/>
                <w:lang w:val="en-US" w:eastAsia="zh-CN"/>
              </w:rPr>
              <w:t>依托统编版教材，对素养导向下低年段语文非纸笔测评的设计与实施形成系统性的分类及对标，形成相关资料库。</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b/>
          <w:bCs/>
          <w:lang w:val="en-US" w:eastAsia="zh-CN"/>
        </w:rPr>
        <w:t>三、本学期课题组研究任务分工</w:t>
      </w:r>
    </w:p>
    <w:tbl>
      <w:tblPr>
        <w:tblStyle w:val="3"/>
        <w:tblW w:w="84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357"/>
        <w:gridCol w:w="1448"/>
        <w:gridCol w:w="988"/>
        <w:gridCol w:w="1667"/>
        <w:gridCol w:w="1891"/>
        <w:gridCol w:w="11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351"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研究主题</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时间</w:t>
            </w:r>
          </w:p>
        </w:tc>
        <w:tc>
          <w:tcPr>
            <w:tcW w:w="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负责人</w:t>
            </w:r>
          </w:p>
        </w:tc>
        <w:tc>
          <w:tcPr>
            <w:tcW w:w="16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研究目标</w:t>
            </w:r>
          </w:p>
        </w:tc>
        <w:tc>
          <w:tcPr>
            <w:tcW w:w="18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研究内容</w:t>
            </w:r>
          </w:p>
        </w:tc>
        <w:tc>
          <w:tcPr>
            <w:tcW w:w="11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b/>
                <w:bCs/>
              </w:rPr>
            </w:pPr>
            <w:r>
              <w:rPr>
                <w:rFonts w:hint="eastAsia"/>
                <w:b/>
                <w:bCs/>
              </w:rPr>
              <w:t>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途径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055"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素养导向下低年段语文非纸笔测评的文献研究</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rPr>
              <w:t>202</w:t>
            </w:r>
            <w:r>
              <w:rPr>
                <w:rFonts w:hint="eastAsia"/>
                <w:lang w:val="en-US" w:eastAsia="zh-CN"/>
              </w:rPr>
              <w:t>4年9—10月</w:t>
            </w:r>
          </w:p>
        </w:tc>
        <w:tc>
          <w:tcPr>
            <w:tcW w:w="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杨琰</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常盛</w:t>
            </w:r>
          </w:p>
        </w:tc>
        <w:tc>
          <w:tcPr>
            <w:tcW w:w="16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rPr>
            </w:pPr>
            <w:r>
              <w:rPr>
                <w:rFonts w:hint="eastAsia"/>
                <w:lang w:val="en-US" w:eastAsia="zh-CN"/>
              </w:rPr>
              <w:t>更新相关理论学习概念，有效指导课题论文</w:t>
            </w:r>
          </w:p>
        </w:tc>
        <w:tc>
          <w:tcPr>
            <w:tcW w:w="18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default" w:eastAsiaTheme="minorEastAsia"/>
                <w:lang w:val="en-US" w:eastAsia="zh-CN"/>
              </w:rPr>
            </w:pPr>
            <w:r>
              <w:rPr>
                <w:rFonts w:hint="eastAsia"/>
                <w:lang w:val="en-US" w:eastAsia="zh-CN"/>
              </w:rPr>
              <w:t>基于组员现阶段的论文撰写，结合文献学习，更新理念，调整文本</w:t>
            </w:r>
          </w:p>
        </w:tc>
        <w:tc>
          <w:tcPr>
            <w:tcW w:w="11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文献研究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2800"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素养导向下低年段语文非纸笔测评的设计与实施研究（1）</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rPr>
            </w:pPr>
            <w:r>
              <w:rPr>
                <w:rFonts w:hint="eastAsia"/>
              </w:rPr>
              <w:t>202</w:t>
            </w:r>
            <w:r>
              <w:rPr>
                <w:rFonts w:hint="eastAsia"/>
                <w:lang w:val="en-US" w:eastAsia="zh-CN"/>
              </w:rPr>
              <w:t>4</w:t>
            </w:r>
            <w:r>
              <w:rPr>
                <w:rFonts w:hint="eastAsia"/>
              </w:rPr>
              <w:t>年</w:t>
            </w:r>
            <w:r>
              <w:rPr>
                <w:rFonts w:hint="eastAsia"/>
                <w:lang w:val="en-US" w:eastAsia="zh-CN"/>
              </w:rPr>
              <w:t>11</w:t>
            </w:r>
            <w:r>
              <w:rPr>
                <w:rFonts w:hint="eastAsia"/>
              </w:rPr>
              <w:t>月</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pPr>
          </w:p>
        </w:tc>
        <w:tc>
          <w:tcPr>
            <w:tcW w:w="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吴海琴</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庄之雨</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常盛</w:t>
            </w:r>
          </w:p>
        </w:tc>
        <w:tc>
          <w:tcPr>
            <w:tcW w:w="16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形成素养导向下低年段语文非纸笔测评的实践模型。</w:t>
            </w:r>
          </w:p>
        </w:tc>
        <w:tc>
          <w:tcPr>
            <w:tcW w:w="18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left"/>
              <w:textAlignment w:val="auto"/>
              <w:rPr>
                <w:rFonts w:hint="default"/>
                <w:lang w:val="en-US"/>
              </w:rPr>
            </w:pPr>
            <w:r>
              <w:rPr>
                <w:rFonts w:hint="eastAsia"/>
                <w:lang w:val="en-US" w:eastAsia="zh-CN"/>
              </w:rPr>
              <w:t>基于既定的目标体系及对部编版教材的分析研究，尝试建构低年段非纸笔测评的实践模型，以指导形成课例。</w:t>
            </w:r>
          </w:p>
        </w:tc>
        <w:tc>
          <w:tcPr>
            <w:tcW w:w="11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eastAsiaTheme="minorEastAsia"/>
                <w:lang w:val="en-US" w:eastAsia="zh-CN"/>
              </w:rPr>
            </w:pPr>
            <w:r>
              <w:rPr>
                <w:rFonts w:hint="eastAsia"/>
                <w:lang w:val="en-US" w:eastAsia="zh-CN"/>
              </w:rPr>
              <w:t>文献研究收集整理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03"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素养导向下低年段语文非纸笔测评的设计与实施研究（2）</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rPr>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rPr>
            </w:pPr>
          </w:p>
        </w:tc>
        <w:tc>
          <w:tcPr>
            <w:tcW w:w="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殷翁荷</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孔曦</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宋艳</w:t>
            </w:r>
          </w:p>
        </w:tc>
        <w:tc>
          <w:tcPr>
            <w:tcW w:w="16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继续开发素养导向下低年段语文非纸笔测评工具，在实践模型下积极形成课例</w:t>
            </w:r>
          </w:p>
        </w:tc>
        <w:tc>
          <w:tcPr>
            <w:tcW w:w="18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基于实践模型，从识字与写字、阅读与鉴赏、表达与甲流和梳理与探究四个大板块，对标课标，设计研究课例。</w:t>
            </w:r>
          </w:p>
        </w:tc>
        <w:tc>
          <w:tcPr>
            <w:tcW w:w="11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行动研究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03"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阶段性资源的整理</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rPr>
            </w:pPr>
            <w:r>
              <w:rPr>
                <w:rFonts w:hint="eastAsia"/>
              </w:rPr>
              <w:t>202</w:t>
            </w:r>
            <w:r>
              <w:rPr>
                <w:rFonts w:hint="eastAsia"/>
                <w:lang w:val="en-US" w:eastAsia="zh-CN"/>
              </w:rPr>
              <w:t>5</w:t>
            </w:r>
            <w:r>
              <w:rPr>
                <w:rFonts w:hint="eastAsia"/>
              </w:rPr>
              <w:t>年</w:t>
            </w:r>
            <w:r>
              <w:rPr>
                <w:rFonts w:hint="eastAsia"/>
                <w:lang w:val="en-US" w:eastAsia="zh-CN"/>
              </w:rPr>
              <w:t>1</w:t>
            </w:r>
            <w:r>
              <w:rPr>
                <w:rFonts w:hint="eastAsia"/>
              </w:rPr>
              <w:t>月</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rPr>
            </w:pPr>
          </w:p>
        </w:tc>
        <w:tc>
          <w:tcPr>
            <w:tcW w:w="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殷翁荷</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吴海琴</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杨柳菁</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p>
        </w:tc>
        <w:tc>
          <w:tcPr>
            <w:tcW w:w="166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形成素养导向下低年段语文非纸笔测评的资源包。</w:t>
            </w:r>
          </w:p>
        </w:tc>
        <w:tc>
          <w:tcPr>
            <w:tcW w:w="18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对素养导向下低年段语文非纸笔测评的相关研究资料及实施成效进行整理分析，提出优化建议及下一阶段的研究展望。</w:t>
            </w:r>
          </w:p>
        </w:tc>
        <w:tc>
          <w:tcPr>
            <w:tcW w:w="110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收集整理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lang w:val="en-US" w:eastAsia="zh-CN"/>
        </w:rPr>
      </w:pPr>
      <w:r>
        <w:rPr>
          <w:rFonts w:hint="eastAsia"/>
          <w:b/>
          <w:bCs/>
          <w:lang w:val="en-US" w:eastAsia="zh-CN"/>
        </w:rPr>
        <w:t>四、课题组论文撰写计划</w:t>
      </w:r>
    </w:p>
    <w:tbl>
      <w:tblPr>
        <w:tblStyle w:val="3"/>
        <w:tblW w:w="85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89"/>
        <w:gridCol w:w="5394"/>
        <w:gridCol w:w="1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4" w:hRule="atLeast"/>
          <w:jc w:val="center"/>
        </w:trPr>
        <w:tc>
          <w:tcPr>
            <w:tcW w:w="148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b/>
                <w:bCs/>
              </w:rPr>
            </w:pPr>
            <w:r>
              <w:rPr>
                <w:rFonts w:hint="eastAsia"/>
                <w:b/>
                <w:bCs/>
              </w:rPr>
              <w:t>姓  名</w:t>
            </w:r>
          </w:p>
        </w:tc>
        <w:tc>
          <w:tcPr>
            <w:tcW w:w="539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b/>
                <w:bCs/>
              </w:rPr>
            </w:pPr>
            <w:r>
              <w:rPr>
                <w:rFonts w:hint="eastAsia"/>
                <w:b/>
                <w:bCs/>
                <w:lang w:val="en-US" w:eastAsia="zh-CN"/>
              </w:rPr>
              <w:t xml:space="preserve">拟 </w:t>
            </w:r>
            <w:r>
              <w:rPr>
                <w:rFonts w:hint="eastAsia"/>
                <w:b/>
                <w:bCs/>
              </w:rPr>
              <w:t>论</w:t>
            </w:r>
            <w:r>
              <w:rPr>
                <w:rFonts w:hint="eastAsia"/>
                <w:b/>
                <w:bCs/>
                <w:lang w:val="en-US" w:eastAsia="zh-CN"/>
              </w:rPr>
              <w:t xml:space="preserve"> </w:t>
            </w:r>
            <w:r>
              <w:rPr>
                <w:rFonts w:hint="eastAsia"/>
                <w:b/>
                <w:bCs/>
              </w:rPr>
              <w:t>文</w:t>
            </w:r>
            <w:r>
              <w:rPr>
                <w:rFonts w:hint="eastAsia"/>
                <w:b/>
                <w:bCs/>
                <w:lang w:val="en-US" w:eastAsia="zh-CN"/>
              </w:rPr>
              <w:t xml:space="preserve"> </w:t>
            </w:r>
            <w:r>
              <w:rPr>
                <w:rFonts w:hint="eastAsia"/>
                <w:b/>
                <w:bCs/>
              </w:rPr>
              <w:t>题</w:t>
            </w:r>
            <w:r>
              <w:rPr>
                <w:rFonts w:hint="eastAsia"/>
                <w:b/>
                <w:bCs/>
                <w:lang w:val="en-US" w:eastAsia="zh-CN"/>
              </w:rPr>
              <w:t xml:space="preserve"> </w:t>
            </w:r>
            <w:r>
              <w:rPr>
                <w:rFonts w:hint="eastAsia"/>
                <w:b/>
                <w:bCs/>
              </w:rPr>
              <w:t>目</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b/>
                <w:bCs/>
              </w:rPr>
            </w:pPr>
            <w:r>
              <w:rPr>
                <w:rFonts w:hint="eastAsia"/>
                <w:b/>
                <w:bCs/>
              </w:rPr>
              <w:t>完成时间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148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lang w:val="en-US" w:eastAsia="zh-CN"/>
              </w:rPr>
            </w:pPr>
            <w:r>
              <w:rPr>
                <w:rFonts w:hint="eastAsia"/>
                <w:lang w:val="en-US" w:eastAsia="zh-CN"/>
              </w:rPr>
              <w:t>王欣怡</w:t>
            </w:r>
          </w:p>
        </w:tc>
        <w:tc>
          <w:tcPr>
            <w:tcW w:w="539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default" w:eastAsiaTheme="minorEastAsia"/>
                <w:lang w:val="en-US" w:eastAsia="zh-CN"/>
              </w:rPr>
            </w:pPr>
            <w:r>
              <w:rPr>
                <w:rFonts w:hint="default" w:eastAsiaTheme="minorEastAsia"/>
                <w:lang w:val="en-US" w:eastAsia="zh-CN"/>
              </w:rPr>
              <w:t>叠加到迭代——小学低年段非纸笔测评的实施路径</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eastAsiaTheme="minorEastAsia"/>
                <w:lang w:val="en-US" w:eastAsia="zh-CN"/>
              </w:rPr>
            </w:pPr>
            <w:r>
              <w:rPr>
                <w:rFonts w:hint="eastAsia"/>
              </w:rPr>
              <w:t>202</w:t>
            </w:r>
            <w:r>
              <w:rPr>
                <w:rFonts w:hint="eastAsia"/>
                <w:lang w:val="en-US" w:eastAsia="zh-CN"/>
              </w:rPr>
              <w:t>4</w:t>
            </w:r>
            <w:r>
              <w:rPr>
                <w:rFonts w:hint="eastAsia"/>
              </w:rPr>
              <w:t>.</w:t>
            </w:r>
            <w:r>
              <w:rPr>
                <w:rFonts w:hint="eastAsia"/>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9" w:hRule="atLeast"/>
          <w:jc w:val="center"/>
        </w:trPr>
        <w:tc>
          <w:tcPr>
            <w:tcW w:w="148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lang w:val="en-US" w:eastAsia="zh-CN"/>
              </w:rPr>
            </w:pPr>
            <w:r>
              <w:rPr>
                <w:rFonts w:hint="eastAsia"/>
                <w:lang w:val="en-US" w:eastAsia="zh-CN"/>
              </w:rPr>
              <w:t>杨琰</w:t>
            </w:r>
          </w:p>
        </w:tc>
        <w:tc>
          <w:tcPr>
            <w:tcW w:w="539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default"/>
                <w:lang w:val="en-US" w:eastAsia="zh-CN"/>
              </w:rPr>
            </w:pPr>
            <w:r>
              <w:rPr>
                <w:rFonts w:hint="default"/>
                <w:lang w:val="en-US" w:eastAsia="zh-CN"/>
              </w:rPr>
              <w:t>聚焦“阅读与鉴赏”，提升学生核心素养</w:t>
            </w:r>
          </w:p>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default"/>
                <w:lang w:val="en-US"/>
              </w:rPr>
            </w:pPr>
            <w:r>
              <w:rPr>
                <w:rFonts w:hint="default"/>
                <w:lang w:val="en-US" w:eastAsia="zh-CN"/>
              </w:rPr>
              <w:t xml:space="preserve">         ——二年级下册非纸笔测评的思考实践</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eastAsiaTheme="minorEastAsia"/>
                <w:lang w:val="en-US" w:eastAsia="zh-CN"/>
              </w:rPr>
            </w:pPr>
            <w:r>
              <w:rPr>
                <w:rFonts w:hint="eastAsia"/>
              </w:rPr>
              <w:t>202</w:t>
            </w:r>
            <w:r>
              <w:rPr>
                <w:rFonts w:hint="eastAsia"/>
                <w:lang w:val="en-US" w:eastAsia="zh-CN"/>
              </w:rPr>
              <w:t>4</w:t>
            </w:r>
            <w:r>
              <w:rPr>
                <w:rFonts w:hint="eastAsia"/>
              </w:rPr>
              <w:t>.</w:t>
            </w:r>
            <w:r>
              <w:rPr>
                <w:rFonts w:hint="eastAsia"/>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9" w:hRule="atLeast"/>
          <w:jc w:val="center"/>
        </w:trPr>
        <w:tc>
          <w:tcPr>
            <w:tcW w:w="148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lang w:val="en-US" w:eastAsia="zh-CN"/>
              </w:rPr>
            </w:pPr>
            <w:r>
              <w:rPr>
                <w:rFonts w:hint="eastAsia"/>
                <w:lang w:val="en-US" w:eastAsia="zh-CN"/>
              </w:rPr>
              <w:t>陈文星</w:t>
            </w:r>
          </w:p>
        </w:tc>
        <w:tc>
          <w:tcPr>
            <w:tcW w:w="5394"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基于新课标视域下低年级非纸笔测评的规划与实施</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eastAsiaTheme="minorEastAsia"/>
                <w:lang w:val="en-US" w:eastAsia="zh-CN"/>
              </w:rPr>
            </w:pPr>
            <w:r>
              <w:rPr>
                <w:rFonts w:hint="eastAsia"/>
                <w:lang w:val="en-US" w:eastAsia="zh-CN"/>
              </w:rPr>
              <w:t>2024.12</w:t>
            </w: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191A1"/>
    <w:multiLevelType w:val="singleLevel"/>
    <w:tmpl w:val="F6A191A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02a4b60f-215d-48d6-9e9a-5c71a3a7efa3"/>
  </w:docVars>
  <w:rsids>
    <w:rsidRoot w:val="00000000"/>
    <w:rsid w:val="0C1B70D6"/>
    <w:rsid w:val="11777B84"/>
    <w:rsid w:val="2B405D91"/>
    <w:rsid w:val="50D26477"/>
    <w:rsid w:val="57100194"/>
    <w:rsid w:val="589D6CB9"/>
    <w:rsid w:val="5FBB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1053</Words>
  <Characters>1099</Characters>
  <Lines>0</Lines>
  <Paragraphs>0</Paragraphs>
  <TotalTime>11</TotalTime>
  <ScaleCrop>false</ScaleCrop>
  <LinksUpToDate>false</LinksUpToDate>
  <CharactersWithSpaces>1116</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2021-02-25T04:57:00Z</dcterms:created>
  <dc:creator>冯淼</dc:creator>
  <cp:lastModifiedBy>sl</cp:lastModifiedBy>
  <dcterms:modified xsi:type="dcterms:W3CDTF">2025-01-13T00:58:51Z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3AAAEE6E061B4533958A56872039DBB9</vt:lpwstr>
  </property>
</Properties>
</file>